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嘉義市11</w:t>
      </w:r>
      <w:r>
        <w:rPr>
          <w:rFonts w:hint="eastAsia" w:ascii="標楷體" w:hAnsi="標楷體" w:eastAsia="標楷體"/>
          <w:b/>
          <w:sz w:val="28"/>
          <w:szCs w:val="28"/>
          <w:lang w:val="en-US" w:eastAsia="zh-TW"/>
        </w:rPr>
        <w:t>4</w:t>
      </w:r>
      <w:r>
        <w:rPr>
          <w:rFonts w:hint="eastAsia" w:ascii="標楷體" w:hAnsi="標楷體" w:eastAsia="標楷體"/>
          <w:b/>
          <w:sz w:val="28"/>
          <w:szCs w:val="28"/>
        </w:rPr>
        <w:t>學年度推動十二年國民基本教育精進國民中小學教學</w:t>
      </w:r>
    </w:p>
    <w:p>
      <w:pPr>
        <w:jc w:val="center"/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品質計畫-：執行成果報告表</w:t>
      </w:r>
    </w:p>
    <w:p>
      <w:pPr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一、量的分析</w:t>
      </w:r>
    </w:p>
    <w:tbl>
      <w:tblPr>
        <w:tblStyle w:val="3"/>
        <w:tblW w:w="9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76"/>
        <w:gridCol w:w="169"/>
        <w:gridCol w:w="1532"/>
        <w:gridCol w:w="682"/>
        <w:gridCol w:w="593"/>
        <w:gridCol w:w="350"/>
        <w:gridCol w:w="926"/>
        <w:gridCol w:w="127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b/>
              </w:rPr>
              <w:t>活動（研習）名稱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標楷體"/>
                <w:sz w:val="26"/>
                <w:szCs w:val="26"/>
              </w:rPr>
              <w:t>「教師專業社群暨國中教學共同備課、公開觀課議課」-</w:t>
            </w:r>
            <w:r>
              <w:rPr>
                <w:rFonts w:hint="eastAsia" w:ascii="Calibri" w:hAnsi="Calibri" w:eastAsia="標楷體"/>
                <w:sz w:val="26"/>
                <w:szCs w:val="26"/>
                <w:lang w:eastAsia="zh-TW"/>
              </w:rPr>
              <w:t>表演</w:t>
            </w:r>
            <w:r>
              <w:rPr>
                <w:rFonts w:hint="eastAsia" w:ascii="Calibri" w:hAnsi="Calibri" w:eastAsia="標楷體"/>
                <w:sz w:val="26"/>
                <w:szCs w:val="26"/>
              </w:rPr>
              <w:t>藝術研</w:t>
            </w:r>
            <w:r>
              <w:rPr>
                <w:rFonts w:hint="eastAsia" w:eastAsia="標楷體"/>
                <w:sz w:val="26"/>
                <w:szCs w:val="26"/>
              </w:rPr>
              <w:t>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標楷體" w:hAnsi="標楷體" w:eastAsia="標楷體"/>
                <w:b/>
              </w:rPr>
              <w:t>學校名稱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標楷體"/>
                <w:color w:val="000000" w:themeColor="text1"/>
                <w:kern w:val="0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玉山國中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辦理時間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預定執行日期：  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115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日 至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實際辦理日期：  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114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年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至      ，研習時數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____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計畫分類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活化教學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多元評量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□補救教學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評量改進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教材研發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課程設計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□多元社群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□工作坊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發表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計畫性質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政令宣導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產出實踐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研習對象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□校長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□主任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□組長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□教師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輔導團員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研習方式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演講分享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實作觀察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□工作坊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□學習社群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運作形式</w:t>
            </w:r>
          </w:p>
        </w:tc>
        <w:tc>
          <w:tcPr>
            <w:tcW w:w="3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□國民中小學聯合規劃</w:t>
            </w:r>
          </w:p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單獨規劃</w:t>
            </w:r>
          </w:p>
        </w:tc>
        <w:tc>
          <w:tcPr>
            <w:tcW w:w="4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標楷體"/>
                <w:color w:val="000000" w:themeColor="text1"/>
                <w:kern w:val="0"/>
                <w:sz w:val="20"/>
                <w:szCs w:val="20"/>
                <w:lang w:eastAsia="zh-TW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國民中小學團員(或老師)皆參與研習</w:t>
            </w:r>
          </w:p>
          <w:p>
            <w:pPr>
              <w:widowControl/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□國民中小學團員(或老師)分別參與研習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分析向度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指標 </w:t>
            </w: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辦　　　　理　　　　情　　　　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進修研習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經費 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1.申請核定經費(A)【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】元 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2.執行經費(B)【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10000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3.剩餘經費(A-B)【 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】元 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4.執行百分比(B÷A)【 </w:t>
            </w:r>
            <w:r>
              <w:rPr>
                <w:rFonts w:hint="eastAsia" w:ascii="標楷體" w:hAnsi="標楷體" w:eastAsia="標楷體"/>
                <w:kern w:val="0"/>
              </w:rPr>
              <w:t>100%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次數 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1.計畫辦理次數(A)【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】次 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2.實施次數(B)【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3.執行百分比(B÷A)【</w:t>
            </w:r>
            <w:r>
              <w:rPr>
                <w:rFonts w:hint="eastAsia" w:ascii="標楷體" w:hAnsi="標楷體" w:eastAsia="標楷體"/>
                <w:kern w:val="0"/>
              </w:rPr>
              <w:t>100%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】 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人數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1.計畫參與人數(A)【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】人 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2.實際參與人數(B)【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3.執行百分比(B÷A)【 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0.83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%】 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滿意度評估機制 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【 </w:t>
            </w:r>
            <w:r>
              <w:rPr>
                <w:rFonts w:ascii="標楷體" w:hAnsi="標楷體" w:eastAsia="標楷體"/>
                <w:kern w:val="0"/>
              </w:rPr>
              <w:sym w:font="Wingdings" w:char="F0FC"/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】有(附問卷樣本) 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ascii="標楷體" w:hAnsi="標楷體" w:eastAsia="標楷體"/>
                <w:kern w:val="0"/>
              </w:rPr>
              <w:sym w:font="Wingdings" w:char="F0FC"/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】有(附紀錄)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【 】其他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研習滿意度</w:t>
            </w:r>
          </w:p>
        </w:tc>
        <w:tc>
          <w:tcPr>
            <w:tcW w:w="8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研習人數【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】人， 滿意【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】人、尚可【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】人、不滿意【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】人 </w:t>
            </w:r>
          </w:p>
          <w:p>
            <w:pPr>
              <w:widowControl/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整體滿意度【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】    整體不滿意【 </w:t>
            </w:r>
            <w:r>
              <w:rPr>
                <w:rFonts w:hint="eastAsia" w:eastAsia="標楷體"/>
                <w:color w:val="000000" w:themeColor="text1"/>
                <w:kern w:val="0"/>
                <w:sz w:val="22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標楷體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】 </w:t>
            </w:r>
          </w:p>
        </w:tc>
      </w:tr>
    </w:tbl>
    <w:p>
      <w:pPr>
        <w:rPr>
          <w:rFonts w:ascii="標楷體" w:hAnsi="標楷體" w:eastAsia="標楷體"/>
          <w:b/>
          <w:sz w:val="28"/>
          <w:szCs w:val="28"/>
        </w:rPr>
      </w:pPr>
    </w:p>
    <w:p>
      <w:pPr>
        <w:rPr>
          <w:rFonts w:ascii="標楷體" w:hAnsi="標楷體" w:eastAsia="標楷體"/>
          <w:b/>
          <w:sz w:val="28"/>
          <w:szCs w:val="28"/>
        </w:rPr>
      </w:pPr>
    </w:p>
    <w:p>
      <w:pPr>
        <w:rPr>
          <w:rFonts w:ascii="標楷體" w:hAnsi="標楷體" w:eastAsia="標楷體"/>
          <w:b/>
          <w:sz w:val="28"/>
          <w:szCs w:val="28"/>
        </w:rPr>
      </w:pPr>
    </w:p>
    <w:p>
      <w:pPr>
        <w:rPr>
          <w:rFonts w:hint="eastAsia" w:ascii="標楷體" w:hAnsi="標楷體" w:eastAsia="標楷體"/>
          <w:b/>
          <w:sz w:val="28"/>
          <w:szCs w:val="28"/>
        </w:rPr>
      </w:pPr>
    </w:p>
    <w:p>
      <w:pPr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二、質的分析(各欄請務必詳實填寫)</w:t>
      </w:r>
    </w:p>
    <w:tbl>
      <w:tblPr>
        <w:tblStyle w:val="3"/>
        <w:tblW w:w="8460" w:type="dxa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73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7" w:hRule="atLeast"/>
        </w:trPr>
        <w:tc>
          <w:tcPr>
            <w:tcW w:w="10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(一)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課程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內涵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與成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效</w:t>
            </w:r>
          </w:p>
        </w:tc>
        <w:tc>
          <w:tcPr>
            <w:tcW w:w="738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課</w:t>
            </w:r>
            <w:r>
              <w:rPr>
                <w:rFonts w:hint="eastAsia" w:ascii="標楷體" w:hAnsi="標楷體" w:eastAsia="標楷體" w:cs="標楷體"/>
              </w:rPr>
              <w:t>程設計條理分明，上課時能依序引導學生進入課程重點，進而沉浸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 w:cs="標楷體"/>
              </w:rPr>
              <w:t>在創作之中</w:t>
            </w:r>
            <w:r>
              <w:rPr>
                <w:rFonts w:hint="eastAsia" w:ascii="標楷體" w:hAnsi="標楷體" w:eastAsia="標楷體" w:cs="標楷體"/>
                <w:lang w:eastAsia="zh-TW"/>
              </w:rPr>
              <w:t>，</w:t>
            </w:r>
            <w:r>
              <w:rPr>
                <w:rFonts w:hint="eastAsia" w:ascii="標楷體" w:hAnsi="標楷體" w:eastAsia="標楷體" w:cs="標楷體"/>
              </w:rPr>
              <w:t>學生也很投入參與。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2.</w:t>
            </w:r>
            <w:r>
              <w:rPr>
                <w:rFonts w:hint="eastAsia" w:ascii="標楷體" w:hAnsi="標楷體" w:eastAsia="標楷體" w:cs="標楷體"/>
              </w:rPr>
              <w:t>用學生熟悉的動漫引起動機，再帶入故事創作的元素，能夠快速了解，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 w:cs="標楷體"/>
              </w:rPr>
              <w:t>覺得很有趣，且受益良多。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6" w:hRule="atLeast"/>
        </w:trPr>
        <w:tc>
          <w:tcPr>
            <w:tcW w:w="1080" w:type="dxa"/>
          </w:tcPr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（二）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參與研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習或活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動後的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心得與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回饋</w:t>
            </w:r>
          </w:p>
        </w:tc>
        <w:tc>
          <w:tcPr>
            <w:tcW w:w="7380" w:type="dxa"/>
          </w:tcPr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1.</w:t>
            </w:r>
            <w:r>
              <w:rPr>
                <w:rFonts w:hint="eastAsia" w:ascii="標楷體" w:hAnsi="標楷體" w:eastAsia="標楷體" w:cs="標楷體"/>
              </w:rPr>
              <w:t>整體研習很完整，時間與分享都很棒！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2.</w:t>
            </w:r>
            <w:r>
              <w:rPr>
                <w:rFonts w:hint="eastAsia" w:ascii="標楷體" w:hAnsi="標楷體" w:eastAsia="標楷體" w:cs="標楷體"/>
              </w:rPr>
              <w:t>辛苦主辦單位的用心，很久沒有</w:t>
            </w:r>
            <w:r>
              <w:rPr>
                <w:rFonts w:hint="eastAsia" w:ascii="標楷體" w:hAnsi="標楷體" w:eastAsia="標楷體" w:cs="標楷體"/>
                <w:lang w:eastAsia="zh-TW"/>
              </w:rPr>
              <w:t>表演</w:t>
            </w:r>
            <w:r>
              <w:rPr>
                <w:rFonts w:hint="eastAsia" w:ascii="標楷體" w:hAnsi="標楷體" w:eastAsia="標楷體" w:cs="標楷體"/>
              </w:rPr>
              <w:t>藝術課程的觀課了！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3.</w:t>
            </w:r>
            <w:r>
              <w:rPr>
                <w:rFonts w:hint="eastAsia" w:ascii="標楷體" w:hAnsi="標楷體" w:eastAsia="標楷體" w:cs="標楷體"/>
              </w:rPr>
              <w:t>老師辛苦了，</w:t>
            </w:r>
            <w:r>
              <w:rPr>
                <w:rFonts w:hint="eastAsia" w:ascii="標楷體" w:hAnsi="標楷體" w:eastAsia="標楷體" w:cs="標楷體"/>
                <w:lang w:eastAsia="zh-TW"/>
              </w:rPr>
              <w:t>學生</w:t>
            </w:r>
            <w:r>
              <w:rPr>
                <w:rFonts w:hint="eastAsia" w:ascii="標楷體" w:hAnsi="標楷體" w:eastAsia="標楷體" w:cs="標楷體"/>
              </w:rPr>
              <w:t>真實呈現課程展望與進度，很有看頭！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4.</w:t>
            </w:r>
            <w:r>
              <w:rPr>
                <w:rFonts w:hint="eastAsia" w:ascii="標楷體" w:hAnsi="標楷體" w:eastAsia="標楷體" w:cs="標楷體"/>
              </w:rPr>
              <w:t>學生之間和諧融洽，整體教學緊湊而精彩。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/>
                <w:lang w:val="en-US" w:eastAsia="zh-TW"/>
              </w:rPr>
              <w:t>5.</w:t>
            </w:r>
            <w:r>
              <w:rPr>
                <w:rFonts w:hint="eastAsia" w:ascii="標楷體" w:hAnsi="標楷體" w:eastAsia="標楷體" w:cs="標楷體"/>
              </w:rPr>
              <w:t>很棒的分享，可惜時間不夠看到學生實際的呈現，下次也許可以從教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學</w:t>
            </w:r>
            <w:r>
              <w:rPr>
                <w:rFonts w:hint="eastAsia" w:ascii="標楷體" w:hAnsi="標楷體" w:eastAsia="標楷體" w:cs="標楷體"/>
              </w:rPr>
              <w:t>後端的課程呈現。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道具精緻，教師主動活潑口語清楚。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.</w:t>
            </w:r>
          </w:p>
          <w:p>
            <w:pPr>
              <w:numPr>
                <w:ilvl w:val="0"/>
                <w:numId w:val="2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老師很用心，期待更多分享。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主題很有應用價值！老師很讚。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/>
                <w:lang w:val="en-US" w:eastAsia="zh-TW"/>
              </w:rPr>
              <w:t>9.</w:t>
            </w:r>
            <w:r>
              <w:rPr>
                <w:rFonts w:hint="eastAsia" w:ascii="標楷體" w:hAnsi="標楷體" w:eastAsia="標楷體" w:cs="標楷體"/>
              </w:rPr>
              <w:t>上課用語活潑、風趣，是一位充滿熱情的老師。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10.</w:t>
            </w:r>
            <w:r>
              <w:rPr>
                <w:rFonts w:hint="eastAsia" w:ascii="標楷體" w:hAnsi="標楷體" w:eastAsia="標楷體" w:cs="標楷體"/>
              </w:rPr>
              <w:t>收穫良多。</w:t>
            </w:r>
          </w:p>
          <w:p>
            <w:pPr>
              <w:rPr>
                <w:rFonts w:hint="eastAsia" w:ascii="標楷體" w:hAnsi="標楷體" w:eastAsia="標楷體"/>
                <w:lang w:val="en-US" w:eastAsia="zh-T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6" w:hRule="atLeast"/>
        </w:trPr>
        <w:tc>
          <w:tcPr>
            <w:tcW w:w="1080" w:type="dxa"/>
          </w:tcPr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(三)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教師教學及學生學習改變或影響</w:t>
            </w:r>
          </w:p>
        </w:tc>
        <w:tc>
          <w:tcPr>
            <w:tcW w:w="7380" w:type="dxa"/>
          </w:tcPr>
          <w:p>
            <w:pPr>
              <w:numPr>
                <w:ilvl w:val="0"/>
                <w:numId w:val="3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課程架構很清楚，老師也有明確的教學目標與課程的價值，教學不易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 w:cs="標楷體"/>
              </w:rPr>
              <w:t>迷失或失去意義。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2.</w:t>
            </w:r>
            <w:r>
              <w:rPr>
                <w:rFonts w:hint="eastAsia" w:ascii="標楷體" w:hAnsi="標楷體" w:eastAsia="標楷體" w:cs="標楷體"/>
              </w:rPr>
              <w:t>小學生活領域中有一個主題是光影創作，可藉由老師提供設計故事、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 w:cs="標楷體"/>
              </w:rPr>
              <w:t>情節、分段的想法，引導學生發展創作想法。</w:t>
            </w:r>
          </w:p>
          <w:p>
            <w:pPr>
              <w:numPr>
                <w:ilvl w:val="0"/>
                <w:numId w:val="4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</w:rPr>
              <w:t>圖片創作故事部分，運用與國小即興與創作課程中，即興的發揮故事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 </w:t>
            </w:r>
            <w:r>
              <w:rPr>
                <w:rFonts w:hint="eastAsia" w:ascii="標楷體" w:hAnsi="標楷體" w:eastAsia="標楷體" w:cs="標楷體"/>
              </w:rPr>
              <w:t>走向，非常有趣。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標楷體" w:hAnsi="標楷體" w:eastAsia="標楷體" w:cs="標楷體"/>
                <w:lang w:val="en-US" w:eastAsia="zh-T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8" w:hRule="atLeast"/>
        </w:trPr>
        <w:tc>
          <w:tcPr>
            <w:tcW w:w="1080" w:type="dxa"/>
          </w:tcPr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（四）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eastAsia="標楷體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相關問題與解決策略</w:t>
            </w:r>
          </w:p>
        </w:tc>
        <w:tc>
          <w:tcPr>
            <w:tcW w:w="7380" w:type="dxa"/>
          </w:tcPr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1</w:t>
            </w:r>
            <w:r>
              <w:rPr>
                <w:rFonts w:hint="eastAsia" w:ascii="標楷體" w:hAnsi="標楷體" w:eastAsia="標楷體" w:cs="標楷體"/>
                <w:lang w:val="en-US" w:eastAsia="zh-TW"/>
              </w:rPr>
              <w:t>.</w:t>
            </w:r>
            <w:r>
              <w:rPr>
                <w:rFonts w:hint="eastAsia" w:ascii="標楷體" w:hAnsi="標楷體" w:eastAsia="標楷體" w:cs="標楷體"/>
              </w:rPr>
              <w:t>用影片帶入教學、四格漫畫的引導。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2.</w:t>
            </w:r>
            <w:r>
              <w:rPr>
                <w:rFonts w:hint="eastAsia" w:ascii="標楷體" w:hAnsi="標楷體" w:eastAsia="標楷體" w:cs="標楷體"/>
              </w:rPr>
              <w:t>八年級或九年級無壓力的編劇及演出。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3.</w:t>
            </w:r>
            <w:r>
              <w:rPr>
                <w:rFonts w:hint="eastAsia" w:ascii="標楷體" w:hAnsi="標楷體" w:eastAsia="標楷體" w:cs="標楷體"/>
              </w:rPr>
              <w:t>二年級或三年級劇本創作。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4.</w:t>
            </w:r>
            <w:r>
              <w:rPr>
                <w:rFonts w:hint="eastAsia" w:ascii="標楷體" w:hAnsi="標楷體" w:eastAsia="標楷體" w:cs="標楷體"/>
              </w:rPr>
              <w:t>小組分組、白板應用、橋段銜接（四格漫畫）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5.</w:t>
            </w:r>
            <w:r>
              <w:rPr>
                <w:rFonts w:hint="eastAsia" w:ascii="標楷體" w:hAnsi="標楷體" w:eastAsia="標楷體" w:cs="標楷體"/>
              </w:rPr>
              <w:t>劇本課程。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6.</w:t>
            </w:r>
            <w:r>
              <w:rPr>
                <w:rFonts w:hint="eastAsia" w:ascii="標楷體" w:hAnsi="標楷體" w:eastAsia="標楷體" w:cs="標楷體"/>
              </w:rPr>
              <w:t>可運用於</w:t>
            </w:r>
            <w:r>
              <w:rPr>
                <w:rFonts w:hint="eastAsia" w:ascii="標楷體" w:hAnsi="標楷體" w:eastAsia="標楷體" w:cs="標楷體"/>
                <w:lang w:eastAsia="zh-TW"/>
              </w:rPr>
              <w:t>八、</w:t>
            </w:r>
            <w:r>
              <w:rPr>
                <w:rFonts w:hint="eastAsia" w:ascii="標楷體" w:hAnsi="標楷體" w:eastAsia="標楷體" w:cs="標楷體"/>
              </w:rPr>
              <w:t>九年級劇本創作。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7.</w:t>
            </w:r>
            <w:r>
              <w:rPr>
                <w:rFonts w:hint="eastAsia" w:ascii="標楷體" w:hAnsi="標楷體" w:eastAsia="標楷體" w:cs="標楷體"/>
              </w:rPr>
              <w:t>八年級四格漫畫。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8.</w:t>
            </w:r>
            <w:r>
              <w:rPr>
                <w:rFonts w:hint="eastAsia" w:ascii="標楷體" w:hAnsi="標楷體" w:eastAsia="標楷體" w:cs="標楷體"/>
              </w:rPr>
              <w:t>可融入在</w:t>
            </w:r>
            <w:r>
              <w:rPr>
                <w:rFonts w:hint="eastAsia" w:ascii="標楷體" w:hAnsi="標楷體" w:eastAsia="標楷體" w:cs="標楷體"/>
                <w:lang w:eastAsia="zh-TW"/>
              </w:rPr>
              <w:t>劇</w:t>
            </w:r>
            <w:r>
              <w:rPr>
                <w:rFonts w:hint="eastAsia" w:ascii="標楷體" w:hAnsi="標楷體" w:eastAsia="標楷體" w:cs="標楷體"/>
              </w:rPr>
              <w:t>本相關課程。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9.</w:t>
            </w:r>
            <w:r>
              <w:rPr>
                <w:rFonts w:hint="eastAsia" w:ascii="標楷體" w:hAnsi="標楷體" w:eastAsia="標楷體" w:cs="標楷體"/>
              </w:rPr>
              <w:t>應用與戲劇課程中。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</w:p>
          <w:p>
            <w:pPr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8" w:hRule="atLeast"/>
        </w:trPr>
        <w:tc>
          <w:tcPr>
            <w:tcW w:w="1080" w:type="dxa"/>
          </w:tcPr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（五）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具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體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建</w:t>
            </w:r>
          </w:p>
          <w:p>
            <w:pPr>
              <w:spacing w:line="240" w:lineRule="exact"/>
              <w:jc w:val="center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</w:rPr>
              <w:t>議</w:t>
            </w:r>
          </w:p>
          <w:p>
            <w:pPr>
              <w:spacing w:line="240" w:lineRule="exact"/>
              <w:rPr>
                <w:rFonts w:ascii="標楷體" w:hAnsi="標楷體" w:eastAsia="標楷體"/>
                <w:b/>
              </w:rPr>
            </w:pPr>
          </w:p>
        </w:tc>
        <w:tc>
          <w:tcPr>
            <w:tcW w:w="7380" w:type="dxa"/>
          </w:tcPr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1</w:t>
            </w:r>
            <w:r>
              <w:rPr>
                <w:rFonts w:hint="eastAsia" w:ascii="標楷體" w:hAnsi="標楷體" w:eastAsia="標楷體" w:cs="標楷體"/>
              </w:rPr>
              <w:t>肢體呈現劇情的定格三部曲（一格漫畫、三格分格、定格畫面）一位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 w:cs="標楷體"/>
              </w:rPr>
              <w:t>旁白；（等於誰是導演）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2.</w:t>
            </w:r>
            <w:r>
              <w:rPr>
                <w:rFonts w:hint="eastAsia" w:ascii="標楷體" w:hAnsi="標楷體" w:eastAsia="標楷體" w:cs="標楷體"/>
              </w:rPr>
              <w:t>想了解藝術與科技的寫作之類的課程。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3.</w:t>
            </w:r>
            <w:r>
              <w:rPr>
                <w:rFonts w:hint="eastAsia" w:ascii="標楷體" w:hAnsi="標楷體" w:eastAsia="標楷體" w:cs="標楷體"/>
              </w:rPr>
              <w:t>許鳳君老師，帶班及學生進行動態課程活動的班級管理經營心法。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  <w:r>
              <w:rPr>
                <w:rFonts w:hint="eastAsia" w:ascii="標楷體" w:hAnsi="標楷體" w:eastAsia="標楷體" w:cs="標楷體"/>
                <w:lang w:val="en-US" w:eastAsia="zh-TW"/>
              </w:rPr>
              <w:t>4.</w:t>
            </w:r>
            <w:r>
              <w:rPr>
                <w:rFonts w:hint="eastAsia" w:ascii="標楷體" w:hAnsi="標楷體" w:eastAsia="標楷體" w:cs="標楷體"/>
              </w:rPr>
              <w:t>更多戲劇工作坊。</w:t>
            </w:r>
          </w:p>
          <w:p>
            <w:pPr>
              <w:rPr>
                <w:rFonts w:hint="eastAsia" w:ascii="標楷體" w:hAnsi="標楷體" w:eastAsia="標楷體" w:cs="標楷體"/>
              </w:rPr>
            </w:pPr>
          </w:p>
        </w:tc>
      </w:tr>
    </w:tbl>
    <w:p/>
    <w:p>
      <w:pPr>
        <w:rPr>
          <w:rFonts w:ascii="標楷體" w:hAnsi="標楷體" w:eastAsia="標楷體"/>
          <w:b/>
          <w:sz w:val="28"/>
          <w:szCs w:val="28"/>
        </w:rPr>
      </w:pPr>
      <w:r>
        <w:rPr>
          <w:rFonts w:hint="eastAsia" w:ascii="標楷體" w:hAnsi="標楷體" w:eastAsia="標楷體"/>
          <w:b/>
          <w:sz w:val="28"/>
          <w:szCs w:val="28"/>
        </w:rPr>
        <w:t>三、活動照片</w:t>
      </w:r>
      <w:r>
        <w:rPr>
          <w:rFonts w:hint="eastAsia" w:ascii="標楷體" w:hAnsi="標楷體" w:eastAsia="標楷體"/>
          <w:b/>
        </w:rPr>
        <w:t>（請貼上2-4張活動照片並附上說明）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86" w:tblpY="715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4181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drawing>
                <wp:inline distT="0" distB="0" distL="114300" distR="114300">
                  <wp:extent cx="2516505" cy="1941830"/>
                  <wp:effectExtent l="0" t="0" r="9525" b="1270"/>
                  <wp:docPr id="14" name="圖片 14" descr="桃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 descr="桃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94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drawing>
                <wp:inline distT="0" distB="0" distL="114300" distR="114300">
                  <wp:extent cx="2613025" cy="1984375"/>
                  <wp:effectExtent l="0" t="0" r="10160" b="1905"/>
                  <wp:docPr id="15" name="圖片 15" descr="映諭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 descr="映諭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025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181" w:type="dxa"/>
            <w:shd w:val="clear" w:color="auto" w:fill="auto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說明：</w:t>
            </w:r>
            <w:r>
              <w:rPr>
                <w:rFonts w:hint="eastAsia" w:ascii="標楷體" w:hAnsi="標楷體" w:eastAsia="標楷體"/>
                <w:lang w:eastAsia="zh-TW"/>
              </w:rPr>
              <w:t>講師說明設計動機與理念</w:t>
            </w:r>
          </w:p>
        </w:tc>
        <w:tc>
          <w:tcPr>
            <w:tcW w:w="4387" w:type="dxa"/>
            <w:shd w:val="clear" w:color="auto" w:fill="auto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說明：</w:t>
            </w:r>
            <w:r>
              <w:rPr>
                <w:rFonts w:hint="eastAsia" w:ascii="標楷體" w:hAnsi="標楷體" w:eastAsia="標楷體"/>
                <w:lang w:eastAsia="zh-TW"/>
              </w:rPr>
              <w:t>楊宗明校長主持開場致詞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4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drawing>
                <wp:inline distT="0" distB="0" distL="114300" distR="114300">
                  <wp:extent cx="2564130" cy="2007235"/>
                  <wp:effectExtent l="0" t="0" r="5080" b="635"/>
                  <wp:docPr id="16" name="圖片 16" descr="桃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6" descr="桃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drawing>
                <wp:inline distT="0" distB="0" distL="114300" distR="114300">
                  <wp:extent cx="2644775" cy="1984375"/>
                  <wp:effectExtent l="0" t="0" r="0" b="1905"/>
                  <wp:docPr id="18" name="圖片 18" descr="桃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圖片 18" descr="桃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75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181" w:type="dxa"/>
            <w:shd w:val="clear" w:color="auto" w:fill="auto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說明：</w:t>
            </w:r>
            <w:r>
              <w:rPr>
                <w:rFonts w:hint="eastAsia" w:ascii="標楷體" w:hAnsi="標楷體" w:eastAsia="標楷體"/>
                <w:lang w:eastAsia="zh-TW"/>
              </w:rPr>
              <w:t>老師們研習後與講師合影</w:t>
            </w:r>
          </w:p>
        </w:tc>
        <w:tc>
          <w:tcPr>
            <w:tcW w:w="4387" w:type="dxa"/>
            <w:shd w:val="clear" w:color="auto" w:fill="auto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說明：</w:t>
            </w:r>
            <w:r>
              <w:rPr>
                <w:rFonts w:hint="eastAsia" w:ascii="標楷體" w:hAnsi="標楷體" w:eastAsia="標楷體"/>
                <w:lang w:eastAsia="zh-TW"/>
              </w:rPr>
              <w:t>講師用心指導學生創作後分享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華康明體 Std W5">
    <w:altName w:val="新細明體"/>
    <w:panose1 w:val="00000000000000000000"/>
    <w:charset w:val="88"/>
    <w:family w:val="roman"/>
    <w:pitch w:val="default"/>
    <w:sig w:usb0="00000000" w:usb1="00000000" w:usb2="00000016" w:usb3="00000000" w:csb0="0010000D" w:csb1="00000000"/>
  </w:font>
  <w:font w:name="華康圓體 Std W5">
    <w:altName w:val="新細明體"/>
    <w:panose1 w:val="00000000000000000000"/>
    <w:charset w:val="88"/>
    <w:family w:val="modern"/>
    <w:pitch w:val="default"/>
    <w:sig w:usb0="00000000" w:usb1="00000000" w:usb2="00000016" w:usb3="00000000" w:csb0="0010000D" w:csb1="00000000"/>
  </w:font>
  <w:font w:name="DFHei-W7-WIN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Noto Sans Mono CJK JP Bold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ipei Sans TC Beta Light">
    <w:altName w:val="新細明體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DFMing-Md-HKP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FNMing-W9-WIN-BF">
    <w:altName w:val="新細明體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¼Ð·¢Åé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1"/>
    <w:family w:val="auto"/>
    <w:pitch w:val="default"/>
    <w:sig w:usb0="E4002EFF" w:usb1="C2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LiSu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algun Gothic Semilight">
    <w:panose1 w:val="020B0502040204020203"/>
    <w:charset w:val="88"/>
    <w:family w:val="swiss"/>
    <w:pitch w:val="default"/>
    <w:sig w:usb0="900002AF" w:usb1="01D77CFB" w:usb2="00000012" w:usb3="00000000" w:csb0="203E01BD" w:csb1="D7FF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C">
    <w:panose1 w:val="020B0200000000000000"/>
    <w:charset w:val="88"/>
    <w:family w:val="auto"/>
    <w:pitch w:val="default"/>
    <w:sig w:usb0="20000083" w:usb1="2ADF3C10" w:usb2="00000016" w:usb3="00000000" w:csb0="60120107" w:csb1="00000000"/>
  </w:font>
  <w:font w:name="標楷體 副浡渀.">
    <w:altName w:val="SimSun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Open Sans">
    <w:altName w:val="Segoe Print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細明體_M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Noto Serif TC SemiBold">
    <w:panose1 w:val="02020200000000000000"/>
    <w:charset w:val="88"/>
    <w:family w:val="auto"/>
    <w:pitch w:val="default"/>
    <w:sig w:usb0="20000083" w:usb1="2ADF3C10" w:usb2="00000016" w:usb3="00000000" w:csb0="60120107" w:csb1="00000000"/>
  </w:font>
  <w:font w:name="Noto Serif TC Medium">
    <w:panose1 w:val="02020200000000000000"/>
    <w:charset w:val="88"/>
    <w:family w:val="auto"/>
    <w:pitch w:val="default"/>
    <w:sig w:usb0="20000083" w:usb1="2ADF3C10" w:usb2="00000016" w:usb3="00000000" w:csb0="60120107" w:csb1="0000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erif TC Light">
    <w:panose1 w:val="02020200000000000000"/>
    <w:charset w:val="88"/>
    <w:family w:val="auto"/>
    <w:pitch w:val="default"/>
    <w:sig w:usb0="20000083" w:usb1="2ADF3C10" w:usb2="00000016" w:usb3="00000000" w:csb0="60120107" w:csb1="00000000"/>
  </w:font>
  <w:font w:name="Noto Serif TC ExtraLight">
    <w:panose1 w:val="02020200000000000000"/>
    <w:charset w:val="88"/>
    <w:family w:val="auto"/>
    <w:pitch w:val="default"/>
    <w:sig w:usb0="20000083" w:usb1="2ADF3C10" w:usb2="00000016" w:usb3="00000000" w:csb0="6012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62C4"/>
    <w:multiLevelType w:val="singleLevel"/>
    <w:tmpl w:val="690062C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90064E7"/>
    <w:multiLevelType w:val="singleLevel"/>
    <w:tmpl w:val="690064E7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90065D0"/>
    <w:multiLevelType w:val="singleLevel"/>
    <w:tmpl w:val="690065D0"/>
    <w:lvl w:ilvl="0" w:tentative="0">
      <w:start w:val="6"/>
      <w:numFmt w:val="decimal"/>
      <w:suff w:val="nothing"/>
      <w:lvlText w:val="%1."/>
      <w:lvlJc w:val="left"/>
    </w:lvl>
  </w:abstractNum>
  <w:abstractNum w:abstractNumId="3">
    <w:nsid w:val="69006A3A"/>
    <w:multiLevelType w:val="singleLevel"/>
    <w:tmpl w:val="69006A3A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31160"/>
    <w:rsid w:val="16F31160"/>
    <w:rsid w:val="335A4C9C"/>
    <w:rsid w:val="748576D8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2025-10-28T07:32:00Z</dcterms:created>
  <dc:creator>user</dc:creator>
  <cp:lastModifiedBy>user</cp:lastModifiedBy>
  <dcterms:modified xsi:type="dcterms:W3CDTF">2025-10-28T07:39:23Z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