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napToGrid w:val="0"/>
        <w:spacing w:line="360" w:lineRule="auto"/>
        <w:ind w:left="-425" w:leftChars="-177" w:right="-341" w:rightChars="-142"/>
        <w:jc w:val="center"/>
        <w:rPr>
          <w:rFonts w:ascii="標楷體" w:hAnsi="標楷體" w:eastAsia="標楷體"/>
          <w:b/>
          <w:sz w:val="52"/>
          <w:szCs w:val="52"/>
        </w:rPr>
      </w:pPr>
    </w:p>
    <w:p>
      <w:pPr>
        <w:autoSpaceDE w:val="0"/>
        <w:autoSpaceDN w:val="0"/>
        <w:snapToGrid w:val="0"/>
        <w:spacing w:line="360" w:lineRule="auto"/>
        <w:ind w:left="-425" w:leftChars="-177" w:right="-341" w:rightChars="-142"/>
        <w:jc w:val="center"/>
        <w:rPr>
          <w:rFonts w:ascii="Times" w:hAnsi="Times" w:eastAsia="標楷體"/>
          <w:b/>
          <w:sz w:val="52"/>
          <w:szCs w:val="52"/>
        </w:rPr>
      </w:pPr>
      <w:r>
        <w:rPr>
          <w:rFonts w:hint="eastAsia" w:ascii="標楷體" w:hAnsi="標楷體" w:eastAsia="標楷體"/>
          <w:b/>
          <w:sz w:val="52"/>
          <w:szCs w:val="52"/>
        </w:rPr>
        <w:t>嘉義市113</w:t>
      </w:r>
      <w:r>
        <w:rPr>
          <w:rFonts w:ascii="Times" w:hAnsi="Times" w:eastAsia="標楷體"/>
          <w:b/>
          <w:sz w:val="52"/>
          <w:szCs w:val="52"/>
        </w:rPr>
        <w:t>學年度精進國民中小學教師</w:t>
      </w:r>
    </w:p>
    <w:p>
      <w:pPr>
        <w:autoSpaceDE w:val="0"/>
        <w:autoSpaceDN w:val="0"/>
        <w:snapToGrid w:val="0"/>
        <w:spacing w:line="360" w:lineRule="auto"/>
        <w:ind w:left="-425" w:leftChars="-177" w:right="-341" w:rightChars="-142"/>
        <w:jc w:val="center"/>
        <w:rPr>
          <w:rFonts w:ascii="Times" w:hAnsi="Times" w:eastAsia="標楷體"/>
          <w:b/>
          <w:sz w:val="52"/>
          <w:szCs w:val="52"/>
        </w:rPr>
      </w:pPr>
      <w:r>
        <w:rPr>
          <w:rFonts w:ascii="Times" w:hAnsi="Times" w:eastAsia="標楷體"/>
          <w:b/>
          <w:sz w:val="52"/>
          <w:szCs w:val="52"/>
        </w:rPr>
        <w:t>教學專業與課程品質整體推動計畫</w:t>
      </w:r>
    </w:p>
    <w:p>
      <w:pPr>
        <w:autoSpaceDE w:val="0"/>
        <w:autoSpaceDN w:val="0"/>
        <w:snapToGrid w:val="0"/>
        <w:ind w:left="-425" w:leftChars="-177" w:right="-341" w:rightChars="-142"/>
        <w:jc w:val="center"/>
        <w:rPr>
          <w:rFonts w:ascii="Times" w:hAnsi="Times" w:eastAsia="標楷體"/>
          <w:b/>
          <w:spacing w:val="-10"/>
          <w:sz w:val="28"/>
          <w:szCs w:val="28"/>
        </w:rPr>
      </w:pPr>
    </w:p>
    <w:p>
      <w:pPr>
        <w:autoSpaceDE w:val="0"/>
        <w:autoSpaceDN w:val="0"/>
        <w:snapToGrid w:val="0"/>
        <w:ind w:left="-425" w:leftChars="-177" w:right="-341" w:rightChars="-142"/>
        <w:jc w:val="center"/>
        <w:rPr>
          <w:rFonts w:ascii="Times" w:hAnsi="Times" w:eastAsia="標楷體"/>
          <w:b/>
          <w:spacing w:val="-10"/>
          <w:sz w:val="28"/>
          <w:szCs w:val="28"/>
        </w:rPr>
      </w:pPr>
    </w:p>
    <w:p>
      <w:pPr>
        <w:autoSpaceDE w:val="0"/>
        <w:autoSpaceDN w:val="0"/>
        <w:snapToGrid w:val="0"/>
        <w:ind w:left="-425" w:leftChars="-177" w:right="-341" w:rightChars="-142"/>
        <w:jc w:val="center"/>
        <w:rPr>
          <w:rFonts w:ascii="Times" w:hAnsi="Times" w:eastAsia="標楷體"/>
          <w:b/>
          <w:spacing w:val="-10"/>
          <w:sz w:val="28"/>
          <w:szCs w:val="28"/>
        </w:rPr>
      </w:pPr>
    </w:p>
    <w:p>
      <w:pPr>
        <w:autoSpaceDE w:val="0"/>
        <w:autoSpaceDN w:val="0"/>
        <w:snapToGrid w:val="0"/>
        <w:ind w:left="-425" w:leftChars="-177" w:right="-341" w:rightChars="-142"/>
        <w:jc w:val="center"/>
        <w:rPr>
          <w:rFonts w:ascii="Times" w:hAnsi="Times" w:eastAsia="標楷體"/>
          <w:b/>
          <w:spacing w:val="-10"/>
          <w:sz w:val="28"/>
          <w:szCs w:val="28"/>
        </w:rPr>
      </w:pPr>
    </w:p>
    <w:p>
      <w:pPr>
        <w:autoSpaceDE w:val="0"/>
        <w:autoSpaceDN w:val="0"/>
        <w:snapToGrid w:val="0"/>
        <w:ind w:left="-425" w:leftChars="-177" w:right="-341" w:rightChars="-142"/>
        <w:jc w:val="center"/>
        <w:rPr>
          <w:rFonts w:ascii="Times" w:hAnsi="Times" w:eastAsia="標楷體"/>
          <w:b/>
          <w:spacing w:val="-10"/>
          <w:sz w:val="28"/>
          <w:szCs w:val="28"/>
        </w:rPr>
      </w:pPr>
    </w:p>
    <w:p>
      <w:pPr>
        <w:autoSpaceDE w:val="0"/>
        <w:autoSpaceDN w:val="0"/>
        <w:snapToGrid w:val="0"/>
        <w:ind w:left="-425" w:leftChars="-177" w:right="-341" w:rightChars="-142"/>
        <w:jc w:val="center"/>
        <w:rPr>
          <w:rFonts w:ascii="Times" w:hAnsi="Times" w:eastAsia="標楷體"/>
          <w:b/>
          <w:spacing w:val="-10"/>
          <w:sz w:val="28"/>
          <w:szCs w:val="28"/>
        </w:rPr>
      </w:pPr>
    </w:p>
    <w:p>
      <w:pPr>
        <w:autoSpaceDE w:val="0"/>
        <w:autoSpaceDN w:val="0"/>
        <w:snapToGrid w:val="0"/>
        <w:ind w:left="-425" w:leftChars="-177" w:right="-341" w:rightChars="-142"/>
        <w:jc w:val="center"/>
        <w:rPr>
          <w:rFonts w:ascii="Times" w:hAnsi="Times" w:eastAsia="標楷體"/>
          <w:b/>
          <w:spacing w:val="-10"/>
          <w:sz w:val="28"/>
          <w:szCs w:val="28"/>
        </w:rPr>
      </w:pPr>
    </w:p>
    <w:p>
      <w:pPr>
        <w:autoSpaceDE w:val="0"/>
        <w:autoSpaceDN w:val="0"/>
        <w:snapToGrid w:val="0"/>
        <w:ind w:left="-425" w:leftChars="-177" w:right="-341" w:rightChars="-142"/>
        <w:jc w:val="center"/>
        <w:rPr>
          <w:rFonts w:ascii="Times" w:hAnsi="Times" w:eastAsia="標楷體"/>
          <w:b/>
          <w:spacing w:val="-10"/>
          <w:sz w:val="28"/>
          <w:szCs w:val="28"/>
        </w:rPr>
      </w:pPr>
    </w:p>
    <w:p>
      <w:pPr>
        <w:autoSpaceDE w:val="0"/>
        <w:autoSpaceDN w:val="0"/>
        <w:snapToGrid w:val="0"/>
        <w:ind w:left="-425" w:leftChars="-177" w:right="-341" w:rightChars="-142"/>
        <w:jc w:val="center"/>
        <w:rPr>
          <w:rFonts w:ascii="Times" w:hAnsi="Times" w:eastAsia="標楷體"/>
          <w:b/>
          <w:spacing w:val="-10"/>
          <w:sz w:val="28"/>
          <w:szCs w:val="28"/>
        </w:rPr>
      </w:pPr>
    </w:p>
    <w:p>
      <w:pPr>
        <w:autoSpaceDE w:val="0"/>
        <w:autoSpaceDN w:val="0"/>
        <w:snapToGrid w:val="0"/>
        <w:ind w:left="-425" w:leftChars="-177" w:right="-341" w:rightChars="-142"/>
        <w:jc w:val="center"/>
        <w:rPr>
          <w:rFonts w:ascii="Times" w:hAnsi="Times" w:eastAsia="標楷體"/>
          <w:b/>
          <w:spacing w:val="-10"/>
          <w:sz w:val="28"/>
          <w:szCs w:val="28"/>
        </w:rPr>
      </w:pPr>
    </w:p>
    <w:p>
      <w:pPr>
        <w:autoSpaceDE w:val="0"/>
        <w:autoSpaceDN w:val="0"/>
        <w:snapToGrid w:val="0"/>
        <w:ind w:left="-425" w:leftChars="-177" w:right="-341" w:rightChars="-142"/>
        <w:jc w:val="center"/>
        <w:rPr>
          <w:rFonts w:ascii="Times" w:hAnsi="Times" w:eastAsia="標楷體"/>
          <w:b/>
          <w:spacing w:val="-10"/>
          <w:sz w:val="28"/>
          <w:szCs w:val="28"/>
        </w:rPr>
      </w:pPr>
    </w:p>
    <w:p>
      <w:pPr>
        <w:autoSpaceDE w:val="0"/>
        <w:autoSpaceDN w:val="0"/>
        <w:snapToGrid w:val="0"/>
        <w:ind w:left="-425" w:leftChars="-177" w:right="-341" w:rightChars="-142"/>
        <w:jc w:val="center"/>
        <w:rPr>
          <w:rFonts w:ascii="Times" w:hAnsi="Times" w:eastAsia="標楷體"/>
          <w:b/>
          <w:spacing w:val="-10"/>
          <w:sz w:val="28"/>
          <w:szCs w:val="28"/>
        </w:rPr>
      </w:pPr>
    </w:p>
    <w:p>
      <w:pPr>
        <w:autoSpaceDE w:val="0"/>
        <w:autoSpaceDN w:val="0"/>
        <w:snapToGrid w:val="0"/>
        <w:ind w:left="-425" w:leftChars="-177" w:right="-341" w:rightChars="-142"/>
        <w:jc w:val="center"/>
        <w:rPr>
          <w:rFonts w:ascii="Times" w:hAnsi="Times" w:eastAsia="標楷體"/>
          <w:b/>
          <w:spacing w:val="-10"/>
          <w:sz w:val="28"/>
          <w:szCs w:val="28"/>
        </w:rPr>
      </w:pPr>
    </w:p>
    <w:p>
      <w:pPr>
        <w:autoSpaceDE w:val="0"/>
        <w:autoSpaceDN w:val="0"/>
        <w:snapToGrid w:val="0"/>
        <w:ind w:left="-425" w:leftChars="-177" w:right="-341" w:rightChars="-142"/>
        <w:jc w:val="center"/>
        <w:rPr>
          <w:rFonts w:ascii="Times" w:hAnsi="Times" w:eastAsia="標楷體"/>
          <w:b/>
          <w:spacing w:val="-10"/>
          <w:sz w:val="28"/>
          <w:szCs w:val="28"/>
        </w:rPr>
      </w:pPr>
    </w:p>
    <w:p>
      <w:pPr>
        <w:spacing w:after="180" w:afterLines="50" w:line="440" w:lineRule="exact"/>
        <w:jc w:val="center"/>
        <w:rPr>
          <w:rFonts w:ascii="Times" w:hAnsi="Times" w:eastAsia="標楷體"/>
          <w:b/>
          <w:sz w:val="40"/>
          <w:szCs w:val="40"/>
        </w:rPr>
      </w:pPr>
      <w:r>
        <w:rPr>
          <w:rFonts w:ascii="Times" w:hAnsi="Times" w:eastAsia="標楷體"/>
          <w:b/>
          <w:sz w:val="40"/>
          <w:szCs w:val="40"/>
        </w:rPr>
        <w:t>國民教育輔導團</w:t>
      </w:r>
      <w:r>
        <w:rPr>
          <w:rFonts w:hint="eastAsia" w:ascii="標楷體" w:hAnsi="標楷體" w:eastAsia="標楷體"/>
          <w:b/>
          <w:bCs/>
          <w:sz w:val="40"/>
          <w:szCs w:val="40"/>
        </w:rPr>
        <w:t>健體</w:t>
      </w:r>
      <w:r>
        <w:rPr>
          <w:rFonts w:ascii="Times" w:hAnsi="Times" w:eastAsia="標楷體"/>
          <w:b/>
          <w:sz w:val="40"/>
          <w:szCs w:val="40"/>
        </w:rPr>
        <w:t>領域（議題）輔導小組</w:t>
      </w:r>
      <w:r>
        <w:rPr>
          <w:rFonts w:hint="eastAsia" w:ascii="Times" w:hAnsi="Times" w:eastAsia="標楷體"/>
          <w:b/>
          <w:sz w:val="40"/>
          <w:szCs w:val="40"/>
        </w:rPr>
        <w:t>運作</w:t>
      </w:r>
      <w:r>
        <w:rPr>
          <w:rFonts w:ascii="Times" w:hAnsi="Times" w:eastAsia="標楷體"/>
          <w:b/>
          <w:sz w:val="40"/>
          <w:szCs w:val="40"/>
        </w:rPr>
        <w:t>計畫</w:t>
      </w:r>
    </w:p>
    <w:p>
      <w:pPr>
        <w:spacing w:after="180" w:afterLines="50" w:line="440" w:lineRule="exact"/>
        <w:jc w:val="center"/>
        <w:rPr>
          <w:rFonts w:ascii="Times" w:hAnsi="Times" w:eastAsia="標楷體"/>
          <w:b/>
          <w:sz w:val="32"/>
          <w:szCs w:val="32"/>
        </w:rPr>
      </w:pPr>
    </w:p>
    <w:p>
      <w:pPr>
        <w:spacing w:after="180" w:afterLines="50" w:line="440" w:lineRule="exact"/>
        <w:jc w:val="center"/>
        <w:rPr>
          <w:rFonts w:ascii="Times" w:hAnsi="Times" w:eastAsia="標楷體"/>
          <w:b/>
          <w:sz w:val="32"/>
          <w:szCs w:val="32"/>
        </w:rPr>
      </w:pPr>
    </w:p>
    <w:p>
      <w:pPr>
        <w:spacing w:after="180" w:afterLines="50" w:line="440" w:lineRule="exact"/>
        <w:jc w:val="center"/>
        <w:rPr>
          <w:rFonts w:ascii="Times" w:hAnsi="Times" w:eastAsia="標楷體"/>
          <w:b/>
          <w:sz w:val="32"/>
          <w:szCs w:val="32"/>
        </w:rPr>
      </w:pPr>
    </w:p>
    <w:p>
      <w:pPr>
        <w:spacing w:after="180" w:afterLines="50" w:line="440" w:lineRule="exact"/>
        <w:jc w:val="center"/>
        <w:rPr>
          <w:rFonts w:ascii="Times" w:hAnsi="Times" w:eastAsia="標楷體"/>
          <w:b/>
          <w:sz w:val="32"/>
          <w:szCs w:val="32"/>
        </w:rPr>
      </w:pPr>
    </w:p>
    <w:p>
      <w:pPr>
        <w:spacing w:after="180" w:afterLines="50" w:line="440" w:lineRule="exact"/>
        <w:jc w:val="center"/>
        <w:rPr>
          <w:rFonts w:ascii="Times" w:hAnsi="Times" w:eastAsia="標楷體"/>
          <w:b/>
          <w:sz w:val="32"/>
          <w:szCs w:val="32"/>
        </w:rPr>
      </w:pPr>
    </w:p>
    <w:p>
      <w:pPr>
        <w:spacing w:after="180" w:afterLines="50" w:line="440" w:lineRule="exact"/>
        <w:jc w:val="center"/>
        <w:rPr>
          <w:rFonts w:ascii="Times" w:hAnsi="Times" w:eastAsia="標楷體"/>
          <w:b/>
          <w:sz w:val="32"/>
          <w:szCs w:val="32"/>
        </w:rPr>
      </w:pPr>
    </w:p>
    <w:p>
      <w:pPr>
        <w:spacing w:after="180" w:afterLines="50" w:line="440" w:lineRule="exact"/>
        <w:jc w:val="center"/>
        <w:rPr>
          <w:rFonts w:ascii="Times" w:hAnsi="Times" w:eastAsia="標楷體"/>
          <w:b/>
          <w:sz w:val="32"/>
          <w:szCs w:val="32"/>
        </w:rPr>
      </w:pPr>
    </w:p>
    <w:p>
      <w:pPr>
        <w:spacing w:after="180" w:afterLines="50" w:line="440" w:lineRule="exact"/>
        <w:jc w:val="center"/>
        <w:rPr>
          <w:rFonts w:ascii="Times" w:hAnsi="Times" w:eastAsia="標楷體"/>
          <w:b/>
          <w:sz w:val="32"/>
          <w:szCs w:val="32"/>
        </w:rPr>
      </w:pPr>
    </w:p>
    <w:p>
      <w:pPr>
        <w:spacing w:after="180" w:afterLines="50" w:line="440" w:lineRule="exact"/>
        <w:jc w:val="center"/>
        <w:rPr>
          <w:rFonts w:ascii="Times" w:hAnsi="Times" w:eastAsia="標楷體"/>
          <w:b/>
          <w:sz w:val="40"/>
          <w:szCs w:val="40"/>
        </w:rPr>
      </w:pPr>
      <w:r>
        <w:rPr>
          <w:rFonts w:hint="eastAsia" w:ascii="Times" w:hAnsi="Times" w:eastAsia="標楷體"/>
          <w:b/>
          <w:sz w:val="40"/>
          <w:szCs w:val="40"/>
        </w:rPr>
        <w:t xml:space="preserve">中華民國113年 </w:t>
      </w:r>
      <w:r>
        <w:rPr>
          <w:rFonts w:ascii="Times" w:hAnsi="Times" w:eastAsia="標楷體"/>
          <w:b/>
          <w:sz w:val="40"/>
          <w:szCs w:val="40"/>
        </w:rPr>
        <w:t>3</w:t>
      </w:r>
      <w:r>
        <w:rPr>
          <w:rFonts w:hint="eastAsia" w:ascii="Times" w:hAnsi="Times" w:eastAsia="標楷體"/>
          <w:b/>
          <w:sz w:val="40"/>
          <w:szCs w:val="40"/>
        </w:rPr>
        <w:t xml:space="preserve">  月 </w:t>
      </w:r>
      <w:r>
        <w:rPr>
          <w:rFonts w:ascii="Times" w:hAnsi="Times" w:eastAsia="標楷體"/>
          <w:b/>
          <w:sz w:val="40"/>
          <w:szCs w:val="40"/>
        </w:rPr>
        <w:t>13</w:t>
      </w:r>
      <w:r>
        <w:rPr>
          <w:rFonts w:hint="eastAsia" w:ascii="Times" w:hAnsi="Times" w:eastAsia="標楷體"/>
          <w:b/>
          <w:sz w:val="40"/>
          <w:szCs w:val="40"/>
        </w:rPr>
        <w:t xml:space="preserve"> 日</w:t>
      </w:r>
    </w:p>
    <w:p>
      <w:pPr>
        <w:widowControl/>
        <w:jc w:val="center"/>
        <w:rPr>
          <w:rFonts w:ascii="Times" w:hAnsi="Times" w:eastAsia="標楷體"/>
          <w:b/>
          <w:sz w:val="36"/>
          <w:szCs w:val="36"/>
        </w:rPr>
      </w:pPr>
      <w:r>
        <w:rPr>
          <w:rFonts w:ascii="Times" w:hAnsi="Times" w:eastAsia="標楷體"/>
          <w:b/>
          <w:sz w:val="40"/>
          <w:szCs w:val="40"/>
        </w:rPr>
        <w:br w:type="page"/>
      </w:r>
      <w:r>
        <w:rPr>
          <w:rFonts w:hint="eastAsia" w:ascii="Times" w:hAnsi="Times" w:eastAsia="標楷體"/>
          <w:b/>
          <w:sz w:val="36"/>
          <w:szCs w:val="36"/>
        </w:rPr>
        <w:t>目  錄</w:t>
      </w:r>
    </w:p>
    <w:p>
      <w:pPr>
        <w:widowControl/>
        <w:rPr>
          <w:rFonts w:ascii="Times" w:hAnsi="Times" w:eastAsia="標楷體"/>
          <w:sz w:val="28"/>
          <w:szCs w:val="28"/>
        </w:rPr>
      </w:pPr>
    </w:p>
    <w:tbl>
      <w:tblPr>
        <w:tblStyle w:val="35"/>
        <w:tblW w:w="9605" w:type="dxa"/>
        <w:tblInd w:w="0" w:type="dxa"/>
        <w:tblLayout w:type="fixed"/>
        <w:tblCellMar>
          <w:top w:w="0" w:type="dxa"/>
          <w:left w:w="108" w:type="dxa"/>
          <w:bottom w:w="0" w:type="dxa"/>
          <w:right w:w="108" w:type="dxa"/>
        </w:tblCellMar>
      </w:tblPr>
      <w:tblGrid>
        <w:gridCol w:w="8926"/>
        <w:gridCol w:w="679"/>
      </w:tblGrid>
      <w:tr>
        <w:tblPrEx>
          <w:tblLayout w:type="fixed"/>
          <w:tblCellMar>
            <w:top w:w="0" w:type="dxa"/>
            <w:left w:w="108" w:type="dxa"/>
            <w:bottom w:w="0" w:type="dxa"/>
            <w:right w:w="108" w:type="dxa"/>
          </w:tblCellMar>
        </w:tblPrEx>
        <w:tc>
          <w:tcPr>
            <w:tcW w:w="8926" w:type="dxa"/>
          </w:tcPr>
          <w:p>
            <w:pPr>
              <w:widowControl/>
              <w:spacing w:line="480" w:lineRule="exact"/>
              <w:rPr>
                <w:rFonts w:eastAsia="標楷體"/>
                <w:sz w:val="28"/>
                <w:szCs w:val="28"/>
              </w:rPr>
            </w:pPr>
            <w:r>
              <w:rPr>
                <w:rFonts w:hint="eastAsia" w:eastAsia="標楷體"/>
                <w:sz w:val="28"/>
                <w:szCs w:val="28"/>
              </w:rPr>
              <w:t>壹、依據</w:t>
            </w:r>
            <w:r>
              <w:rPr>
                <w:rFonts w:eastAsia="標楷體"/>
                <w:sz w:val="28"/>
                <w:szCs w:val="28"/>
              </w:rPr>
              <w:t>……………………</w:t>
            </w:r>
            <w:r>
              <w:rPr>
                <w:rFonts w:hint="eastAsia" w:eastAsia="標楷體"/>
                <w:sz w:val="28"/>
                <w:szCs w:val="28"/>
              </w:rPr>
              <w:t>..</w:t>
            </w:r>
            <w:r>
              <w:rPr>
                <w:rFonts w:eastAsia="標楷體"/>
                <w:sz w:val="28"/>
                <w:szCs w:val="28"/>
              </w:rPr>
              <w:t>……………………</w:t>
            </w:r>
            <w:r>
              <w:rPr>
                <w:rFonts w:hint="eastAsia" w:eastAsia="標楷體"/>
                <w:sz w:val="28"/>
                <w:szCs w:val="28"/>
              </w:rPr>
              <w:t>..</w:t>
            </w:r>
            <w:r>
              <w:rPr>
                <w:rFonts w:eastAsia="標楷體"/>
                <w:sz w:val="28"/>
                <w:szCs w:val="28"/>
              </w:rPr>
              <w:t>…</w:t>
            </w:r>
            <w:r>
              <w:rPr>
                <w:rFonts w:hint="eastAsia" w:eastAsia="標楷體"/>
                <w:sz w:val="28"/>
                <w:szCs w:val="28"/>
              </w:rPr>
              <w:t>..</w:t>
            </w:r>
            <w:r>
              <w:rPr>
                <w:rFonts w:eastAsia="標楷體"/>
                <w:sz w:val="28"/>
                <w:szCs w:val="28"/>
              </w:rPr>
              <w:t>……</w:t>
            </w:r>
            <w:r>
              <w:rPr>
                <w:rFonts w:hint="eastAsia" w:eastAsia="標楷體"/>
                <w:sz w:val="28"/>
                <w:szCs w:val="28"/>
              </w:rPr>
              <w:t>..</w:t>
            </w:r>
            <w:r>
              <w:rPr>
                <w:rFonts w:eastAsia="標楷體"/>
                <w:sz w:val="28"/>
                <w:szCs w:val="28"/>
              </w:rPr>
              <w:t>………</w:t>
            </w:r>
            <w:r>
              <w:rPr>
                <w:rFonts w:hint="eastAsia" w:eastAsia="標楷體"/>
                <w:sz w:val="28"/>
                <w:szCs w:val="28"/>
              </w:rPr>
              <w:t>..</w:t>
            </w:r>
            <w:r>
              <w:rPr>
                <w:rFonts w:eastAsia="標楷體"/>
                <w:sz w:val="28"/>
                <w:szCs w:val="28"/>
              </w:rPr>
              <w:t>……</w:t>
            </w:r>
            <w:r>
              <w:rPr>
                <w:rFonts w:hint="eastAsia" w:eastAsia="標楷體"/>
                <w:sz w:val="28"/>
                <w:szCs w:val="28"/>
              </w:rPr>
              <w:t>..</w:t>
            </w:r>
          </w:p>
        </w:tc>
        <w:tc>
          <w:tcPr>
            <w:tcW w:w="679" w:type="dxa"/>
          </w:tcPr>
          <w:p>
            <w:pPr>
              <w:widowControl/>
              <w:spacing w:line="480" w:lineRule="exact"/>
              <w:rPr>
                <w:rFonts w:eastAsia="標楷體"/>
                <w:sz w:val="28"/>
                <w:szCs w:val="28"/>
              </w:rPr>
            </w:pPr>
            <w:r>
              <w:rPr>
                <w:rFonts w:hint="eastAsia" w:eastAsia="標楷體"/>
                <w:sz w:val="28"/>
                <w:szCs w:val="28"/>
              </w:rPr>
              <w:t>P3</w:t>
            </w:r>
          </w:p>
        </w:tc>
      </w:tr>
      <w:tr>
        <w:tblPrEx>
          <w:tblLayout w:type="fixed"/>
          <w:tblCellMar>
            <w:top w:w="0" w:type="dxa"/>
            <w:left w:w="108" w:type="dxa"/>
            <w:bottom w:w="0" w:type="dxa"/>
            <w:right w:w="108" w:type="dxa"/>
          </w:tblCellMar>
        </w:tblPrEx>
        <w:tc>
          <w:tcPr>
            <w:tcW w:w="8926" w:type="dxa"/>
          </w:tcPr>
          <w:p>
            <w:pPr>
              <w:widowControl/>
              <w:spacing w:line="480" w:lineRule="exact"/>
              <w:rPr>
                <w:rFonts w:eastAsia="標楷體"/>
                <w:sz w:val="28"/>
                <w:szCs w:val="28"/>
              </w:rPr>
            </w:pPr>
            <w:r>
              <w:rPr>
                <w:rFonts w:hint="eastAsia" w:eastAsia="標楷體"/>
                <w:sz w:val="28"/>
                <w:szCs w:val="28"/>
              </w:rPr>
              <w:t>貳、輔導小組組織架構及分工表.</w:t>
            </w:r>
            <w:r>
              <w:rPr>
                <w:rFonts w:eastAsia="標楷體"/>
                <w:sz w:val="28"/>
                <w:szCs w:val="28"/>
              </w:rPr>
              <w:t>……………………</w:t>
            </w:r>
            <w:r>
              <w:rPr>
                <w:rFonts w:hint="eastAsia" w:eastAsia="標楷體"/>
                <w:sz w:val="28"/>
                <w:szCs w:val="28"/>
              </w:rPr>
              <w:t>..</w:t>
            </w:r>
            <w:r>
              <w:rPr>
                <w:rFonts w:eastAsia="標楷體"/>
                <w:sz w:val="28"/>
                <w:szCs w:val="28"/>
              </w:rPr>
              <w:t>…………</w:t>
            </w:r>
            <w:r>
              <w:rPr>
                <w:rFonts w:hint="eastAsia" w:eastAsia="標楷體"/>
                <w:sz w:val="28"/>
                <w:szCs w:val="28"/>
              </w:rPr>
              <w:t>..</w:t>
            </w:r>
            <w:r>
              <w:rPr>
                <w:rFonts w:eastAsia="標楷體"/>
                <w:sz w:val="28"/>
                <w:szCs w:val="28"/>
              </w:rPr>
              <w:t>……</w:t>
            </w:r>
            <w:r>
              <w:rPr>
                <w:rFonts w:hint="eastAsia" w:eastAsia="標楷體"/>
                <w:sz w:val="28"/>
                <w:szCs w:val="28"/>
              </w:rPr>
              <w:t>...</w:t>
            </w:r>
            <w:r>
              <w:rPr>
                <w:rFonts w:eastAsia="標楷體"/>
                <w:sz w:val="28"/>
                <w:szCs w:val="28"/>
              </w:rPr>
              <w:t>…</w:t>
            </w:r>
          </w:p>
        </w:tc>
        <w:tc>
          <w:tcPr>
            <w:tcW w:w="679" w:type="dxa"/>
          </w:tcPr>
          <w:p>
            <w:pPr>
              <w:widowControl/>
              <w:spacing w:line="480" w:lineRule="exact"/>
              <w:rPr>
                <w:rFonts w:eastAsia="標楷體"/>
                <w:sz w:val="28"/>
                <w:szCs w:val="28"/>
              </w:rPr>
            </w:pPr>
            <w:r>
              <w:rPr>
                <w:rFonts w:hint="eastAsia" w:eastAsia="標楷體"/>
                <w:sz w:val="28"/>
                <w:szCs w:val="28"/>
              </w:rPr>
              <w:t>P</w:t>
            </w:r>
            <w:r>
              <w:rPr>
                <w:rFonts w:eastAsia="標楷體"/>
                <w:sz w:val="28"/>
                <w:szCs w:val="28"/>
              </w:rPr>
              <w:t>3</w:t>
            </w:r>
          </w:p>
        </w:tc>
      </w:tr>
      <w:tr>
        <w:tblPrEx>
          <w:tblLayout w:type="fixed"/>
          <w:tblCellMar>
            <w:top w:w="0" w:type="dxa"/>
            <w:left w:w="108" w:type="dxa"/>
            <w:bottom w:w="0" w:type="dxa"/>
            <w:right w:w="108" w:type="dxa"/>
          </w:tblCellMar>
        </w:tblPrEx>
        <w:tc>
          <w:tcPr>
            <w:tcW w:w="8926" w:type="dxa"/>
          </w:tcPr>
          <w:p>
            <w:pPr>
              <w:widowControl/>
              <w:spacing w:line="480" w:lineRule="exact"/>
              <w:rPr>
                <w:rFonts w:eastAsia="標楷體"/>
                <w:sz w:val="28"/>
                <w:szCs w:val="28"/>
              </w:rPr>
            </w:pPr>
            <w:r>
              <w:rPr>
                <w:rFonts w:hint="eastAsia" w:eastAsia="標楷體"/>
                <w:sz w:val="28"/>
                <w:szCs w:val="28"/>
              </w:rPr>
              <w:t>參、現況分析與需求評估</w:t>
            </w:r>
            <w:r>
              <w:rPr>
                <w:rFonts w:eastAsia="標楷體"/>
                <w:sz w:val="28"/>
                <w:szCs w:val="28"/>
              </w:rPr>
              <w:t>…………………</w:t>
            </w:r>
            <w:r>
              <w:rPr>
                <w:rFonts w:hint="eastAsia" w:eastAsia="標楷體"/>
                <w:sz w:val="28"/>
                <w:szCs w:val="28"/>
              </w:rPr>
              <w:t>..</w:t>
            </w:r>
            <w:r>
              <w:rPr>
                <w:rFonts w:eastAsia="標楷體"/>
                <w:sz w:val="28"/>
                <w:szCs w:val="28"/>
              </w:rPr>
              <w:t>…………………</w:t>
            </w:r>
            <w:r>
              <w:rPr>
                <w:rFonts w:hint="eastAsia" w:eastAsia="標楷體"/>
                <w:sz w:val="28"/>
                <w:szCs w:val="28"/>
              </w:rPr>
              <w:t>..</w:t>
            </w:r>
            <w:r>
              <w:rPr>
                <w:rFonts w:eastAsia="標楷體"/>
                <w:sz w:val="28"/>
                <w:szCs w:val="28"/>
              </w:rPr>
              <w:t>………</w:t>
            </w:r>
            <w:r>
              <w:rPr>
                <w:rFonts w:hint="eastAsia" w:eastAsia="標楷體"/>
                <w:sz w:val="28"/>
                <w:szCs w:val="28"/>
              </w:rPr>
              <w:t>..</w:t>
            </w:r>
            <w:r>
              <w:rPr>
                <w:rFonts w:eastAsia="標楷體"/>
                <w:sz w:val="28"/>
                <w:szCs w:val="28"/>
              </w:rPr>
              <w:t>…</w:t>
            </w:r>
            <w:r>
              <w:rPr>
                <w:rFonts w:hint="eastAsia" w:eastAsia="標楷體"/>
                <w:sz w:val="28"/>
                <w:szCs w:val="28"/>
              </w:rPr>
              <w:t>..</w:t>
            </w:r>
          </w:p>
        </w:tc>
        <w:tc>
          <w:tcPr>
            <w:tcW w:w="679" w:type="dxa"/>
          </w:tcPr>
          <w:p>
            <w:pPr>
              <w:widowControl/>
              <w:spacing w:line="480" w:lineRule="exact"/>
              <w:rPr>
                <w:rFonts w:eastAsia="標楷體"/>
                <w:sz w:val="28"/>
                <w:szCs w:val="28"/>
              </w:rPr>
            </w:pPr>
            <w:r>
              <w:rPr>
                <w:rFonts w:hint="eastAsia" w:eastAsia="標楷體"/>
                <w:sz w:val="28"/>
                <w:szCs w:val="28"/>
              </w:rPr>
              <w:t>P</w:t>
            </w:r>
            <w:r>
              <w:rPr>
                <w:rFonts w:eastAsia="標楷體"/>
                <w:sz w:val="28"/>
                <w:szCs w:val="28"/>
              </w:rPr>
              <w:t>5</w:t>
            </w:r>
          </w:p>
        </w:tc>
      </w:tr>
      <w:tr>
        <w:tblPrEx>
          <w:tblLayout w:type="fixed"/>
          <w:tblCellMar>
            <w:top w:w="0" w:type="dxa"/>
            <w:left w:w="108" w:type="dxa"/>
            <w:bottom w:w="0" w:type="dxa"/>
            <w:right w:w="108" w:type="dxa"/>
          </w:tblCellMar>
        </w:tblPrEx>
        <w:tc>
          <w:tcPr>
            <w:tcW w:w="8926" w:type="dxa"/>
          </w:tcPr>
          <w:p>
            <w:pPr>
              <w:widowControl/>
              <w:spacing w:line="480" w:lineRule="exact"/>
              <w:rPr>
                <w:rFonts w:eastAsia="標楷體"/>
                <w:sz w:val="28"/>
                <w:szCs w:val="28"/>
              </w:rPr>
            </w:pPr>
            <w:r>
              <w:rPr>
                <w:rFonts w:hint="eastAsia" w:eastAsia="標楷體"/>
                <w:sz w:val="28"/>
                <w:szCs w:val="28"/>
              </w:rPr>
              <w:t>肆、計畫目標</w:t>
            </w:r>
            <w:r>
              <w:rPr>
                <w:rFonts w:eastAsia="標楷體"/>
                <w:sz w:val="28"/>
                <w:szCs w:val="28"/>
              </w:rPr>
              <w:t>………………</w:t>
            </w:r>
            <w:r>
              <w:rPr>
                <w:rFonts w:hint="eastAsia" w:eastAsia="標楷體"/>
                <w:sz w:val="28"/>
                <w:szCs w:val="28"/>
              </w:rPr>
              <w:t>..</w:t>
            </w:r>
            <w:r>
              <w:rPr>
                <w:rFonts w:eastAsia="標楷體"/>
                <w:sz w:val="28"/>
                <w:szCs w:val="28"/>
              </w:rPr>
              <w:t>…………………</w:t>
            </w:r>
            <w:r>
              <w:rPr>
                <w:rFonts w:hint="eastAsia" w:eastAsia="標楷體"/>
                <w:sz w:val="28"/>
                <w:szCs w:val="28"/>
              </w:rPr>
              <w:t>..</w:t>
            </w:r>
            <w:r>
              <w:rPr>
                <w:rFonts w:eastAsia="標楷體"/>
                <w:sz w:val="28"/>
                <w:szCs w:val="28"/>
              </w:rPr>
              <w:t>……</w:t>
            </w:r>
            <w:r>
              <w:rPr>
                <w:rFonts w:hint="eastAsia" w:eastAsia="標楷體"/>
                <w:sz w:val="28"/>
                <w:szCs w:val="28"/>
              </w:rPr>
              <w:t>..</w:t>
            </w:r>
            <w:r>
              <w:rPr>
                <w:rFonts w:eastAsia="標楷體"/>
                <w:sz w:val="28"/>
                <w:szCs w:val="28"/>
              </w:rPr>
              <w:t>………</w:t>
            </w:r>
            <w:r>
              <w:rPr>
                <w:rFonts w:hint="eastAsia" w:eastAsia="標楷體"/>
                <w:sz w:val="28"/>
                <w:szCs w:val="28"/>
              </w:rPr>
              <w:t>.</w:t>
            </w:r>
            <w:r>
              <w:rPr>
                <w:rFonts w:eastAsia="標楷體"/>
                <w:sz w:val="28"/>
                <w:szCs w:val="28"/>
              </w:rPr>
              <w:t>…………</w:t>
            </w:r>
            <w:r>
              <w:rPr>
                <w:rFonts w:hint="eastAsia" w:eastAsia="標楷體"/>
                <w:sz w:val="28"/>
                <w:szCs w:val="28"/>
              </w:rPr>
              <w:t>.</w:t>
            </w:r>
            <w:r>
              <w:rPr>
                <w:rFonts w:eastAsia="標楷體"/>
                <w:sz w:val="28"/>
                <w:szCs w:val="28"/>
              </w:rPr>
              <w:t>…</w:t>
            </w:r>
          </w:p>
        </w:tc>
        <w:tc>
          <w:tcPr>
            <w:tcW w:w="679" w:type="dxa"/>
          </w:tcPr>
          <w:p>
            <w:pPr>
              <w:widowControl/>
              <w:spacing w:line="480" w:lineRule="exact"/>
              <w:rPr>
                <w:rFonts w:eastAsia="標楷體"/>
                <w:sz w:val="28"/>
                <w:szCs w:val="28"/>
              </w:rPr>
            </w:pPr>
            <w:r>
              <w:rPr>
                <w:rFonts w:hint="eastAsia" w:eastAsia="標楷體"/>
                <w:sz w:val="28"/>
                <w:szCs w:val="28"/>
              </w:rPr>
              <w:t>P</w:t>
            </w:r>
            <w:r>
              <w:rPr>
                <w:rFonts w:eastAsia="標楷體"/>
                <w:sz w:val="28"/>
                <w:szCs w:val="28"/>
              </w:rPr>
              <w:t>1</w:t>
            </w:r>
            <w:r>
              <w:rPr>
                <w:rFonts w:hint="eastAsia" w:eastAsia="標楷體"/>
                <w:sz w:val="28"/>
                <w:szCs w:val="28"/>
              </w:rPr>
              <w:t>1</w:t>
            </w:r>
          </w:p>
        </w:tc>
      </w:tr>
      <w:tr>
        <w:tblPrEx>
          <w:tblLayout w:type="fixed"/>
          <w:tblCellMar>
            <w:top w:w="0" w:type="dxa"/>
            <w:left w:w="108" w:type="dxa"/>
            <w:bottom w:w="0" w:type="dxa"/>
            <w:right w:w="108" w:type="dxa"/>
          </w:tblCellMar>
        </w:tblPrEx>
        <w:tc>
          <w:tcPr>
            <w:tcW w:w="8926" w:type="dxa"/>
          </w:tcPr>
          <w:p>
            <w:pPr>
              <w:widowControl/>
              <w:spacing w:line="480" w:lineRule="exact"/>
              <w:rPr>
                <w:rFonts w:eastAsia="標楷體"/>
                <w:sz w:val="28"/>
                <w:szCs w:val="28"/>
              </w:rPr>
            </w:pPr>
            <w:r>
              <w:rPr>
                <w:rFonts w:hint="eastAsia" w:eastAsia="標楷體"/>
                <w:sz w:val="28"/>
                <w:szCs w:val="28"/>
              </w:rPr>
              <w:t>伍、輔導團輔導模式及服務(支持或輔導)內涵</w:t>
            </w:r>
            <w:r>
              <w:rPr>
                <w:rFonts w:eastAsia="標楷體"/>
                <w:sz w:val="28"/>
                <w:szCs w:val="28"/>
              </w:rPr>
              <w:t>………</w:t>
            </w:r>
            <w:r>
              <w:rPr>
                <w:rFonts w:hint="eastAsia" w:eastAsia="標楷體"/>
                <w:sz w:val="28"/>
                <w:szCs w:val="28"/>
              </w:rPr>
              <w:t>.</w:t>
            </w:r>
            <w:r>
              <w:rPr>
                <w:rFonts w:eastAsia="標楷體"/>
                <w:sz w:val="28"/>
                <w:szCs w:val="28"/>
              </w:rPr>
              <w:t>………</w:t>
            </w:r>
            <w:r>
              <w:rPr>
                <w:rFonts w:hint="eastAsia" w:eastAsia="標楷體"/>
                <w:sz w:val="28"/>
                <w:szCs w:val="28"/>
              </w:rPr>
              <w:t>.</w:t>
            </w:r>
            <w:r>
              <w:rPr>
                <w:rFonts w:eastAsia="標楷體"/>
                <w:sz w:val="28"/>
                <w:szCs w:val="28"/>
              </w:rPr>
              <w:t xml:space="preserve"> ………</w:t>
            </w:r>
            <w:r>
              <w:rPr>
                <w:rFonts w:hint="eastAsia" w:eastAsia="標楷體"/>
                <w:sz w:val="28"/>
                <w:szCs w:val="28"/>
              </w:rPr>
              <w:t>......</w:t>
            </w:r>
          </w:p>
        </w:tc>
        <w:tc>
          <w:tcPr>
            <w:tcW w:w="679" w:type="dxa"/>
          </w:tcPr>
          <w:p>
            <w:pPr>
              <w:widowControl/>
              <w:spacing w:line="480" w:lineRule="exact"/>
              <w:rPr>
                <w:rFonts w:eastAsia="標楷體"/>
                <w:sz w:val="28"/>
                <w:szCs w:val="28"/>
              </w:rPr>
            </w:pPr>
            <w:r>
              <w:rPr>
                <w:rFonts w:hint="eastAsia" w:eastAsia="標楷體"/>
                <w:sz w:val="28"/>
                <w:szCs w:val="28"/>
              </w:rPr>
              <w:t>P</w:t>
            </w:r>
            <w:r>
              <w:rPr>
                <w:rFonts w:eastAsia="標楷體"/>
                <w:sz w:val="28"/>
                <w:szCs w:val="28"/>
              </w:rPr>
              <w:t>1</w:t>
            </w:r>
            <w:r>
              <w:rPr>
                <w:rFonts w:hint="eastAsia" w:eastAsia="標楷體"/>
                <w:sz w:val="28"/>
                <w:szCs w:val="28"/>
              </w:rPr>
              <w:t>1</w:t>
            </w:r>
          </w:p>
        </w:tc>
      </w:tr>
      <w:tr>
        <w:tblPrEx>
          <w:tblLayout w:type="fixed"/>
          <w:tblCellMar>
            <w:top w:w="0" w:type="dxa"/>
            <w:left w:w="108" w:type="dxa"/>
            <w:bottom w:w="0" w:type="dxa"/>
            <w:right w:w="108" w:type="dxa"/>
          </w:tblCellMar>
        </w:tblPrEx>
        <w:tc>
          <w:tcPr>
            <w:tcW w:w="8926" w:type="dxa"/>
          </w:tcPr>
          <w:p>
            <w:pPr>
              <w:widowControl/>
              <w:spacing w:line="480" w:lineRule="exact"/>
              <w:rPr>
                <w:rFonts w:eastAsia="標楷體"/>
                <w:sz w:val="28"/>
                <w:szCs w:val="28"/>
              </w:rPr>
            </w:pPr>
            <w:r>
              <w:rPr>
                <w:rFonts w:hint="eastAsia" w:eastAsia="標楷體"/>
                <w:sz w:val="28"/>
                <w:szCs w:val="28"/>
              </w:rPr>
              <w:t>陸、11</w:t>
            </w:r>
            <w:r>
              <w:rPr>
                <w:rFonts w:eastAsia="標楷體"/>
                <w:sz w:val="28"/>
                <w:szCs w:val="28"/>
              </w:rPr>
              <w:t>3</w:t>
            </w:r>
            <w:r>
              <w:rPr>
                <w:rFonts w:hint="eastAsia" w:eastAsia="標楷體"/>
                <w:sz w:val="28"/>
                <w:szCs w:val="28"/>
              </w:rPr>
              <w:t>學年度推動重點與行動方案</w:t>
            </w:r>
            <w:r>
              <w:rPr>
                <w:rFonts w:eastAsia="標楷體"/>
                <w:sz w:val="28"/>
                <w:szCs w:val="28"/>
              </w:rPr>
              <w:t>………</w:t>
            </w:r>
            <w:r>
              <w:rPr>
                <w:rFonts w:hint="eastAsia" w:eastAsia="標楷體"/>
                <w:sz w:val="28"/>
                <w:szCs w:val="28"/>
              </w:rPr>
              <w:t>.</w:t>
            </w:r>
            <w:r>
              <w:rPr>
                <w:rFonts w:eastAsia="標楷體"/>
                <w:sz w:val="28"/>
                <w:szCs w:val="28"/>
              </w:rPr>
              <w:t>………</w:t>
            </w:r>
            <w:r>
              <w:rPr>
                <w:rFonts w:hint="eastAsia" w:eastAsia="標楷體"/>
                <w:sz w:val="28"/>
                <w:szCs w:val="28"/>
              </w:rPr>
              <w:t>.</w:t>
            </w:r>
            <w:r>
              <w:rPr>
                <w:rFonts w:eastAsia="標楷體"/>
                <w:sz w:val="28"/>
                <w:szCs w:val="28"/>
              </w:rPr>
              <w:t>………</w:t>
            </w:r>
            <w:r>
              <w:rPr>
                <w:rFonts w:hint="eastAsia" w:eastAsia="標楷體"/>
                <w:sz w:val="28"/>
                <w:szCs w:val="28"/>
              </w:rPr>
              <w:t>.</w:t>
            </w:r>
            <w:r>
              <w:rPr>
                <w:rFonts w:eastAsia="標楷體"/>
                <w:sz w:val="28"/>
                <w:szCs w:val="28"/>
              </w:rPr>
              <w:t>………</w:t>
            </w:r>
            <w:r>
              <w:rPr>
                <w:rFonts w:hint="eastAsia" w:eastAsia="標楷體"/>
                <w:sz w:val="28"/>
                <w:szCs w:val="28"/>
              </w:rPr>
              <w:t>.</w:t>
            </w:r>
            <w:r>
              <w:rPr>
                <w:rFonts w:eastAsia="標楷體"/>
                <w:sz w:val="28"/>
                <w:szCs w:val="28"/>
              </w:rPr>
              <w:t>…</w:t>
            </w:r>
            <w:r>
              <w:rPr>
                <w:rFonts w:hint="eastAsia" w:eastAsia="標楷體"/>
                <w:sz w:val="28"/>
                <w:szCs w:val="28"/>
              </w:rPr>
              <w:t>.</w:t>
            </w:r>
            <w:r>
              <w:rPr>
                <w:rFonts w:eastAsia="標楷體"/>
                <w:sz w:val="28"/>
                <w:szCs w:val="28"/>
              </w:rPr>
              <w:t>…</w:t>
            </w:r>
          </w:p>
        </w:tc>
        <w:tc>
          <w:tcPr>
            <w:tcW w:w="679" w:type="dxa"/>
          </w:tcPr>
          <w:p>
            <w:pPr>
              <w:widowControl/>
              <w:spacing w:line="480" w:lineRule="exact"/>
              <w:rPr>
                <w:rFonts w:eastAsia="標楷體"/>
                <w:sz w:val="28"/>
                <w:szCs w:val="28"/>
              </w:rPr>
            </w:pPr>
            <w:r>
              <w:rPr>
                <w:rFonts w:hint="eastAsia" w:eastAsia="標楷體"/>
                <w:sz w:val="28"/>
                <w:szCs w:val="28"/>
              </w:rPr>
              <w:t>P</w:t>
            </w:r>
            <w:r>
              <w:rPr>
                <w:rFonts w:eastAsia="標楷體"/>
                <w:sz w:val="28"/>
                <w:szCs w:val="28"/>
              </w:rPr>
              <w:t>1</w:t>
            </w:r>
            <w:r>
              <w:rPr>
                <w:rFonts w:hint="eastAsia" w:eastAsia="標楷體"/>
                <w:sz w:val="28"/>
                <w:szCs w:val="28"/>
              </w:rPr>
              <w:t>2</w:t>
            </w:r>
          </w:p>
        </w:tc>
      </w:tr>
      <w:tr>
        <w:tblPrEx>
          <w:tblLayout w:type="fixed"/>
          <w:tblCellMar>
            <w:top w:w="0" w:type="dxa"/>
            <w:left w:w="108" w:type="dxa"/>
            <w:bottom w:w="0" w:type="dxa"/>
            <w:right w:w="108" w:type="dxa"/>
          </w:tblCellMar>
        </w:tblPrEx>
        <w:tc>
          <w:tcPr>
            <w:tcW w:w="8926" w:type="dxa"/>
          </w:tcPr>
          <w:p>
            <w:pPr>
              <w:widowControl/>
              <w:spacing w:line="480" w:lineRule="exact"/>
              <w:rPr>
                <w:rFonts w:eastAsia="標楷體"/>
                <w:sz w:val="28"/>
                <w:szCs w:val="28"/>
              </w:rPr>
            </w:pPr>
            <w:r>
              <w:rPr>
                <w:rFonts w:hint="eastAsia" w:eastAsia="標楷體"/>
                <w:sz w:val="28"/>
                <w:szCs w:val="28"/>
              </w:rPr>
              <w:t>柒、輔導小組團務行事曆</w:t>
            </w:r>
            <w:r>
              <w:rPr>
                <w:rFonts w:eastAsia="標楷體"/>
                <w:sz w:val="28"/>
                <w:szCs w:val="28"/>
              </w:rPr>
              <w:t>………………</w:t>
            </w:r>
            <w:r>
              <w:rPr>
                <w:rFonts w:hint="eastAsia" w:eastAsia="標楷體"/>
                <w:sz w:val="28"/>
                <w:szCs w:val="28"/>
              </w:rPr>
              <w:t>..</w:t>
            </w:r>
            <w:r>
              <w:rPr>
                <w:rFonts w:eastAsia="標楷體"/>
                <w:sz w:val="28"/>
                <w:szCs w:val="28"/>
              </w:rPr>
              <w:t>…………………</w:t>
            </w:r>
            <w:r>
              <w:rPr>
                <w:rFonts w:hint="eastAsia" w:eastAsia="標楷體"/>
                <w:sz w:val="28"/>
                <w:szCs w:val="28"/>
              </w:rPr>
              <w:t>..</w:t>
            </w:r>
            <w:r>
              <w:rPr>
                <w:rFonts w:eastAsia="標楷體"/>
                <w:sz w:val="28"/>
                <w:szCs w:val="28"/>
              </w:rPr>
              <w:t>……</w:t>
            </w:r>
            <w:r>
              <w:rPr>
                <w:rFonts w:hint="eastAsia" w:eastAsia="標楷體"/>
                <w:sz w:val="28"/>
                <w:szCs w:val="28"/>
              </w:rPr>
              <w:t>.</w:t>
            </w:r>
            <w:r>
              <w:rPr>
                <w:rFonts w:eastAsia="標楷體"/>
                <w:sz w:val="28"/>
                <w:szCs w:val="28"/>
              </w:rPr>
              <w:t>……</w:t>
            </w:r>
            <w:r>
              <w:rPr>
                <w:rFonts w:hint="eastAsia" w:eastAsia="標楷體"/>
                <w:sz w:val="28"/>
                <w:szCs w:val="28"/>
              </w:rPr>
              <w:t>...</w:t>
            </w:r>
            <w:r>
              <w:rPr>
                <w:rFonts w:eastAsia="標楷體"/>
                <w:sz w:val="28"/>
                <w:szCs w:val="28"/>
              </w:rPr>
              <w:t>…</w:t>
            </w:r>
          </w:p>
        </w:tc>
        <w:tc>
          <w:tcPr>
            <w:tcW w:w="679" w:type="dxa"/>
          </w:tcPr>
          <w:p>
            <w:pPr>
              <w:widowControl/>
              <w:spacing w:line="480" w:lineRule="exact"/>
              <w:rPr>
                <w:rFonts w:eastAsia="標楷體"/>
                <w:sz w:val="28"/>
                <w:szCs w:val="28"/>
              </w:rPr>
            </w:pPr>
            <w:r>
              <w:rPr>
                <w:rFonts w:hint="eastAsia" w:eastAsia="標楷體"/>
                <w:sz w:val="28"/>
                <w:szCs w:val="28"/>
              </w:rPr>
              <w:t>P</w:t>
            </w:r>
            <w:r>
              <w:rPr>
                <w:rFonts w:eastAsia="標楷體"/>
                <w:sz w:val="28"/>
                <w:szCs w:val="28"/>
              </w:rPr>
              <w:t>1</w:t>
            </w:r>
            <w:r>
              <w:rPr>
                <w:rFonts w:hint="eastAsia" w:eastAsia="標楷體"/>
                <w:sz w:val="28"/>
                <w:szCs w:val="28"/>
              </w:rPr>
              <w:t>5</w:t>
            </w:r>
          </w:p>
        </w:tc>
      </w:tr>
      <w:tr>
        <w:tblPrEx>
          <w:tblLayout w:type="fixed"/>
          <w:tblCellMar>
            <w:top w:w="0" w:type="dxa"/>
            <w:left w:w="108" w:type="dxa"/>
            <w:bottom w:w="0" w:type="dxa"/>
            <w:right w:w="108" w:type="dxa"/>
          </w:tblCellMar>
        </w:tblPrEx>
        <w:tc>
          <w:tcPr>
            <w:tcW w:w="8926" w:type="dxa"/>
          </w:tcPr>
          <w:p>
            <w:pPr>
              <w:widowControl/>
              <w:spacing w:line="480" w:lineRule="exact"/>
              <w:rPr>
                <w:rFonts w:eastAsia="標楷體"/>
                <w:sz w:val="28"/>
                <w:szCs w:val="28"/>
              </w:rPr>
            </w:pPr>
            <w:r>
              <w:rPr>
                <w:rFonts w:hint="eastAsia" w:eastAsia="標楷體"/>
                <w:sz w:val="28"/>
                <w:szCs w:val="28"/>
              </w:rPr>
              <w:t>捌、預期成效</w:t>
            </w:r>
            <w:r>
              <w:rPr>
                <w:rFonts w:eastAsia="標楷體"/>
                <w:sz w:val="28"/>
                <w:szCs w:val="28"/>
              </w:rPr>
              <w:t>………………</w:t>
            </w:r>
            <w:r>
              <w:rPr>
                <w:rFonts w:hint="eastAsia" w:eastAsia="標楷體"/>
                <w:sz w:val="28"/>
                <w:szCs w:val="28"/>
              </w:rPr>
              <w:t>..</w:t>
            </w:r>
            <w:r>
              <w:rPr>
                <w:rFonts w:eastAsia="標楷體"/>
                <w:sz w:val="28"/>
                <w:szCs w:val="28"/>
              </w:rPr>
              <w:t>…………………</w:t>
            </w:r>
            <w:r>
              <w:rPr>
                <w:rFonts w:hint="eastAsia" w:eastAsia="標楷體"/>
                <w:sz w:val="28"/>
                <w:szCs w:val="28"/>
              </w:rPr>
              <w:t>..</w:t>
            </w:r>
            <w:r>
              <w:rPr>
                <w:rFonts w:eastAsia="標楷體"/>
                <w:sz w:val="28"/>
                <w:szCs w:val="28"/>
              </w:rPr>
              <w:t>……</w:t>
            </w:r>
            <w:r>
              <w:rPr>
                <w:rFonts w:hint="eastAsia" w:eastAsia="標楷體"/>
                <w:sz w:val="28"/>
                <w:szCs w:val="28"/>
              </w:rPr>
              <w:t>.</w:t>
            </w:r>
            <w:r>
              <w:rPr>
                <w:rFonts w:eastAsia="標楷體"/>
                <w:sz w:val="28"/>
                <w:szCs w:val="28"/>
              </w:rPr>
              <w:t>………</w:t>
            </w:r>
            <w:r>
              <w:rPr>
                <w:rFonts w:hint="eastAsia" w:eastAsia="標楷體"/>
                <w:sz w:val="28"/>
                <w:szCs w:val="28"/>
              </w:rPr>
              <w:t>.</w:t>
            </w:r>
            <w:r>
              <w:rPr>
                <w:rFonts w:eastAsia="標楷體"/>
                <w:sz w:val="28"/>
                <w:szCs w:val="28"/>
              </w:rPr>
              <w:t>………</w:t>
            </w:r>
            <w:r>
              <w:rPr>
                <w:rFonts w:hint="eastAsia" w:eastAsia="標楷體"/>
                <w:sz w:val="28"/>
                <w:szCs w:val="28"/>
              </w:rPr>
              <w:t>.</w:t>
            </w:r>
            <w:r>
              <w:rPr>
                <w:rFonts w:eastAsia="標楷體"/>
                <w:sz w:val="28"/>
                <w:szCs w:val="28"/>
              </w:rPr>
              <w:t>…</w:t>
            </w:r>
            <w:r>
              <w:rPr>
                <w:rFonts w:hint="eastAsia" w:eastAsia="標楷體"/>
                <w:sz w:val="28"/>
                <w:szCs w:val="28"/>
              </w:rPr>
              <w:t>.</w:t>
            </w:r>
            <w:r>
              <w:rPr>
                <w:rFonts w:eastAsia="標楷體"/>
                <w:sz w:val="28"/>
                <w:szCs w:val="28"/>
              </w:rPr>
              <w:t>…</w:t>
            </w:r>
          </w:p>
        </w:tc>
        <w:tc>
          <w:tcPr>
            <w:tcW w:w="679" w:type="dxa"/>
          </w:tcPr>
          <w:p>
            <w:pPr>
              <w:widowControl/>
              <w:spacing w:line="480" w:lineRule="exact"/>
              <w:rPr>
                <w:rFonts w:eastAsia="標楷體"/>
                <w:sz w:val="28"/>
                <w:szCs w:val="28"/>
              </w:rPr>
            </w:pPr>
            <w:r>
              <w:rPr>
                <w:rFonts w:hint="eastAsia" w:eastAsia="標楷體"/>
                <w:sz w:val="28"/>
                <w:szCs w:val="28"/>
              </w:rPr>
              <w:t>P</w:t>
            </w:r>
            <w:r>
              <w:rPr>
                <w:rFonts w:eastAsia="標楷體"/>
                <w:sz w:val="28"/>
                <w:szCs w:val="28"/>
              </w:rPr>
              <w:t>1</w:t>
            </w:r>
            <w:r>
              <w:rPr>
                <w:rFonts w:hint="eastAsia" w:eastAsia="標楷體"/>
                <w:sz w:val="28"/>
                <w:szCs w:val="28"/>
              </w:rPr>
              <w:t>8</w:t>
            </w:r>
          </w:p>
        </w:tc>
      </w:tr>
      <w:tr>
        <w:tblPrEx>
          <w:tblLayout w:type="fixed"/>
          <w:tblCellMar>
            <w:top w:w="0" w:type="dxa"/>
            <w:left w:w="108" w:type="dxa"/>
            <w:bottom w:w="0" w:type="dxa"/>
            <w:right w:w="108" w:type="dxa"/>
          </w:tblCellMar>
        </w:tblPrEx>
        <w:tc>
          <w:tcPr>
            <w:tcW w:w="8926" w:type="dxa"/>
          </w:tcPr>
          <w:p>
            <w:pPr>
              <w:widowControl/>
              <w:spacing w:line="480" w:lineRule="exact"/>
              <w:rPr>
                <w:rFonts w:eastAsia="標楷體"/>
                <w:sz w:val="28"/>
                <w:szCs w:val="28"/>
              </w:rPr>
            </w:pPr>
            <w:r>
              <w:rPr>
                <w:rFonts w:hint="eastAsia" w:eastAsia="標楷體"/>
                <w:sz w:val="28"/>
                <w:szCs w:val="28"/>
              </w:rPr>
              <w:t>玖、附錄：</w:t>
            </w:r>
          </w:p>
        </w:tc>
        <w:tc>
          <w:tcPr>
            <w:tcW w:w="679" w:type="dxa"/>
          </w:tcPr>
          <w:p>
            <w:pPr>
              <w:widowControl/>
              <w:spacing w:line="480" w:lineRule="exact"/>
              <w:rPr>
                <w:rFonts w:eastAsia="標楷體"/>
                <w:sz w:val="28"/>
                <w:szCs w:val="28"/>
              </w:rPr>
            </w:pPr>
            <w:r>
              <w:rPr>
                <w:rFonts w:hint="eastAsia" w:ascii="Times" w:hAnsi="Times" w:eastAsia="標楷體"/>
                <w:sz w:val="28"/>
                <w:szCs w:val="28"/>
              </w:rPr>
              <w:t>P19</w:t>
            </w:r>
          </w:p>
        </w:tc>
      </w:tr>
      <w:tr>
        <w:tblPrEx>
          <w:tblLayout w:type="fixed"/>
          <w:tblCellMar>
            <w:top w:w="0" w:type="dxa"/>
            <w:left w:w="108" w:type="dxa"/>
            <w:bottom w:w="0" w:type="dxa"/>
            <w:right w:w="108" w:type="dxa"/>
          </w:tblCellMar>
        </w:tblPrEx>
        <w:tc>
          <w:tcPr>
            <w:tcW w:w="8926" w:type="dxa"/>
          </w:tcPr>
          <w:p>
            <w:pPr>
              <w:widowControl/>
              <w:spacing w:line="480" w:lineRule="exact"/>
              <w:ind w:left="305" w:leftChars="127"/>
              <w:rPr>
                <w:rFonts w:eastAsia="標楷體"/>
                <w:sz w:val="28"/>
                <w:szCs w:val="28"/>
              </w:rPr>
            </w:pPr>
            <w:r>
              <w:rPr>
                <w:rFonts w:hint="eastAsia" w:eastAsia="標楷體"/>
                <w:sz w:val="28"/>
                <w:szCs w:val="28"/>
              </w:rPr>
              <w:t>附件一 各行動方案計畫(子計畫)</w:t>
            </w:r>
          </w:p>
        </w:tc>
        <w:tc>
          <w:tcPr>
            <w:tcW w:w="679" w:type="dxa"/>
          </w:tcPr>
          <w:p>
            <w:pPr>
              <w:widowControl/>
              <w:spacing w:line="480" w:lineRule="exact"/>
              <w:rPr>
                <w:rFonts w:eastAsia="標楷體"/>
                <w:sz w:val="28"/>
                <w:szCs w:val="28"/>
              </w:rPr>
            </w:pPr>
          </w:p>
        </w:tc>
      </w:tr>
      <w:tr>
        <w:tblPrEx>
          <w:tblLayout w:type="fixed"/>
          <w:tblCellMar>
            <w:top w:w="0" w:type="dxa"/>
            <w:left w:w="108" w:type="dxa"/>
            <w:bottom w:w="0" w:type="dxa"/>
            <w:right w:w="108" w:type="dxa"/>
          </w:tblCellMar>
        </w:tblPrEx>
        <w:tc>
          <w:tcPr>
            <w:tcW w:w="8926" w:type="dxa"/>
          </w:tcPr>
          <w:p>
            <w:pPr>
              <w:widowControl/>
              <w:spacing w:line="440" w:lineRule="exact"/>
              <w:ind w:left="588" w:leftChars="245"/>
              <w:rPr>
                <w:rFonts w:ascii="Times" w:hAnsi="Times" w:eastAsia="標楷體"/>
                <w:sz w:val="28"/>
                <w:szCs w:val="28"/>
              </w:rPr>
            </w:pPr>
            <w:r>
              <w:rPr>
                <w:rFonts w:ascii="Times" w:hAnsi="Times" w:eastAsia="標楷體"/>
                <w:sz w:val="28"/>
                <w:szCs w:val="28"/>
              </w:rPr>
              <w:t>附件</w:t>
            </w:r>
            <w:r>
              <w:rPr>
                <w:rFonts w:hint="eastAsia" w:ascii="Times" w:hAnsi="Times" w:eastAsia="標楷體"/>
                <w:sz w:val="28"/>
                <w:szCs w:val="28"/>
              </w:rPr>
              <w:t>1</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p>
        </w:tc>
        <w:tc>
          <w:tcPr>
            <w:tcW w:w="679" w:type="dxa"/>
          </w:tcPr>
          <w:p>
            <w:pPr>
              <w:widowControl/>
              <w:spacing w:line="440" w:lineRule="exact"/>
              <w:rPr>
                <w:rFonts w:ascii="Times" w:hAnsi="Times" w:eastAsia="標楷體"/>
                <w:sz w:val="28"/>
                <w:szCs w:val="28"/>
              </w:rPr>
            </w:pPr>
            <w:r>
              <w:rPr>
                <w:rFonts w:hint="eastAsia" w:ascii="Times" w:hAnsi="Times" w:eastAsia="標楷體"/>
                <w:sz w:val="28"/>
                <w:szCs w:val="28"/>
              </w:rPr>
              <w:t>P19</w:t>
            </w:r>
          </w:p>
        </w:tc>
      </w:tr>
      <w:tr>
        <w:tblPrEx>
          <w:tblLayout w:type="fixed"/>
          <w:tblCellMar>
            <w:top w:w="0" w:type="dxa"/>
            <w:left w:w="108" w:type="dxa"/>
            <w:bottom w:w="0" w:type="dxa"/>
            <w:right w:w="108" w:type="dxa"/>
          </w:tblCellMar>
        </w:tblPrEx>
        <w:tc>
          <w:tcPr>
            <w:tcW w:w="8926" w:type="dxa"/>
          </w:tcPr>
          <w:p>
            <w:pPr>
              <w:widowControl/>
              <w:spacing w:line="440" w:lineRule="exact"/>
              <w:ind w:left="588" w:leftChars="245"/>
              <w:rPr>
                <w:rFonts w:ascii="Times" w:hAnsi="Times" w:eastAsia="標楷體"/>
                <w:sz w:val="28"/>
                <w:szCs w:val="28"/>
              </w:rPr>
            </w:pPr>
            <w:r>
              <w:rPr>
                <w:rFonts w:ascii="Times" w:hAnsi="Times" w:eastAsia="標楷體"/>
                <w:sz w:val="28"/>
                <w:szCs w:val="28"/>
              </w:rPr>
              <w:t>附件2………………</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p>
        </w:tc>
        <w:tc>
          <w:tcPr>
            <w:tcW w:w="679" w:type="dxa"/>
          </w:tcPr>
          <w:p>
            <w:pPr>
              <w:widowControl/>
              <w:spacing w:line="440" w:lineRule="exact"/>
              <w:rPr>
                <w:rFonts w:ascii="Times" w:hAnsi="Times" w:eastAsia="標楷體"/>
                <w:sz w:val="28"/>
                <w:szCs w:val="28"/>
              </w:rPr>
            </w:pPr>
            <w:r>
              <w:rPr>
                <w:rFonts w:hint="eastAsia" w:ascii="Times" w:hAnsi="Times" w:eastAsia="標楷體"/>
                <w:sz w:val="28"/>
                <w:szCs w:val="28"/>
              </w:rPr>
              <w:t>P</w:t>
            </w:r>
            <w:r>
              <w:rPr>
                <w:rFonts w:ascii="Times" w:hAnsi="Times" w:eastAsia="標楷體"/>
                <w:sz w:val="28"/>
                <w:szCs w:val="28"/>
              </w:rPr>
              <w:t>2</w:t>
            </w:r>
            <w:r>
              <w:rPr>
                <w:rFonts w:hint="eastAsia" w:ascii="Times" w:hAnsi="Times" w:eastAsia="標楷體"/>
                <w:sz w:val="28"/>
                <w:szCs w:val="28"/>
              </w:rPr>
              <w:t>3</w:t>
            </w:r>
          </w:p>
        </w:tc>
      </w:tr>
      <w:tr>
        <w:tblPrEx>
          <w:tblLayout w:type="fixed"/>
          <w:tblCellMar>
            <w:top w:w="0" w:type="dxa"/>
            <w:left w:w="108" w:type="dxa"/>
            <w:bottom w:w="0" w:type="dxa"/>
            <w:right w:w="108" w:type="dxa"/>
          </w:tblCellMar>
        </w:tblPrEx>
        <w:tc>
          <w:tcPr>
            <w:tcW w:w="8926" w:type="dxa"/>
          </w:tcPr>
          <w:p>
            <w:pPr>
              <w:widowControl/>
              <w:spacing w:line="440" w:lineRule="exact"/>
              <w:ind w:left="588" w:leftChars="245"/>
              <w:rPr>
                <w:rFonts w:ascii="Times" w:hAnsi="Times" w:eastAsia="標楷體"/>
                <w:sz w:val="28"/>
                <w:szCs w:val="28"/>
              </w:rPr>
            </w:pPr>
            <w:r>
              <w:rPr>
                <w:rFonts w:ascii="Times" w:hAnsi="Times" w:eastAsia="標楷體"/>
                <w:sz w:val="28"/>
                <w:szCs w:val="28"/>
              </w:rPr>
              <w:t>附件3………………</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p>
        </w:tc>
        <w:tc>
          <w:tcPr>
            <w:tcW w:w="679" w:type="dxa"/>
          </w:tcPr>
          <w:p>
            <w:pPr>
              <w:widowControl/>
              <w:spacing w:line="440" w:lineRule="exact"/>
              <w:rPr>
                <w:rFonts w:ascii="Times" w:hAnsi="Times" w:eastAsia="標楷體"/>
                <w:sz w:val="28"/>
                <w:szCs w:val="28"/>
              </w:rPr>
            </w:pPr>
            <w:r>
              <w:rPr>
                <w:rFonts w:hint="eastAsia" w:ascii="Times" w:hAnsi="Times" w:eastAsia="標楷體"/>
                <w:sz w:val="28"/>
                <w:szCs w:val="28"/>
              </w:rPr>
              <w:t>P</w:t>
            </w:r>
            <w:r>
              <w:rPr>
                <w:rFonts w:ascii="Times" w:hAnsi="Times" w:eastAsia="標楷體"/>
                <w:sz w:val="28"/>
                <w:szCs w:val="28"/>
              </w:rPr>
              <w:t>2</w:t>
            </w:r>
            <w:r>
              <w:rPr>
                <w:rFonts w:hint="eastAsia" w:ascii="Times" w:hAnsi="Times" w:eastAsia="標楷體"/>
                <w:sz w:val="28"/>
                <w:szCs w:val="28"/>
              </w:rPr>
              <w:t>7</w:t>
            </w:r>
          </w:p>
        </w:tc>
      </w:tr>
      <w:tr>
        <w:tblPrEx>
          <w:tblLayout w:type="fixed"/>
          <w:tblCellMar>
            <w:top w:w="0" w:type="dxa"/>
            <w:left w:w="108" w:type="dxa"/>
            <w:bottom w:w="0" w:type="dxa"/>
            <w:right w:w="108" w:type="dxa"/>
          </w:tblCellMar>
        </w:tblPrEx>
        <w:tc>
          <w:tcPr>
            <w:tcW w:w="8926" w:type="dxa"/>
          </w:tcPr>
          <w:p>
            <w:pPr>
              <w:widowControl/>
              <w:spacing w:line="440" w:lineRule="exact"/>
              <w:ind w:left="588" w:leftChars="245"/>
              <w:rPr>
                <w:rFonts w:ascii="Times" w:hAnsi="Times" w:eastAsia="標楷體"/>
                <w:sz w:val="28"/>
                <w:szCs w:val="28"/>
              </w:rPr>
            </w:pPr>
            <w:r>
              <w:rPr>
                <w:rFonts w:ascii="Times" w:hAnsi="Times" w:eastAsia="標楷體"/>
                <w:sz w:val="28"/>
                <w:szCs w:val="28"/>
              </w:rPr>
              <w:t>附件4………………</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p>
        </w:tc>
        <w:tc>
          <w:tcPr>
            <w:tcW w:w="679" w:type="dxa"/>
          </w:tcPr>
          <w:p>
            <w:pPr>
              <w:spacing w:line="440" w:lineRule="exact"/>
            </w:pPr>
            <w:r>
              <w:rPr>
                <w:rFonts w:hint="eastAsia" w:ascii="Times" w:hAnsi="Times" w:eastAsia="標楷體"/>
                <w:sz w:val="28"/>
                <w:szCs w:val="28"/>
              </w:rPr>
              <w:t>P31</w:t>
            </w:r>
          </w:p>
        </w:tc>
      </w:tr>
      <w:tr>
        <w:tblPrEx>
          <w:tblLayout w:type="fixed"/>
          <w:tblCellMar>
            <w:top w:w="0" w:type="dxa"/>
            <w:left w:w="108" w:type="dxa"/>
            <w:bottom w:w="0" w:type="dxa"/>
            <w:right w:w="108" w:type="dxa"/>
          </w:tblCellMar>
        </w:tblPrEx>
        <w:tc>
          <w:tcPr>
            <w:tcW w:w="8926" w:type="dxa"/>
          </w:tcPr>
          <w:p>
            <w:pPr>
              <w:widowControl/>
              <w:spacing w:line="440" w:lineRule="exact"/>
              <w:ind w:left="588" w:leftChars="245"/>
              <w:rPr>
                <w:rFonts w:ascii="Times" w:hAnsi="Times" w:eastAsia="標楷體"/>
                <w:sz w:val="28"/>
                <w:szCs w:val="28"/>
              </w:rPr>
            </w:pPr>
            <w:r>
              <w:rPr>
                <w:rFonts w:ascii="Times" w:hAnsi="Times" w:eastAsia="標楷體"/>
                <w:sz w:val="28"/>
                <w:szCs w:val="28"/>
              </w:rPr>
              <w:t>附件5………………</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p>
        </w:tc>
        <w:tc>
          <w:tcPr>
            <w:tcW w:w="679" w:type="dxa"/>
          </w:tcPr>
          <w:p>
            <w:pPr>
              <w:spacing w:line="440" w:lineRule="exact"/>
            </w:pPr>
            <w:r>
              <w:rPr>
                <w:rFonts w:hint="eastAsia" w:ascii="Times" w:hAnsi="Times" w:eastAsia="標楷體"/>
                <w:sz w:val="28"/>
                <w:szCs w:val="28"/>
              </w:rPr>
              <w:t>P</w:t>
            </w:r>
            <w:r>
              <w:rPr>
                <w:rFonts w:ascii="Times" w:hAnsi="Times" w:eastAsia="標楷體"/>
                <w:sz w:val="28"/>
                <w:szCs w:val="28"/>
              </w:rPr>
              <w:t>3</w:t>
            </w:r>
            <w:r>
              <w:rPr>
                <w:rFonts w:hint="eastAsia" w:ascii="Times" w:hAnsi="Times" w:eastAsia="標楷體"/>
                <w:sz w:val="28"/>
                <w:szCs w:val="28"/>
              </w:rPr>
              <w:t>4</w:t>
            </w:r>
          </w:p>
        </w:tc>
      </w:tr>
      <w:tr>
        <w:tblPrEx>
          <w:tblLayout w:type="fixed"/>
          <w:tblCellMar>
            <w:top w:w="0" w:type="dxa"/>
            <w:left w:w="108" w:type="dxa"/>
            <w:bottom w:w="0" w:type="dxa"/>
            <w:right w:w="108" w:type="dxa"/>
          </w:tblCellMar>
        </w:tblPrEx>
        <w:tc>
          <w:tcPr>
            <w:tcW w:w="8926" w:type="dxa"/>
          </w:tcPr>
          <w:p>
            <w:pPr>
              <w:widowControl/>
              <w:spacing w:line="440" w:lineRule="exact"/>
              <w:ind w:left="588" w:leftChars="245"/>
              <w:rPr>
                <w:rFonts w:ascii="Times" w:hAnsi="Times" w:eastAsia="標楷體"/>
                <w:sz w:val="28"/>
                <w:szCs w:val="28"/>
              </w:rPr>
            </w:pPr>
            <w:r>
              <w:rPr>
                <w:rFonts w:ascii="Times" w:hAnsi="Times" w:eastAsia="標楷體"/>
                <w:sz w:val="28"/>
                <w:szCs w:val="28"/>
              </w:rPr>
              <w:t>附件6………………</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p>
        </w:tc>
        <w:tc>
          <w:tcPr>
            <w:tcW w:w="679" w:type="dxa"/>
          </w:tcPr>
          <w:p>
            <w:pPr>
              <w:spacing w:line="440" w:lineRule="exact"/>
            </w:pPr>
            <w:r>
              <w:rPr>
                <w:rFonts w:hint="eastAsia" w:ascii="Times" w:hAnsi="Times" w:eastAsia="標楷體"/>
                <w:sz w:val="28"/>
                <w:szCs w:val="28"/>
              </w:rPr>
              <w:t>P</w:t>
            </w:r>
            <w:r>
              <w:rPr>
                <w:rFonts w:ascii="Times" w:hAnsi="Times" w:eastAsia="標楷體"/>
                <w:sz w:val="28"/>
                <w:szCs w:val="28"/>
              </w:rPr>
              <w:t>3</w:t>
            </w:r>
            <w:r>
              <w:rPr>
                <w:rFonts w:hint="eastAsia" w:ascii="Times" w:hAnsi="Times" w:eastAsia="標楷體"/>
                <w:sz w:val="28"/>
                <w:szCs w:val="28"/>
              </w:rPr>
              <w:t>9</w:t>
            </w:r>
          </w:p>
        </w:tc>
      </w:tr>
      <w:tr>
        <w:tblPrEx>
          <w:tblLayout w:type="fixed"/>
          <w:tblCellMar>
            <w:top w:w="0" w:type="dxa"/>
            <w:left w:w="108" w:type="dxa"/>
            <w:bottom w:w="0" w:type="dxa"/>
            <w:right w:w="108" w:type="dxa"/>
          </w:tblCellMar>
        </w:tblPrEx>
        <w:tc>
          <w:tcPr>
            <w:tcW w:w="8926" w:type="dxa"/>
          </w:tcPr>
          <w:p>
            <w:pPr>
              <w:widowControl/>
              <w:spacing w:line="440" w:lineRule="exact"/>
              <w:ind w:left="588" w:leftChars="245"/>
              <w:rPr>
                <w:rFonts w:ascii="Times" w:hAnsi="Times" w:eastAsia="標楷體"/>
                <w:sz w:val="28"/>
                <w:szCs w:val="28"/>
              </w:rPr>
            </w:pPr>
            <w:r>
              <w:rPr>
                <w:rFonts w:ascii="Times" w:hAnsi="Times" w:eastAsia="標楷體"/>
                <w:sz w:val="28"/>
                <w:szCs w:val="28"/>
              </w:rPr>
              <w:t>附件7………………</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p>
        </w:tc>
        <w:tc>
          <w:tcPr>
            <w:tcW w:w="679" w:type="dxa"/>
          </w:tcPr>
          <w:p>
            <w:pPr>
              <w:spacing w:line="440" w:lineRule="exact"/>
            </w:pPr>
            <w:r>
              <w:rPr>
                <w:rFonts w:hint="eastAsia" w:ascii="Times" w:hAnsi="Times" w:eastAsia="標楷體"/>
                <w:sz w:val="28"/>
                <w:szCs w:val="28"/>
              </w:rPr>
              <w:t>P43</w:t>
            </w:r>
          </w:p>
        </w:tc>
      </w:tr>
      <w:tr>
        <w:tblPrEx>
          <w:tblLayout w:type="fixed"/>
          <w:tblCellMar>
            <w:top w:w="0" w:type="dxa"/>
            <w:left w:w="108" w:type="dxa"/>
            <w:bottom w:w="0" w:type="dxa"/>
            <w:right w:w="108" w:type="dxa"/>
          </w:tblCellMar>
        </w:tblPrEx>
        <w:tc>
          <w:tcPr>
            <w:tcW w:w="8926" w:type="dxa"/>
          </w:tcPr>
          <w:p>
            <w:pPr>
              <w:widowControl/>
              <w:spacing w:line="440" w:lineRule="exact"/>
              <w:ind w:left="588" w:leftChars="245"/>
              <w:rPr>
                <w:rFonts w:ascii="Times" w:hAnsi="Times" w:eastAsia="標楷體"/>
                <w:sz w:val="28"/>
                <w:szCs w:val="28"/>
              </w:rPr>
            </w:pPr>
            <w:r>
              <w:rPr>
                <w:rFonts w:ascii="Times" w:hAnsi="Times" w:eastAsia="標楷體"/>
                <w:sz w:val="28"/>
                <w:szCs w:val="28"/>
              </w:rPr>
              <w:t>附件8………………</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p>
        </w:tc>
        <w:tc>
          <w:tcPr>
            <w:tcW w:w="679" w:type="dxa"/>
          </w:tcPr>
          <w:p>
            <w:pPr>
              <w:spacing w:line="440" w:lineRule="exact"/>
              <w:rPr>
                <w:rFonts w:ascii="Times" w:hAnsi="Times" w:eastAsia="標楷體"/>
                <w:sz w:val="28"/>
                <w:szCs w:val="28"/>
              </w:rPr>
            </w:pPr>
            <w:r>
              <w:rPr>
                <w:rFonts w:hint="eastAsia" w:ascii="Times" w:hAnsi="Times" w:eastAsia="標楷體"/>
                <w:sz w:val="28"/>
                <w:szCs w:val="28"/>
              </w:rPr>
              <w:t>P</w:t>
            </w:r>
            <w:r>
              <w:rPr>
                <w:rFonts w:ascii="Times" w:hAnsi="Times" w:eastAsia="標楷體"/>
                <w:sz w:val="28"/>
                <w:szCs w:val="28"/>
              </w:rPr>
              <w:t>4</w:t>
            </w:r>
            <w:r>
              <w:rPr>
                <w:rFonts w:hint="eastAsia" w:ascii="Times" w:hAnsi="Times" w:eastAsia="標楷體"/>
                <w:sz w:val="28"/>
                <w:szCs w:val="28"/>
              </w:rPr>
              <w:t>6</w:t>
            </w:r>
          </w:p>
        </w:tc>
      </w:tr>
      <w:tr>
        <w:tblPrEx>
          <w:tblLayout w:type="fixed"/>
          <w:tblCellMar>
            <w:top w:w="0" w:type="dxa"/>
            <w:left w:w="108" w:type="dxa"/>
            <w:bottom w:w="0" w:type="dxa"/>
            <w:right w:w="108" w:type="dxa"/>
          </w:tblCellMar>
        </w:tblPrEx>
        <w:tc>
          <w:tcPr>
            <w:tcW w:w="8926" w:type="dxa"/>
          </w:tcPr>
          <w:p>
            <w:pPr>
              <w:widowControl/>
              <w:spacing w:line="440" w:lineRule="exact"/>
              <w:ind w:left="588" w:leftChars="245"/>
              <w:rPr>
                <w:rFonts w:ascii="Times" w:hAnsi="Times" w:eastAsia="標楷體"/>
                <w:sz w:val="28"/>
                <w:szCs w:val="28"/>
              </w:rPr>
            </w:pPr>
            <w:r>
              <w:rPr>
                <w:rFonts w:ascii="Times" w:hAnsi="Times" w:eastAsia="標楷體"/>
                <w:sz w:val="28"/>
                <w:szCs w:val="28"/>
              </w:rPr>
              <w:t>附件9………………</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p>
        </w:tc>
        <w:tc>
          <w:tcPr>
            <w:tcW w:w="679" w:type="dxa"/>
          </w:tcPr>
          <w:p>
            <w:pPr>
              <w:spacing w:line="440" w:lineRule="exact"/>
              <w:rPr>
                <w:rFonts w:ascii="Times" w:hAnsi="Times" w:eastAsia="標楷體"/>
                <w:sz w:val="28"/>
                <w:szCs w:val="28"/>
              </w:rPr>
            </w:pPr>
            <w:r>
              <w:rPr>
                <w:rFonts w:hint="eastAsia" w:ascii="Times" w:hAnsi="Times" w:eastAsia="標楷體"/>
                <w:sz w:val="28"/>
                <w:szCs w:val="28"/>
              </w:rPr>
              <w:t>P</w:t>
            </w:r>
            <w:r>
              <w:rPr>
                <w:rFonts w:ascii="Times" w:hAnsi="Times" w:eastAsia="標楷體"/>
                <w:sz w:val="28"/>
                <w:szCs w:val="28"/>
              </w:rPr>
              <w:t>4</w:t>
            </w:r>
            <w:r>
              <w:rPr>
                <w:rFonts w:hint="eastAsia" w:ascii="Times" w:hAnsi="Times" w:eastAsia="標楷體"/>
                <w:sz w:val="28"/>
                <w:szCs w:val="28"/>
              </w:rPr>
              <w:t>9</w:t>
            </w:r>
          </w:p>
        </w:tc>
      </w:tr>
      <w:tr>
        <w:tblPrEx>
          <w:tblLayout w:type="fixed"/>
          <w:tblCellMar>
            <w:top w:w="0" w:type="dxa"/>
            <w:left w:w="108" w:type="dxa"/>
            <w:bottom w:w="0" w:type="dxa"/>
            <w:right w:w="108" w:type="dxa"/>
          </w:tblCellMar>
        </w:tblPrEx>
        <w:tc>
          <w:tcPr>
            <w:tcW w:w="8926" w:type="dxa"/>
          </w:tcPr>
          <w:p>
            <w:pPr>
              <w:widowControl/>
              <w:spacing w:line="440" w:lineRule="exact"/>
              <w:ind w:left="588" w:leftChars="245"/>
              <w:rPr>
                <w:rFonts w:ascii="Times" w:hAnsi="Times" w:eastAsia="標楷體"/>
                <w:sz w:val="28"/>
                <w:szCs w:val="28"/>
              </w:rPr>
            </w:pPr>
            <w:r>
              <w:rPr>
                <w:rFonts w:ascii="Times" w:hAnsi="Times" w:eastAsia="標楷體"/>
                <w:sz w:val="28"/>
                <w:szCs w:val="28"/>
              </w:rPr>
              <w:t>附件10………………</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p>
        </w:tc>
        <w:tc>
          <w:tcPr>
            <w:tcW w:w="679" w:type="dxa"/>
          </w:tcPr>
          <w:p>
            <w:pPr>
              <w:spacing w:line="440" w:lineRule="exact"/>
              <w:rPr>
                <w:rFonts w:ascii="Times" w:hAnsi="Times" w:eastAsia="標楷體"/>
                <w:sz w:val="28"/>
                <w:szCs w:val="28"/>
              </w:rPr>
            </w:pPr>
            <w:r>
              <w:rPr>
                <w:rFonts w:hint="eastAsia" w:ascii="Times" w:hAnsi="Times" w:eastAsia="標楷體"/>
                <w:sz w:val="28"/>
                <w:szCs w:val="28"/>
              </w:rPr>
              <w:t>P51</w:t>
            </w:r>
          </w:p>
        </w:tc>
      </w:tr>
      <w:tr>
        <w:tblPrEx>
          <w:tblLayout w:type="fixed"/>
          <w:tblCellMar>
            <w:top w:w="0" w:type="dxa"/>
            <w:left w:w="108" w:type="dxa"/>
            <w:bottom w:w="0" w:type="dxa"/>
            <w:right w:w="108" w:type="dxa"/>
          </w:tblCellMar>
        </w:tblPrEx>
        <w:tc>
          <w:tcPr>
            <w:tcW w:w="8926" w:type="dxa"/>
          </w:tcPr>
          <w:p>
            <w:pPr>
              <w:widowControl/>
              <w:spacing w:line="440" w:lineRule="exact"/>
              <w:ind w:left="588" w:leftChars="245"/>
              <w:rPr>
                <w:rFonts w:ascii="Times" w:hAnsi="Times" w:eastAsia="標楷體"/>
                <w:sz w:val="28"/>
                <w:szCs w:val="28"/>
              </w:rPr>
            </w:pPr>
            <w:r>
              <w:rPr>
                <w:rFonts w:ascii="Times" w:hAnsi="Times" w:eastAsia="標楷體"/>
                <w:sz w:val="28"/>
                <w:szCs w:val="28"/>
              </w:rPr>
              <w:t>附件11………………</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p>
        </w:tc>
        <w:tc>
          <w:tcPr>
            <w:tcW w:w="679" w:type="dxa"/>
          </w:tcPr>
          <w:p>
            <w:pPr>
              <w:spacing w:line="440" w:lineRule="exact"/>
              <w:rPr>
                <w:rFonts w:ascii="Times" w:hAnsi="Times" w:eastAsia="標楷體"/>
                <w:sz w:val="28"/>
                <w:szCs w:val="28"/>
              </w:rPr>
            </w:pPr>
            <w:r>
              <w:rPr>
                <w:rFonts w:hint="eastAsia" w:ascii="Times" w:hAnsi="Times" w:eastAsia="標楷體"/>
                <w:sz w:val="28"/>
                <w:szCs w:val="28"/>
              </w:rPr>
              <w:t>P55</w:t>
            </w:r>
          </w:p>
        </w:tc>
      </w:tr>
      <w:tr>
        <w:tblPrEx>
          <w:tblLayout w:type="fixed"/>
          <w:tblCellMar>
            <w:top w:w="0" w:type="dxa"/>
            <w:left w:w="108" w:type="dxa"/>
            <w:bottom w:w="0" w:type="dxa"/>
            <w:right w:w="108" w:type="dxa"/>
          </w:tblCellMar>
        </w:tblPrEx>
        <w:tc>
          <w:tcPr>
            <w:tcW w:w="8926" w:type="dxa"/>
          </w:tcPr>
          <w:p>
            <w:pPr>
              <w:widowControl/>
              <w:spacing w:line="440" w:lineRule="exact"/>
              <w:ind w:left="588" w:leftChars="245"/>
              <w:rPr>
                <w:rFonts w:ascii="Times" w:hAnsi="Times" w:eastAsia="標楷體"/>
                <w:sz w:val="28"/>
                <w:szCs w:val="28"/>
              </w:rPr>
            </w:pPr>
            <w:r>
              <w:rPr>
                <w:rFonts w:ascii="Times" w:hAnsi="Times" w:eastAsia="標楷體"/>
                <w:sz w:val="28"/>
                <w:szCs w:val="28"/>
              </w:rPr>
              <w:t>附件12………………</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p>
        </w:tc>
        <w:tc>
          <w:tcPr>
            <w:tcW w:w="679" w:type="dxa"/>
          </w:tcPr>
          <w:p>
            <w:pPr>
              <w:spacing w:line="440" w:lineRule="exact"/>
              <w:rPr>
                <w:rFonts w:ascii="Times" w:hAnsi="Times" w:eastAsia="標楷體"/>
                <w:sz w:val="28"/>
                <w:szCs w:val="28"/>
              </w:rPr>
            </w:pPr>
            <w:r>
              <w:rPr>
                <w:rFonts w:hint="eastAsia" w:ascii="Times" w:hAnsi="Times" w:eastAsia="標楷體"/>
                <w:sz w:val="28"/>
                <w:szCs w:val="28"/>
              </w:rPr>
              <w:t>P</w:t>
            </w:r>
            <w:r>
              <w:rPr>
                <w:rFonts w:ascii="Times" w:hAnsi="Times" w:eastAsia="標楷體"/>
                <w:sz w:val="28"/>
                <w:szCs w:val="28"/>
              </w:rPr>
              <w:t>5</w:t>
            </w:r>
            <w:r>
              <w:rPr>
                <w:rFonts w:hint="eastAsia" w:ascii="Times" w:hAnsi="Times" w:eastAsia="標楷體"/>
                <w:sz w:val="28"/>
                <w:szCs w:val="28"/>
              </w:rPr>
              <w:t>8</w:t>
            </w:r>
          </w:p>
        </w:tc>
      </w:tr>
      <w:tr>
        <w:tblPrEx>
          <w:tblLayout w:type="fixed"/>
          <w:tblCellMar>
            <w:top w:w="0" w:type="dxa"/>
            <w:left w:w="108" w:type="dxa"/>
            <w:bottom w:w="0" w:type="dxa"/>
            <w:right w:w="108" w:type="dxa"/>
          </w:tblCellMar>
        </w:tblPrEx>
        <w:tc>
          <w:tcPr>
            <w:tcW w:w="8926" w:type="dxa"/>
          </w:tcPr>
          <w:p>
            <w:pPr>
              <w:widowControl/>
              <w:spacing w:line="440" w:lineRule="exact"/>
              <w:ind w:left="588" w:leftChars="245"/>
              <w:rPr>
                <w:rFonts w:ascii="Times" w:hAnsi="Times" w:eastAsia="標楷體"/>
                <w:sz w:val="28"/>
                <w:szCs w:val="28"/>
              </w:rPr>
            </w:pPr>
            <w:r>
              <w:rPr>
                <w:rFonts w:ascii="Times" w:hAnsi="Times" w:eastAsia="標楷體"/>
                <w:sz w:val="28"/>
                <w:szCs w:val="28"/>
              </w:rPr>
              <w:t>附件13………………</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p>
        </w:tc>
        <w:tc>
          <w:tcPr>
            <w:tcW w:w="679" w:type="dxa"/>
          </w:tcPr>
          <w:p>
            <w:pPr>
              <w:spacing w:line="440" w:lineRule="exact"/>
              <w:rPr>
                <w:rFonts w:ascii="Times" w:hAnsi="Times" w:eastAsia="標楷體"/>
                <w:sz w:val="28"/>
                <w:szCs w:val="28"/>
              </w:rPr>
            </w:pPr>
            <w:r>
              <w:rPr>
                <w:rFonts w:hint="eastAsia" w:ascii="Times" w:hAnsi="Times" w:eastAsia="標楷體"/>
                <w:sz w:val="28"/>
                <w:szCs w:val="28"/>
              </w:rPr>
              <w:t>P62</w:t>
            </w:r>
          </w:p>
        </w:tc>
      </w:tr>
      <w:tr>
        <w:tblPrEx>
          <w:tblLayout w:type="fixed"/>
          <w:tblCellMar>
            <w:top w:w="0" w:type="dxa"/>
            <w:left w:w="108" w:type="dxa"/>
            <w:bottom w:w="0" w:type="dxa"/>
            <w:right w:w="108" w:type="dxa"/>
          </w:tblCellMar>
        </w:tblPrEx>
        <w:tc>
          <w:tcPr>
            <w:tcW w:w="8926" w:type="dxa"/>
          </w:tcPr>
          <w:p>
            <w:pPr>
              <w:widowControl/>
              <w:spacing w:line="440" w:lineRule="exact"/>
              <w:ind w:left="588" w:leftChars="245"/>
              <w:rPr>
                <w:rFonts w:ascii="Times" w:hAnsi="Times" w:eastAsia="標楷體"/>
                <w:sz w:val="28"/>
                <w:szCs w:val="28"/>
              </w:rPr>
            </w:pPr>
            <w:r>
              <w:rPr>
                <w:rFonts w:ascii="Times" w:hAnsi="Times" w:eastAsia="標楷體"/>
                <w:sz w:val="28"/>
                <w:szCs w:val="28"/>
              </w:rPr>
              <w:t>附件14………………</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p>
        </w:tc>
        <w:tc>
          <w:tcPr>
            <w:tcW w:w="679" w:type="dxa"/>
          </w:tcPr>
          <w:p>
            <w:pPr>
              <w:spacing w:line="440" w:lineRule="exact"/>
              <w:rPr>
                <w:rFonts w:ascii="Times" w:hAnsi="Times" w:eastAsia="標楷體"/>
                <w:sz w:val="28"/>
                <w:szCs w:val="28"/>
              </w:rPr>
            </w:pPr>
            <w:r>
              <w:rPr>
                <w:rFonts w:hint="eastAsia" w:ascii="Times" w:hAnsi="Times" w:eastAsia="標楷體"/>
                <w:sz w:val="28"/>
                <w:szCs w:val="28"/>
              </w:rPr>
              <w:t>P65</w:t>
            </w:r>
          </w:p>
        </w:tc>
      </w:tr>
      <w:tr>
        <w:tblPrEx>
          <w:tblLayout w:type="fixed"/>
          <w:tblCellMar>
            <w:top w:w="0" w:type="dxa"/>
            <w:left w:w="108" w:type="dxa"/>
            <w:bottom w:w="0" w:type="dxa"/>
            <w:right w:w="108" w:type="dxa"/>
          </w:tblCellMar>
        </w:tblPrEx>
        <w:tc>
          <w:tcPr>
            <w:tcW w:w="8926" w:type="dxa"/>
          </w:tcPr>
          <w:p>
            <w:pPr>
              <w:widowControl/>
              <w:spacing w:line="440" w:lineRule="exact"/>
              <w:ind w:left="588" w:leftChars="245"/>
              <w:rPr>
                <w:rFonts w:ascii="Times" w:hAnsi="Times" w:eastAsia="標楷體"/>
                <w:sz w:val="28"/>
                <w:szCs w:val="28"/>
              </w:rPr>
            </w:pPr>
            <w:r>
              <w:rPr>
                <w:rFonts w:ascii="Times" w:hAnsi="Times" w:eastAsia="標楷體"/>
                <w:sz w:val="28"/>
                <w:szCs w:val="28"/>
              </w:rPr>
              <w:t>附件15………………</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r>
              <w:rPr>
                <w:rFonts w:ascii="Times" w:hAnsi="Times" w:eastAsia="標楷體"/>
                <w:sz w:val="28"/>
                <w:szCs w:val="28"/>
              </w:rPr>
              <w:t>…</w:t>
            </w:r>
            <w:r>
              <w:rPr>
                <w:rFonts w:hint="eastAsia" w:ascii="Times" w:hAnsi="Times" w:eastAsia="標楷體"/>
                <w:sz w:val="28"/>
                <w:szCs w:val="28"/>
              </w:rPr>
              <w:t>..</w:t>
            </w:r>
          </w:p>
        </w:tc>
        <w:tc>
          <w:tcPr>
            <w:tcW w:w="679" w:type="dxa"/>
          </w:tcPr>
          <w:p>
            <w:pPr>
              <w:spacing w:line="440" w:lineRule="exact"/>
              <w:rPr>
                <w:rFonts w:ascii="Times" w:hAnsi="Times" w:eastAsia="標楷體"/>
                <w:sz w:val="28"/>
                <w:szCs w:val="28"/>
              </w:rPr>
            </w:pPr>
            <w:r>
              <w:rPr>
                <w:rFonts w:hint="eastAsia" w:ascii="Times" w:hAnsi="Times" w:eastAsia="標楷體"/>
                <w:sz w:val="28"/>
                <w:szCs w:val="28"/>
              </w:rPr>
              <w:t>P</w:t>
            </w:r>
            <w:r>
              <w:rPr>
                <w:rFonts w:ascii="Times" w:hAnsi="Times" w:eastAsia="標楷體"/>
                <w:sz w:val="28"/>
                <w:szCs w:val="28"/>
              </w:rPr>
              <w:t>6</w:t>
            </w:r>
            <w:r>
              <w:rPr>
                <w:rFonts w:hint="eastAsia" w:ascii="Times" w:hAnsi="Times" w:eastAsia="標楷體"/>
                <w:sz w:val="28"/>
                <w:szCs w:val="28"/>
              </w:rPr>
              <w:t>7</w:t>
            </w:r>
          </w:p>
        </w:tc>
      </w:tr>
      <w:tr>
        <w:tblPrEx>
          <w:tblLayout w:type="fixed"/>
          <w:tblCellMar>
            <w:top w:w="0" w:type="dxa"/>
            <w:left w:w="108" w:type="dxa"/>
            <w:bottom w:w="0" w:type="dxa"/>
            <w:right w:w="108" w:type="dxa"/>
          </w:tblCellMar>
        </w:tblPrEx>
        <w:tc>
          <w:tcPr>
            <w:tcW w:w="8926" w:type="dxa"/>
          </w:tcPr>
          <w:p>
            <w:pPr>
              <w:widowControl/>
              <w:spacing w:line="480" w:lineRule="exact"/>
              <w:ind w:left="305" w:leftChars="127"/>
              <w:rPr>
                <w:rFonts w:eastAsia="標楷體"/>
                <w:sz w:val="28"/>
                <w:szCs w:val="28"/>
              </w:rPr>
            </w:pPr>
            <w:r>
              <w:rPr>
                <w:rFonts w:hint="eastAsia" w:eastAsia="標楷體"/>
                <w:sz w:val="28"/>
                <w:szCs w:val="28"/>
              </w:rPr>
              <w:t>附件二 健康與體育領域輔導團各子計畫教材教具費總彙整表</w:t>
            </w:r>
            <w:r>
              <w:rPr>
                <w:rFonts w:eastAsia="標楷體"/>
                <w:sz w:val="28"/>
                <w:szCs w:val="28"/>
              </w:rPr>
              <w:t>…</w:t>
            </w:r>
            <w:r>
              <w:rPr>
                <w:rFonts w:hint="eastAsia" w:eastAsia="標楷體"/>
                <w:sz w:val="28"/>
                <w:szCs w:val="28"/>
              </w:rPr>
              <w:t>..</w:t>
            </w:r>
            <w:r>
              <w:rPr>
                <w:rFonts w:eastAsia="標楷體"/>
                <w:sz w:val="28"/>
                <w:szCs w:val="28"/>
              </w:rPr>
              <w:t>…</w:t>
            </w:r>
            <w:r>
              <w:rPr>
                <w:rFonts w:hint="eastAsia" w:eastAsia="標楷體"/>
                <w:sz w:val="28"/>
                <w:szCs w:val="28"/>
              </w:rPr>
              <w:t>...</w:t>
            </w:r>
          </w:p>
        </w:tc>
        <w:tc>
          <w:tcPr>
            <w:tcW w:w="679" w:type="dxa"/>
          </w:tcPr>
          <w:p>
            <w:pPr>
              <w:widowControl/>
              <w:spacing w:line="480" w:lineRule="exact"/>
              <w:rPr>
                <w:rFonts w:eastAsia="標楷體"/>
                <w:sz w:val="28"/>
                <w:szCs w:val="28"/>
              </w:rPr>
            </w:pPr>
            <w:r>
              <w:rPr>
                <w:rFonts w:hint="eastAsia" w:eastAsia="標楷體"/>
                <w:sz w:val="28"/>
                <w:szCs w:val="28"/>
              </w:rPr>
              <w:t>P70</w:t>
            </w:r>
          </w:p>
        </w:tc>
      </w:tr>
      <w:tr>
        <w:tblPrEx>
          <w:tblLayout w:type="fixed"/>
          <w:tblCellMar>
            <w:top w:w="0" w:type="dxa"/>
            <w:left w:w="108" w:type="dxa"/>
            <w:bottom w:w="0" w:type="dxa"/>
            <w:right w:w="108" w:type="dxa"/>
          </w:tblCellMar>
        </w:tblPrEx>
        <w:tc>
          <w:tcPr>
            <w:tcW w:w="8926" w:type="dxa"/>
          </w:tcPr>
          <w:p>
            <w:pPr>
              <w:widowControl/>
              <w:spacing w:line="480" w:lineRule="exact"/>
              <w:ind w:left="305" w:leftChars="127"/>
              <w:rPr>
                <w:rFonts w:eastAsia="標楷體"/>
                <w:sz w:val="28"/>
                <w:szCs w:val="28"/>
              </w:rPr>
            </w:pPr>
            <w:r>
              <w:rPr>
                <w:rFonts w:hint="eastAsia" w:eastAsia="標楷體"/>
                <w:sz w:val="28"/>
                <w:szCs w:val="28"/>
              </w:rPr>
              <w:t>附件三 國民教育</w:t>
            </w:r>
            <w:r>
              <w:rPr>
                <w:rFonts w:eastAsia="標楷體"/>
                <w:sz w:val="28"/>
                <w:szCs w:val="28"/>
              </w:rPr>
              <w:t>輔導團領域(議題)輔導小組計畫自</w:t>
            </w:r>
            <w:r>
              <w:rPr>
                <w:rFonts w:hint="eastAsia" w:eastAsia="標楷體"/>
                <w:sz w:val="28"/>
                <w:szCs w:val="28"/>
              </w:rPr>
              <w:t>我檢核</w:t>
            </w:r>
            <w:r>
              <w:rPr>
                <w:rFonts w:eastAsia="標楷體"/>
                <w:sz w:val="28"/>
                <w:szCs w:val="28"/>
              </w:rPr>
              <w:t>表</w:t>
            </w:r>
            <w:r>
              <w:rPr>
                <w:rFonts w:hint="eastAsia" w:eastAsia="標楷體"/>
                <w:sz w:val="28"/>
                <w:szCs w:val="28"/>
              </w:rPr>
              <w:t>.</w:t>
            </w:r>
            <w:r>
              <w:rPr>
                <w:rFonts w:eastAsia="標楷體"/>
                <w:sz w:val="28"/>
                <w:szCs w:val="28"/>
              </w:rPr>
              <w:t>………</w:t>
            </w:r>
            <w:r>
              <w:rPr>
                <w:rFonts w:hint="eastAsia" w:eastAsia="標楷體"/>
                <w:sz w:val="28"/>
                <w:szCs w:val="28"/>
              </w:rPr>
              <w:t>..</w:t>
            </w:r>
          </w:p>
        </w:tc>
        <w:tc>
          <w:tcPr>
            <w:tcW w:w="679" w:type="dxa"/>
          </w:tcPr>
          <w:p>
            <w:pPr>
              <w:widowControl/>
              <w:spacing w:line="480" w:lineRule="exact"/>
              <w:rPr>
                <w:rFonts w:eastAsia="標楷體"/>
                <w:sz w:val="28"/>
                <w:szCs w:val="28"/>
              </w:rPr>
            </w:pPr>
            <w:r>
              <w:rPr>
                <w:rFonts w:hint="eastAsia" w:eastAsia="標楷體"/>
                <w:sz w:val="28"/>
                <w:szCs w:val="28"/>
              </w:rPr>
              <w:t>P70</w:t>
            </w:r>
          </w:p>
        </w:tc>
      </w:tr>
    </w:tbl>
    <w:p>
      <w:pPr>
        <w:widowControl/>
        <w:rPr>
          <w:rFonts w:ascii="Times" w:hAnsi="Times" w:eastAsia="標楷體"/>
          <w:sz w:val="28"/>
          <w:szCs w:val="28"/>
        </w:rPr>
      </w:pPr>
    </w:p>
    <w:p>
      <w:pPr>
        <w:widowControl/>
        <w:rPr>
          <w:rFonts w:ascii="標楷體" w:hAnsi="標楷體" w:eastAsia="標楷體"/>
        </w:rPr>
      </w:pPr>
      <w:r>
        <w:rPr>
          <w:rFonts w:ascii="Times" w:hAnsi="Times" w:eastAsia="標楷體"/>
          <w:sz w:val="28"/>
          <w:szCs w:val="28"/>
        </w:rPr>
        <w:br w:type="page"/>
      </w:r>
    </w:p>
    <w:p>
      <w:pPr>
        <w:autoSpaceDE w:val="0"/>
        <w:autoSpaceDN w:val="0"/>
        <w:snapToGrid w:val="0"/>
        <w:ind w:left="-425" w:leftChars="-177" w:right="-341" w:rightChars="-142"/>
        <w:jc w:val="center"/>
        <w:rPr>
          <w:rFonts w:ascii="Times" w:hAnsi="Times" w:eastAsia="標楷體"/>
          <w:b/>
          <w:spacing w:val="-10"/>
          <w:sz w:val="28"/>
          <w:szCs w:val="28"/>
        </w:rPr>
      </w:pPr>
      <w:r>
        <w:rPr>
          <w:rFonts w:hint="eastAsia" w:ascii="標楷體" w:hAnsi="標楷體" w:eastAsia="標楷體"/>
          <w:b/>
          <w:spacing w:val="-10"/>
          <w:sz w:val="28"/>
          <w:szCs w:val="28"/>
        </w:rPr>
        <w:t>嘉義</w:t>
      </w:r>
      <w:r>
        <w:rPr>
          <w:rFonts w:ascii="Times" w:hAnsi="Times" w:eastAsia="標楷體"/>
          <w:b/>
          <w:spacing w:val="-10"/>
          <w:sz w:val="28"/>
          <w:szCs w:val="28"/>
        </w:rPr>
        <w:t>市</w:t>
      </w:r>
      <w:r>
        <w:rPr>
          <w:rFonts w:ascii="標楷體" w:hAnsi="標楷體" w:eastAsia="標楷體"/>
          <w:b/>
          <w:sz w:val="28"/>
          <w:szCs w:val="28"/>
        </w:rPr>
        <w:t>11</w:t>
      </w:r>
      <w:r>
        <w:rPr>
          <w:rFonts w:hint="eastAsia" w:ascii="標楷體" w:hAnsi="標楷體" w:eastAsia="標楷體"/>
          <w:b/>
          <w:sz w:val="28"/>
          <w:szCs w:val="28"/>
        </w:rPr>
        <w:t>3</w:t>
      </w:r>
      <w:r>
        <w:rPr>
          <w:rFonts w:ascii="Times" w:hAnsi="Times" w:eastAsia="標楷體"/>
          <w:b/>
          <w:spacing w:val="-10"/>
          <w:sz w:val="28"/>
          <w:szCs w:val="28"/>
        </w:rPr>
        <w:t>學年度精進國民中小學教師教學專業與課程品質整體推動計畫</w:t>
      </w:r>
    </w:p>
    <w:p>
      <w:pPr>
        <w:spacing w:after="180" w:afterLines="50" w:line="440" w:lineRule="exact"/>
        <w:jc w:val="center"/>
        <w:rPr>
          <w:rFonts w:ascii="Times" w:hAnsi="Times" w:eastAsia="標楷體"/>
          <w:b/>
          <w:sz w:val="28"/>
          <w:szCs w:val="28"/>
        </w:rPr>
      </w:pPr>
      <w:r>
        <w:rPr>
          <w:rFonts w:hint="eastAsia" w:ascii="Times" w:hAnsi="Times" w:eastAsia="標楷體"/>
          <w:b/>
          <w:sz w:val="32"/>
          <w:szCs w:val="32"/>
        </w:rPr>
        <w:t>國民教育輔導體系-</w:t>
      </w:r>
      <w:r>
        <w:rPr>
          <w:rFonts w:ascii="Times" w:hAnsi="Times" w:eastAsia="標楷體"/>
          <w:b/>
          <w:sz w:val="32"/>
          <w:szCs w:val="32"/>
        </w:rPr>
        <w:t>國民教育輔導團</w:t>
      </w:r>
      <w:r>
        <w:rPr>
          <w:rFonts w:hint="eastAsia" w:ascii="標楷體" w:hAnsi="標楷體" w:eastAsia="標楷體"/>
          <w:b/>
          <w:sz w:val="32"/>
          <w:szCs w:val="32"/>
        </w:rPr>
        <w:t>健體</w:t>
      </w:r>
      <w:r>
        <w:rPr>
          <w:rFonts w:ascii="Times" w:hAnsi="Times" w:eastAsia="標楷體"/>
          <w:b/>
          <w:sz w:val="32"/>
          <w:szCs w:val="32"/>
        </w:rPr>
        <w:t>領域（議題）輔導小組計畫</w:t>
      </w:r>
    </w:p>
    <w:p>
      <w:pPr>
        <w:autoSpaceDE w:val="0"/>
        <w:autoSpaceDN w:val="0"/>
        <w:spacing w:before="180" w:beforeLines="50" w:after="180" w:afterLines="50" w:line="420" w:lineRule="exact"/>
        <w:jc w:val="both"/>
        <w:rPr>
          <w:rFonts w:ascii="Times" w:hAnsi="Times" w:eastAsia="標楷體"/>
          <w:bCs/>
        </w:rPr>
      </w:pPr>
      <w:r>
        <w:rPr>
          <w:rFonts w:ascii="Times" w:hAnsi="Times" w:eastAsia="標楷體"/>
          <w:bCs/>
        </w:rPr>
        <w:t>壹、依據</w:t>
      </w:r>
    </w:p>
    <w:p>
      <w:pPr>
        <w:snapToGrid w:val="0"/>
        <w:spacing w:line="420" w:lineRule="exact"/>
        <w:ind w:left="461" w:hanging="460" w:hangingChars="192"/>
        <w:rPr>
          <w:rFonts w:ascii="Times" w:hAnsi="Times" w:eastAsia="標楷體"/>
          <w:bCs/>
        </w:rPr>
      </w:pPr>
      <w:r>
        <w:rPr>
          <w:rFonts w:ascii="Times" w:hAnsi="Times" w:eastAsia="標楷體"/>
          <w:bCs/>
        </w:rPr>
        <w:t>一、教育部補助直轄市縣（市）政府精進國民中學及國民小學教師教學專業與課程品質作業要點。</w:t>
      </w:r>
    </w:p>
    <w:p>
      <w:pPr>
        <w:snapToGrid w:val="0"/>
        <w:spacing w:line="420" w:lineRule="exact"/>
        <w:ind w:left="461" w:hanging="460" w:hangingChars="192"/>
        <w:rPr>
          <w:rFonts w:ascii="Times" w:hAnsi="Times" w:eastAsia="標楷體"/>
          <w:bCs/>
        </w:rPr>
      </w:pPr>
      <w:r>
        <w:rPr>
          <w:rFonts w:ascii="Times" w:hAnsi="Times" w:eastAsia="標楷體"/>
          <w:bCs/>
        </w:rPr>
        <w:t>二、</w:t>
      </w:r>
      <w:r>
        <w:rPr>
          <w:rFonts w:hint="eastAsia" w:ascii="Times" w:hAnsi="Times" w:eastAsia="標楷體"/>
          <w:bCs/>
        </w:rPr>
        <w:t>嘉義市</w:t>
      </w:r>
      <w:r>
        <w:rPr>
          <w:rFonts w:ascii="Times" w:hAnsi="Times" w:eastAsia="標楷體"/>
          <w:bCs/>
        </w:rPr>
        <w:t>11</w:t>
      </w:r>
      <w:r>
        <w:rPr>
          <w:rFonts w:hint="eastAsia" w:ascii="Times" w:hAnsi="Times" w:eastAsia="標楷體"/>
          <w:bCs/>
        </w:rPr>
        <w:t>3</w:t>
      </w:r>
      <w:r>
        <w:rPr>
          <w:rFonts w:ascii="Times" w:hAnsi="Times" w:eastAsia="標楷體"/>
          <w:bCs/>
        </w:rPr>
        <w:t>學年度精進國民中小學教師教學專業與課程品質整體推動計畫。</w:t>
      </w:r>
    </w:p>
    <w:p>
      <w:pPr>
        <w:snapToGrid w:val="0"/>
        <w:spacing w:line="420" w:lineRule="exact"/>
        <w:ind w:left="461" w:hanging="460" w:hangingChars="192"/>
        <w:rPr>
          <w:rFonts w:ascii="Times" w:hAnsi="Times" w:eastAsia="標楷體"/>
          <w:bCs/>
        </w:rPr>
      </w:pPr>
      <w:r>
        <w:rPr>
          <w:rFonts w:ascii="Times" w:hAnsi="Times" w:eastAsia="標楷體"/>
          <w:bCs/>
        </w:rPr>
        <w:t>三、</w:t>
      </w:r>
      <w:r>
        <w:rPr>
          <w:rFonts w:hint="eastAsia" w:ascii="Times" w:hAnsi="Times" w:eastAsia="標楷體"/>
          <w:bCs/>
        </w:rPr>
        <w:t>嘉義市</w:t>
      </w:r>
      <w:r>
        <w:rPr>
          <w:rFonts w:ascii="Times" w:hAnsi="Times" w:eastAsia="標楷體"/>
          <w:bCs/>
        </w:rPr>
        <w:t>11</w:t>
      </w:r>
      <w:r>
        <w:rPr>
          <w:rFonts w:hint="eastAsia" w:ascii="Times" w:hAnsi="Times" w:eastAsia="標楷體"/>
          <w:bCs/>
        </w:rPr>
        <w:t>3</w:t>
      </w:r>
      <w:r>
        <w:rPr>
          <w:rFonts w:ascii="Times" w:hAnsi="Times" w:eastAsia="標楷體"/>
          <w:bCs/>
        </w:rPr>
        <w:t>學年度國民教育輔導團整體團務計畫。</w:t>
      </w:r>
    </w:p>
    <w:p>
      <w:pPr>
        <w:autoSpaceDE w:val="0"/>
        <w:autoSpaceDN w:val="0"/>
        <w:spacing w:before="180" w:beforeLines="50" w:after="180" w:afterLines="50" w:line="420" w:lineRule="exact"/>
        <w:jc w:val="both"/>
        <w:rPr>
          <w:rFonts w:ascii="Times" w:hAnsi="Times" w:eastAsia="標楷體"/>
          <w:bCs/>
        </w:rPr>
      </w:pPr>
      <w:r>
        <w:rPr>
          <w:rFonts w:ascii="Times" w:hAnsi="Times" w:eastAsia="標楷體"/>
          <w:bCs/>
        </w:rPr>
        <w:t>貳、輔導小組組織架構及分工表</w:t>
      </w:r>
    </w:p>
    <w:p>
      <w:pPr>
        <w:autoSpaceDE w:val="0"/>
        <w:autoSpaceDN w:val="0"/>
        <w:spacing w:before="180" w:beforeLines="50" w:after="180" w:afterLines="50"/>
        <w:jc w:val="both"/>
        <w:rPr>
          <w:rFonts w:ascii="標楷體" w:hAnsi="標楷體" w:eastAsia="標楷體"/>
        </w:rPr>
      </w:pPr>
      <w:r>
        <w:rPr>
          <w:rFonts w:hint="eastAsia" w:ascii="標楷體" w:hAnsi="標楷體" w:eastAsia="標楷體"/>
          <w:bCs/>
        </w:rPr>
        <w:t>一、領域組織成員：</w:t>
      </w:r>
    </w:p>
    <w:tbl>
      <w:tblPr>
        <w:tblStyle w:val="35"/>
        <w:tblpPr w:leftFromText="180" w:rightFromText="180" w:vertAnchor="text" w:horzAnchor="margin" w:tblpXSpec="center" w:tblpY="70"/>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4"/>
        <w:gridCol w:w="1418"/>
        <w:gridCol w:w="992"/>
        <w:gridCol w:w="1559"/>
        <w:gridCol w:w="1418"/>
        <w:gridCol w:w="141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60" w:hRule="atLeast"/>
        </w:trPr>
        <w:tc>
          <w:tcPr>
            <w:tcW w:w="704" w:type="dxa"/>
            <w:vAlign w:val="center"/>
          </w:tcPr>
          <w:p>
            <w:pPr>
              <w:spacing w:before="100" w:beforeAutospacing="1" w:after="100" w:afterAutospacing="1" w:line="240" w:lineRule="exact"/>
              <w:jc w:val="center"/>
              <w:rPr>
                <w:rFonts w:ascii="標楷體" w:hAnsi="標楷體" w:eastAsia="標楷體" w:cs="新細明體"/>
                <w:bCs/>
              </w:rPr>
            </w:pPr>
          </w:p>
        </w:tc>
        <w:tc>
          <w:tcPr>
            <w:tcW w:w="1418"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職稱</w:t>
            </w:r>
          </w:p>
        </w:tc>
        <w:tc>
          <w:tcPr>
            <w:tcW w:w="992"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姓名</w:t>
            </w:r>
          </w:p>
        </w:tc>
        <w:tc>
          <w:tcPr>
            <w:tcW w:w="1559"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服務單位</w:t>
            </w:r>
          </w:p>
        </w:tc>
        <w:tc>
          <w:tcPr>
            <w:tcW w:w="1418"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職稱</w:t>
            </w:r>
          </w:p>
        </w:tc>
        <w:tc>
          <w:tcPr>
            <w:tcW w:w="1417"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領域專長</w:t>
            </w:r>
          </w:p>
        </w:tc>
        <w:tc>
          <w:tcPr>
            <w:tcW w:w="1134"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年資</w:t>
            </w:r>
            <w:r>
              <w:rPr>
                <w:rFonts w:ascii="標楷體" w:hAnsi="標楷體" w:eastAsia="標楷體" w:cs="新細明體"/>
                <w:bCs/>
              </w:rPr>
              <w:t>(</w:t>
            </w:r>
            <w:r>
              <w:rPr>
                <w:rFonts w:hint="eastAsia" w:ascii="標楷體" w:hAnsi="標楷體" w:eastAsia="標楷體" w:cs="新細明體"/>
                <w:bCs/>
              </w:rPr>
              <w:t>年</w:t>
            </w:r>
            <w:r>
              <w:rPr>
                <w:rFonts w:ascii="標楷體" w:hAnsi="標楷體" w:eastAsia="標楷體" w:cs="新細明體"/>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60" w:hRule="atLeast"/>
        </w:trPr>
        <w:tc>
          <w:tcPr>
            <w:tcW w:w="704" w:type="dxa"/>
            <w:vMerge w:val="restart"/>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國</w:t>
            </w:r>
          </w:p>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中</w:t>
            </w:r>
          </w:p>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組</w:t>
            </w:r>
          </w:p>
        </w:tc>
        <w:tc>
          <w:tcPr>
            <w:tcW w:w="1418"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召集人</w:t>
            </w:r>
          </w:p>
        </w:tc>
        <w:tc>
          <w:tcPr>
            <w:tcW w:w="992"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張金龍</w:t>
            </w:r>
          </w:p>
        </w:tc>
        <w:tc>
          <w:tcPr>
            <w:tcW w:w="1559"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民生國中</w:t>
            </w:r>
          </w:p>
        </w:tc>
        <w:tc>
          <w:tcPr>
            <w:tcW w:w="1418"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校</w:t>
            </w:r>
            <w:r>
              <w:rPr>
                <w:rFonts w:ascii="標楷體" w:hAnsi="標楷體" w:eastAsia="標楷體" w:cs="新細明體"/>
                <w:bCs/>
              </w:rPr>
              <w:t xml:space="preserve">    </w:t>
            </w:r>
            <w:r>
              <w:rPr>
                <w:rFonts w:hint="eastAsia" w:ascii="標楷體" w:hAnsi="標楷體" w:eastAsia="標楷體" w:cs="新細明體"/>
                <w:bCs/>
              </w:rPr>
              <w:t>長</w:t>
            </w:r>
          </w:p>
        </w:tc>
        <w:tc>
          <w:tcPr>
            <w:tcW w:w="1417"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物理</w:t>
            </w:r>
          </w:p>
        </w:tc>
        <w:tc>
          <w:tcPr>
            <w:tcW w:w="1134"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60" w:hRule="atLeast"/>
        </w:trPr>
        <w:tc>
          <w:tcPr>
            <w:tcW w:w="704" w:type="dxa"/>
            <w:vMerge w:val="continue"/>
            <w:vAlign w:val="center"/>
          </w:tcPr>
          <w:p>
            <w:pPr>
              <w:spacing w:before="100" w:beforeAutospacing="1" w:after="100" w:afterAutospacing="1" w:line="240" w:lineRule="exact"/>
              <w:jc w:val="center"/>
              <w:rPr>
                <w:rFonts w:ascii="標楷體" w:hAnsi="標楷體" w:eastAsia="標楷體" w:cs="新細明體"/>
                <w:bCs/>
              </w:rPr>
            </w:pPr>
          </w:p>
        </w:tc>
        <w:tc>
          <w:tcPr>
            <w:tcW w:w="1418"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副召集人</w:t>
            </w:r>
          </w:p>
        </w:tc>
        <w:tc>
          <w:tcPr>
            <w:tcW w:w="992"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張誌龍</w:t>
            </w:r>
          </w:p>
        </w:tc>
        <w:tc>
          <w:tcPr>
            <w:tcW w:w="1559"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民生國中</w:t>
            </w:r>
          </w:p>
        </w:tc>
        <w:tc>
          <w:tcPr>
            <w:tcW w:w="1418"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教務主任</w:t>
            </w:r>
          </w:p>
        </w:tc>
        <w:tc>
          <w:tcPr>
            <w:tcW w:w="1417"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國文</w:t>
            </w:r>
          </w:p>
        </w:tc>
        <w:tc>
          <w:tcPr>
            <w:tcW w:w="1134"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60" w:hRule="atLeast"/>
        </w:trPr>
        <w:tc>
          <w:tcPr>
            <w:tcW w:w="704" w:type="dxa"/>
            <w:vMerge w:val="continue"/>
            <w:vAlign w:val="center"/>
          </w:tcPr>
          <w:p>
            <w:pPr>
              <w:spacing w:before="100" w:beforeAutospacing="1" w:after="100" w:afterAutospacing="1" w:line="240" w:lineRule="exact"/>
              <w:jc w:val="center"/>
              <w:rPr>
                <w:rFonts w:ascii="標楷體" w:hAnsi="標楷體" w:eastAsia="標楷體" w:cs="新細明體"/>
                <w:bCs/>
              </w:rPr>
            </w:pPr>
          </w:p>
        </w:tc>
        <w:tc>
          <w:tcPr>
            <w:tcW w:w="1418"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專任輔導員</w:t>
            </w:r>
          </w:p>
        </w:tc>
        <w:tc>
          <w:tcPr>
            <w:tcW w:w="992"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盧思穎</w:t>
            </w:r>
          </w:p>
        </w:tc>
        <w:tc>
          <w:tcPr>
            <w:tcW w:w="1559"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民生國中</w:t>
            </w:r>
          </w:p>
        </w:tc>
        <w:tc>
          <w:tcPr>
            <w:tcW w:w="1418"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教</w:t>
            </w:r>
            <w:r>
              <w:rPr>
                <w:rFonts w:ascii="標楷體" w:hAnsi="標楷體" w:eastAsia="標楷體" w:cs="新細明體"/>
                <w:bCs/>
              </w:rPr>
              <w:t xml:space="preserve">   </w:t>
            </w:r>
            <w:r>
              <w:rPr>
                <w:rFonts w:hint="eastAsia" w:ascii="標楷體" w:hAnsi="標楷體" w:eastAsia="標楷體" w:cs="新細明體"/>
                <w:bCs/>
              </w:rPr>
              <w:t>師</w:t>
            </w:r>
          </w:p>
        </w:tc>
        <w:tc>
          <w:tcPr>
            <w:tcW w:w="1417"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體育</w:t>
            </w:r>
          </w:p>
        </w:tc>
        <w:tc>
          <w:tcPr>
            <w:tcW w:w="1134"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60" w:hRule="atLeast"/>
        </w:trPr>
        <w:tc>
          <w:tcPr>
            <w:tcW w:w="704" w:type="dxa"/>
            <w:vMerge w:val="continue"/>
            <w:vAlign w:val="center"/>
          </w:tcPr>
          <w:p>
            <w:pPr>
              <w:spacing w:before="100" w:beforeAutospacing="1" w:after="100" w:afterAutospacing="1" w:line="240" w:lineRule="exact"/>
              <w:jc w:val="center"/>
              <w:rPr>
                <w:rFonts w:ascii="標楷體" w:hAnsi="標楷體" w:eastAsia="標楷體" w:cs="新細明體"/>
                <w:bCs/>
              </w:rPr>
            </w:pPr>
          </w:p>
        </w:tc>
        <w:tc>
          <w:tcPr>
            <w:tcW w:w="1418"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兼任輔導員</w:t>
            </w:r>
          </w:p>
        </w:tc>
        <w:tc>
          <w:tcPr>
            <w:tcW w:w="992"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林育麟</w:t>
            </w:r>
          </w:p>
        </w:tc>
        <w:tc>
          <w:tcPr>
            <w:tcW w:w="1559"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民生國中</w:t>
            </w:r>
          </w:p>
        </w:tc>
        <w:tc>
          <w:tcPr>
            <w:tcW w:w="1418"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補校組長</w:t>
            </w:r>
          </w:p>
        </w:tc>
        <w:tc>
          <w:tcPr>
            <w:tcW w:w="1417"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體育</w:t>
            </w:r>
          </w:p>
        </w:tc>
        <w:tc>
          <w:tcPr>
            <w:tcW w:w="1134"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60" w:hRule="atLeast"/>
        </w:trPr>
        <w:tc>
          <w:tcPr>
            <w:tcW w:w="704" w:type="dxa"/>
            <w:vMerge w:val="continue"/>
            <w:vAlign w:val="center"/>
          </w:tcPr>
          <w:p>
            <w:pPr>
              <w:spacing w:before="100" w:beforeAutospacing="1" w:after="100" w:afterAutospacing="1" w:line="240" w:lineRule="exact"/>
              <w:jc w:val="center"/>
              <w:rPr>
                <w:rFonts w:ascii="標楷體" w:hAnsi="標楷體" w:eastAsia="標楷體" w:cs="新細明體"/>
                <w:bCs/>
              </w:rPr>
            </w:pPr>
          </w:p>
        </w:tc>
        <w:tc>
          <w:tcPr>
            <w:tcW w:w="1418"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兼任輔導員</w:t>
            </w:r>
          </w:p>
        </w:tc>
        <w:tc>
          <w:tcPr>
            <w:tcW w:w="992"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秦佩菁</w:t>
            </w:r>
          </w:p>
        </w:tc>
        <w:tc>
          <w:tcPr>
            <w:tcW w:w="1559"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民生國中</w:t>
            </w:r>
          </w:p>
        </w:tc>
        <w:tc>
          <w:tcPr>
            <w:tcW w:w="1418" w:type="dxa"/>
            <w:vAlign w:val="center"/>
          </w:tcPr>
          <w:p>
            <w:pPr>
              <w:spacing w:before="100" w:beforeAutospacing="1" w:after="100" w:afterAutospacing="1" w:line="240" w:lineRule="exact"/>
              <w:jc w:val="center"/>
              <w:rPr>
                <w:rFonts w:hint="eastAsia" w:ascii="標楷體" w:hAnsi="標楷體" w:eastAsia="標楷體" w:cs="新細明體"/>
                <w:bCs/>
                <w:lang w:eastAsia="zh-TW"/>
              </w:rPr>
            </w:pPr>
            <w:r>
              <w:rPr>
                <w:rFonts w:hint="eastAsia" w:ascii="標楷體" w:hAnsi="標楷體" w:eastAsia="標楷體" w:cs="新細明體"/>
                <w:bCs/>
                <w:lang w:eastAsia="zh-TW"/>
              </w:rPr>
              <w:t>專任教師</w:t>
            </w:r>
          </w:p>
        </w:tc>
        <w:tc>
          <w:tcPr>
            <w:tcW w:w="1417"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健康教育</w:t>
            </w:r>
          </w:p>
        </w:tc>
        <w:tc>
          <w:tcPr>
            <w:tcW w:w="1134" w:type="dxa"/>
            <w:vAlign w:val="center"/>
          </w:tcPr>
          <w:p>
            <w:pPr>
              <w:spacing w:before="100" w:beforeAutospacing="1" w:after="100" w:afterAutospacing="1" w:line="240" w:lineRule="exact"/>
              <w:jc w:val="center"/>
              <w:rPr>
                <w:rFonts w:ascii="標楷體" w:hAnsi="標楷體" w:eastAsia="標楷體" w:cs="新細明體"/>
                <w:bCs/>
              </w:rPr>
            </w:pPr>
            <w:r>
              <w:rPr>
                <w:rFonts w:ascii="標楷體" w:hAnsi="標楷體" w:eastAsia="標楷體" w:cs="新細明體"/>
                <w:bCs/>
              </w:rPr>
              <w:t>1</w:t>
            </w:r>
            <w:r>
              <w:rPr>
                <w:rFonts w:hint="eastAsia" w:ascii="標楷體" w:hAnsi="標楷體" w:eastAsia="標楷體" w:cs="新細明體"/>
                <w:bCs/>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60" w:hRule="atLeast"/>
        </w:trPr>
        <w:tc>
          <w:tcPr>
            <w:tcW w:w="704" w:type="dxa"/>
            <w:vMerge w:val="continue"/>
            <w:vAlign w:val="center"/>
          </w:tcPr>
          <w:p>
            <w:pPr>
              <w:spacing w:before="100" w:beforeAutospacing="1" w:after="100" w:afterAutospacing="1" w:line="240" w:lineRule="exact"/>
              <w:jc w:val="center"/>
              <w:rPr>
                <w:rFonts w:ascii="標楷體" w:hAnsi="標楷體" w:eastAsia="標楷體" w:cs="新細明體"/>
                <w:bCs/>
              </w:rPr>
            </w:pPr>
          </w:p>
        </w:tc>
        <w:tc>
          <w:tcPr>
            <w:tcW w:w="1418"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兼任輔導員</w:t>
            </w:r>
          </w:p>
        </w:tc>
        <w:tc>
          <w:tcPr>
            <w:tcW w:w="992"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沈佩璇</w:t>
            </w:r>
          </w:p>
        </w:tc>
        <w:tc>
          <w:tcPr>
            <w:tcW w:w="1559"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民生國中</w:t>
            </w:r>
          </w:p>
        </w:tc>
        <w:tc>
          <w:tcPr>
            <w:tcW w:w="1418"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資料組長</w:t>
            </w:r>
          </w:p>
        </w:tc>
        <w:tc>
          <w:tcPr>
            <w:tcW w:w="1417"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健康教育</w:t>
            </w:r>
          </w:p>
        </w:tc>
        <w:tc>
          <w:tcPr>
            <w:tcW w:w="1134"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60" w:hRule="atLeast"/>
        </w:trPr>
        <w:tc>
          <w:tcPr>
            <w:tcW w:w="704" w:type="dxa"/>
            <w:vMerge w:val="continue"/>
            <w:vAlign w:val="center"/>
          </w:tcPr>
          <w:p>
            <w:pPr>
              <w:spacing w:before="100" w:beforeAutospacing="1" w:after="100" w:afterAutospacing="1" w:line="240" w:lineRule="exact"/>
              <w:jc w:val="center"/>
              <w:rPr>
                <w:rFonts w:ascii="標楷體" w:hAnsi="標楷體" w:eastAsia="標楷體" w:cs="新細明體"/>
                <w:bCs/>
              </w:rPr>
            </w:pPr>
          </w:p>
        </w:tc>
        <w:tc>
          <w:tcPr>
            <w:tcW w:w="1418"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兼任輔導員</w:t>
            </w:r>
          </w:p>
        </w:tc>
        <w:tc>
          <w:tcPr>
            <w:tcW w:w="992"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紀志郎</w:t>
            </w:r>
          </w:p>
        </w:tc>
        <w:tc>
          <w:tcPr>
            <w:tcW w:w="1559"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民生國中</w:t>
            </w:r>
          </w:p>
        </w:tc>
        <w:tc>
          <w:tcPr>
            <w:tcW w:w="1418"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體育組長</w:t>
            </w:r>
          </w:p>
        </w:tc>
        <w:tc>
          <w:tcPr>
            <w:tcW w:w="1417"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體育</w:t>
            </w:r>
          </w:p>
        </w:tc>
        <w:tc>
          <w:tcPr>
            <w:tcW w:w="1134" w:type="dxa"/>
            <w:vAlign w:val="center"/>
          </w:tcPr>
          <w:p>
            <w:pPr>
              <w:spacing w:before="100" w:beforeAutospacing="1" w:after="100" w:afterAutospacing="1" w:line="240" w:lineRule="exact"/>
              <w:jc w:val="center"/>
              <w:rPr>
                <w:rFonts w:ascii="標楷體" w:hAnsi="標楷體" w:eastAsia="標楷體" w:cs="新細明體"/>
                <w:bCs/>
              </w:rPr>
            </w:pPr>
            <w:r>
              <w:rPr>
                <w:rFonts w:ascii="標楷體" w:hAnsi="標楷體" w:eastAsia="標楷體" w:cs="新細明體"/>
                <w:bCs/>
              </w:rPr>
              <w:t>1</w:t>
            </w:r>
            <w:r>
              <w:rPr>
                <w:rFonts w:hint="eastAsia" w:ascii="標楷體" w:hAnsi="標楷體" w:eastAsia="標楷體" w:cs="新細明體"/>
                <w:bC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60" w:hRule="atLeast"/>
        </w:trPr>
        <w:tc>
          <w:tcPr>
            <w:tcW w:w="704" w:type="dxa"/>
            <w:vMerge w:val="continue"/>
            <w:vAlign w:val="center"/>
          </w:tcPr>
          <w:p>
            <w:pPr>
              <w:spacing w:before="100" w:beforeAutospacing="1" w:after="100" w:afterAutospacing="1" w:line="240" w:lineRule="exact"/>
              <w:jc w:val="center"/>
              <w:rPr>
                <w:rFonts w:ascii="標楷體" w:hAnsi="標楷體" w:eastAsia="標楷體" w:cs="新細明體"/>
                <w:bCs/>
              </w:rPr>
            </w:pPr>
          </w:p>
        </w:tc>
        <w:tc>
          <w:tcPr>
            <w:tcW w:w="1418"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兼任輔導員</w:t>
            </w:r>
          </w:p>
        </w:tc>
        <w:tc>
          <w:tcPr>
            <w:tcW w:w="992"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沈黛君</w:t>
            </w:r>
          </w:p>
        </w:tc>
        <w:tc>
          <w:tcPr>
            <w:tcW w:w="1559"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南興國中</w:t>
            </w:r>
          </w:p>
        </w:tc>
        <w:tc>
          <w:tcPr>
            <w:tcW w:w="1418"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專任教師兼國教院基地學校研究教師</w:t>
            </w:r>
          </w:p>
        </w:tc>
        <w:tc>
          <w:tcPr>
            <w:tcW w:w="1417"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健康教育</w:t>
            </w:r>
          </w:p>
        </w:tc>
        <w:tc>
          <w:tcPr>
            <w:tcW w:w="1134"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60" w:hRule="atLeast"/>
        </w:trPr>
        <w:tc>
          <w:tcPr>
            <w:tcW w:w="704" w:type="dxa"/>
            <w:vMerge w:val="restart"/>
            <w:vAlign w:val="center"/>
          </w:tcPr>
          <w:p>
            <w:pPr>
              <w:pStyle w:val="26"/>
              <w:spacing w:line="240" w:lineRule="exact"/>
              <w:jc w:val="center"/>
              <w:rPr>
                <w:rFonts w:ascii="標楷體" w:hAnsi="標楷體" w:eastAsia="標楷體"/>
                <w:bCs/>
              </w:rPr>
            </w:pPr>
            <w:r>
              <w:rPr>
                <w:rFonts w:hint="eastAsia" w:ascii="標楷體" w:hAnsi="標楷體" w:eastAsia="標楷體"/>
                <w:bCs/>
              </w:rPr>
              <w:t>國</w:t>
            </w:r>
          </w:p>
          <w:p>
            <w:pPr>
              <w:pStyle w:val="26"/>
              <w:spacing w:line="240" w:lineRule="exact"/>
              <w:jc w:val="center"/>
              <w:rPr>
                <w:rFonts w:ascii="標楷體" w:hAnsi="標楷體" w:eastAsia="標楷體"/>
                <w:bCs/>
              </w:rPr>
            </w:pPr>
            <w:r>
              <w:rPr>
                <w:rFonts w:hint="eastAsia" w:ascii="標楷體" w:hAnsi="標楷體" w:eastAsia="標楷體"/>
                <w:bCs/>
              </w:rPr>
              <w:t>小</w:t>
            </w:r>
          </w:p>
          <w:p>
            <w:pPr>
              <w:pStyle w:val="26"/>
              <w:spacing w:line="240" w:lineRule="exact"/>
              <w:jc w:val="center"/>
              <w:rPr>
                <w:rFonts w:ascii="標楷體" w:hAnsi="標楷體" w:eastAsia="標楷體"/>
                <w:bCs/>
              </w:rPr>
            </w:pPr>
            <w:r>
              <w:rPr>
                <w:rFonts w:hint="eastAsia" w:ascii="標楷體" w:hAnsi="標楷體" w:eastAsia="標楷體"/>
                <w:bCs/>
              </w:rPr>
              <w:t>組</w:t>
            </w:r>
          </w:p>
        </w:tc>
        <w:tc>
          <w:tcPr>
            <w:tcW w:w="1418" w:type="dxa"/>
            <w:vAlign w:val="center"/>
          </w:tcPr>
          <w:p>
            <w:pPr>
              <w:pStyle w:val="26"/>
              <w:spacing w:line="240" w:lineRule="exact"/>
              <w:jc w:val="center"/>
              <w:rPr>
                <w:rFonts w:ascii="標楷體" w:hAnsi="標楷體" w:eastAsia="標楷體"/>
                <w:bCs/>
              </w:rPr>
            </w:pPr>
            <w:r>
              <w:rPr>
                <w:rFonts w:hint="eastAsia" w:ascii="標楷體" w:hAnsi="標楷體" w:eastAsia="標楷體"/>
                <w:bCs/>
              </w:rPr>
              <w:t>召集人</w:t>
            </w:r>
          </w:p>
        </w:tc>
        <w:tc>
          <w:tcPr>
            <w:tcW w:w="992" w:type="dxa"/>
            <w:vAlign w:val="center"/>
          </w:tcPr>
          <w:p>
            <w:pPr>
              <w:pStyle w:val="26"/>
              <w:spacing w:line="240" w:lineRule="exact"/>
              <w:jc w:val="center"/>
              <w:rPr>
                <w:rFonts w:ascii="標楷體" w:hAnsi="標楷體" w:eastAsia="標楷體"/>
                <w:bCs/>
              </w:rPr>
            </w:pPr>
            <w:r>
              <w:rPr>
                <w:rFonts w:hint="eastAsia" w:ascii="標楷體" w:hAnsi="標楷體" w:eastAsia="標楷體"/>
                <w:bCs/>
              </w:rPr>
              <w:t>邱家偉</w:t>
            </w:r>
          </w:p>
        </w:tc>
        <w:tc>
          <w:tcPr>
            <w:tcW w:w="1559" w:type="dxa"/>
            <w:vAlign w:val="center"/>
          </w:tcPr>
          <w:p>
            <w:pPr>
              <w:pStyle w:val="26"/>
              <w:spacing w:line="240" w:lineRule="exact"/>
              <w:jc w:val="center"/>
              <w:rPr>
                <w:rFonts w:ascii="標楷體" w:hAnsi="標楷體" w:eastAsia="標楷體"/>
                <w:bCs/>
              </w:rPr>
            </w:pPr>
            <w:r>
              <w:rPr>
                <w:rFonts w:hint="eastAsia" w:ascii="標楷體" w:hAnsi="標楷體" w:eastAsia="標楷體"/>
                <w:bCs/>
              </w:rPr>
              <w:t>垂楊國小</w:t>
            </w:r>
          </w:p>
        </w:tc>
        <w:tc>
          <w:tcPr>
            <w:tcW w:w="1418" w:type="dxa"/>
            <w:vAlign w:val="center"/>
          </w:tcPr>
          <w:p>
            <w:pPr>
              <w:pStyle w:val="26"/>
              <w:spacing w:line="240" w:lineRule="exact"/>
              <w:jc w:val="center"/>
              <w:rPr>
                <w:rFonts w:ascii="標楷體" w:hAnsi="標楷體" w:eastAsia="標楷體"/>
                <w:bCs/>
              </w:rPr>
            </w:pPr>
            <w:r>
              <w:rPr>
                <w:rFonts w:hint="eastAsia" w:ascii="標楷體" w:hAnsi="標楷體" w:eastAsia="標楷體"/>
                <w:bCs/>
              </w:rPr>
              <w:t>校</w:t>
            </w:r>
            <w:r>
              <w:rPr>
                <w:rFonts w:ascii="標楷體" w:hAnsi="標楷體" w:eastAsia="標楷體"/>
                <w:bCs/>
              </w:rPr>
              <w:t xml:space="preserve">    </w:t>
            </w:r>
            <w:r>
              <w:rPr>
                <w:rFonts w:hint="eastAsia" w:ascii="標楷體" w:hAnsi="標楷體" w:eastAsia="標楷體"/>
                <w:bCs/>
              </w:rPr>
              <w:t>長</w:t>
            </w:r>
          </w:p>
        </w:tc>
        <w:tc>
          <w:tcPr>
            <w:tcW w:w="1417" w:type="dxa"/>
            <w:vAlign w:val="center"/>
          </w:tcPr>
          <w:p>
            <w:pPr>
              <w:pStyle w:val="26"/>
              <w:spacing w:line="240" w:lineRule="exact"/>
              <w:jc w:val="center"/>
              <w:rPr>
                <w:rFonts w:ascii="標楷體" w:hAnsi="標楷體" w:eastAsia="標楷體"/>
                <w:bCs/>
              </w:rPr>
            </w:pPr>
            <w:r>
              <w:rPr>
                <w:rFonts w:hint="eastAsia" w:ascii="標楷體" w:hAnsi="標楷體" w:eastAsia="標楷體"/>
                <w:bCs/>
              </w:rPr>
              <w:t>特殊教育</w:t>
            </w:r>
          </w:p>
        </w:tc>
        <w:tc>
          <w:tcPr>
            <w:tcW w:w="1134" w:type="dxa"/>
            <w:vAlign w:val="center"/>
          </w:tcPr>
          <w:p>
            <w:pPr>
              <w:pStyle w:val="26"/>
              <w:spacing w:line="240" w:lineRule="exact"/>
              <w:jc w:val="center"/>
              <w:rPr>
                <w:rFonts w:ascii="標楷體" w:hAnsi="標楷體" w:eastAsia="標楷體"/>
                <w:bCs/>
              </w:rPr>
            </w:pPr>
            <w:r>
              <w:rPr>
                <w:rFonts w:hint="eastAsia" w:ascii="標楷體" w:hAnsi="標楷體" w:eastAsia="標楷體"/>
                <w:bC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60" w:hRule="atLeast"/>
        </w:trPr>
        <w:tc>
          <w:tcPr>
            <w:tcW w:w="704" w:type="dxa"/>
            <w:vMerge w:val="continue"/>
            <w:vAlign w:val="center"/>
          </w:tcPr>
          <w:p>
            <w:pPr>
              <w:spacing w:before="100" w:beforeAutospacing="1" w:after="100" w:afterAutospacing="1" w:line="240" w:lineRule="exact"/>
              <w:jc w:val="center"/>
              <w:rPr>
                <w:rFonts w:ascii="標楷體" w:hAnsi="標楷體" w:eastAsia="標楷體" w:cs="新細明體"/>
                <w:bCs/>
              </w:rPr>
            </w:pPr>
          </w:p>
        </w:tc>
        <w:tc>
          <w:tcPr>
            <w:tcW w:w="1418"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副召集人</w:t>
            </w:r>
          </w:p>
        </w:tc>
        <w:tc>
          <w:tcPr>
            <w:tcW w:w="992"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羅啟峰</w:t>
            </w:r>
          </w:p>
        </w:tc>
        <w:tc>
          <w:tcPr>
            <w:tcW w:w="1559"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垂楊國小</w:t>
            </w:r>
          </w:p>
        </w:tc>
        <w:tc>
          <w:tcPr>
            <w:tcW w:w="1418"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教務主任</w:t>
            </w:r>
          </w:p>
        </w:tc>
        <w:tc>
          <w:tcPr>
            <w:tcW w:w="1417"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健康教育</w:t>
            </w:r>
          </w:p>
        </w:tc>
        <w:tc>
          <w:tcPr>
            <w:tcW w:w="1134"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60" w:hRule="atLeast"/>
        </w:trPr>
        <w:tc>
          <w:tcPr>
            <w:tcW w:w="704" w:type="dxa"/>
            <w:vMerge w:val="continue"/>
            <w:vAlign w:val="center"/>
          </w:tcPr>
          <w:p>
            <w:pPr>
              <w:spacing w:before="100" w:beforeAutospacing="1" w:after="100" w:afterAutospacing="1" w:line="240" w:lineRule="exact"/>
              <w:jc w:val="center"/>
              <w:rPr>
                <w:rFonts w:ascii="標楷體" w:hAnsi="標楷體" w:eastAsia="標楷體" w:cs="新細明體"/>
                <w:bCs/>
              </w:rPr>
            </w:pPr>
          </w:p>
        </w:tc>
        <w:tc>
          <w:tcPr>
            <w:tcW w:w="1418"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專任輔導員</w:t>
            </w:r>
          </w:p>
        </w:tc>
        <w:tc>
          <w:tcPr>
            <w:tcW w:w="992"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何明昇</w:t>
            </w:r>
          </w:p>
        </w:tc>
        <w:tc>
          <w:tcPr>
            <w:tcW w:w="1559"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垂楊國小</w:t>
            </w:r>
          </w:p>
        </w:tc>
        <w:tc>
          <w:tcPr>
            <w:tcW w:w="1418"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級任教師</w:t>
            </w:r>
          </w:p>
        </w:tc>
        <w:tc>
          <w:tcPr>
            <w:tcW w:w="1417"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體育</w:t>
            </w:r>
          </w:p>
        </w:tc>
        <w:tc>
          <w:tcPr>
            <w:tcW w:w="1134"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60" w:hRule="atLeast"/>
        </w:trPr>
        <w:tc>
          <w:tcPr>
            <w:tcW w:w="704" w:type="dxa"/>
            <w:vMerge w:val="continue"/>
            <w:vAlign w:val="center"/>
          </w:tcPr>
          <w:p>
            <w:pPr>
              <w:spacing w:before="100" w:beforeAutospacing="1" w:after="100" w:afterAutospacing="1" w:line="240" w:lineRule="exact"/>
              <w:jc w:val="center"/>
              <w:rPr>
                <w:rFonts w:ascii="標楷體" w:hAnsi="標楷體" w:eastAsia="標楷體" w:cs="新細明體"/>
                <w:bCs/>
              </w:rPr>
            </w:pPr>
          </w:p>
        </w:tc>
        <w:tc>
          <w:tcPr>
            <w:tcW w:w="1418"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兼任輔導員</w:t>
            </w:r>
          </w:p>
        </w:tc>
        <w:tc>
          <w:tcPr>
            <w:tcW w:w="992"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林育邦</w:t>
            </w:r>
          </w:p>
        </w:tc>
        <w:tc>
          <w:tcPr>
            <w:tcW w:w="1559"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垂楊國小</w:t>
            </w:r>
          </w:p>
        </w:tc>
        <w:tc>
          <w:tcPr>
            <w:tcW w:w="1418"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總務住任</w:t>
            </w:r>
          </w:p>
        </w:tc>
        <w:tc>
          <w:tcPr>
            <w:tcW w:w="1417"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體育</w:t>
            </w:r>
          </w:p>
        </w:tc>
        <w:tc>
          <w:tcPr>
            <w:tcW w:w="1134"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60" w:hRule="atLeast"/>
        </w:trPr>
        <w:tc>
          <w:tcPr>
            <w:tcW w:w="704" w:type="dxa"/>
            <w:vMerge w:val="continue"/>
            <w:vAlign w:val="center"/>
          </w:tcPr>
          <w:p>
            <w:pPr>
              <w:spacing w:before="100" w:beforeAutospacing="1" w:after="100" w:afterAutospacing="1" w:line="240" w:lineRule="exact"/>
              <w:jc w:val="center"/>
              <w:rPr>
                <w:rFonts w:ascii="標楷體" w:hAnsi="標楷體" w:eastAsia="標楷體" w:cs="新細明體"/>
                <w:bCs/>
              </w:rPr>
            </w:pPr>
          </w:p>
        </w:tc>
        <w:tc>
          <w:tcPr>
            <w:tcW w:w="1418"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兼任輔導員</w:t>
            </w:r>
          </w:p>
        </w:tc>
        <w:tc>
          <w:tcPr>
            <w:tcW w:w="992"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莊景程</w:t>
            </w:r>
          </w:p>
        </w:tc>
        <w:tc>
          <w:tcPr>
            <w:tcW w:w="1559"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育人國小</w:t>
            </w:r>
          </w:p>
        </w:tc>
        <w:tc>
          <w:tcPr>
            <w:tcW w:w="1418"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學務主任</w:t>
            </w:r>
          </w:p>
        </w:tc>
        <w:tc>
          <w:tcPr>
            <w:tcW w:w="1417"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體育</w:t>
            </w:r>
          </w:p>
        </w:tc>
        <w:tc>
          <w:tcPr>
            <w:tcW w:w="1134" w:type="dxa"/>
            <w:vAlign w:val="center"/>
          </w:tcPr>
          <w:p>
            <w:pPr>
              <w:spacing w:before="100" w:beforeAutospacing="1" w:after="100" w:afterAutospacing="1" w:line="240" w:lineRule="exact"/>
              <w:jc w:val="center"/>
              <w:rPr>
                <w:rFonts w:ascii="標楷體" w:hAnsi="標楷體" w:eastAsia="標楷體" w:cs="新細明體"/>
                <w:bCs/>
              </w:rPr>
            </w:pPr>
            <w:r>
              <w:rPr>
                <w:rFonts w:ascii="標楷體" w:hAnsi="標楷體" w:eastAsia="標楷體" w:cs="新細明體"/>
                <w:bCs/>
              </w:rPr>
              <w:t>2</w:t>
            </w:r>
            <w:r>
              <w:rPr>
                <w:rFonts w:hint="eastAsia" w:ascii="標楷體" w:hAnsi="標楷體" w:eastAsia="標楷體" w:cs="新細明體"/>
                <w:bCs/>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60" w:hRule="atLeast"/>
        </w:trPr>
        <w:tc>
          <w:tcPr>
            <w:tcW w:w="704" w:type="dxa"/>
            <w:vMerge w:val="continue"/>
            <w:vAlign w:val="center"/>
          </w:tcPr>
          <w:p>
            <w:pPr>
              <w:spacing w:before="100" w:beforeAutospacing="1" w:after="100" w:afterAutospacing="1" w:line="240" w:lineRule="exact"/>
              <w:jc w:val="center"/>
              <w:rPr>
                <w:rFonts w:ascii="標楷體" w:hAnsi="標楷體" w:eastAsia="標楷體" w:cs="新細明體"/>
                <w:bCs/>
              </w:rPr>
            </w:pPr>
          </w:p>
        </w:tc>
        <w:tc>
          <w:tcPr>
            <w:tcW w:w="1418"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兼任輔導員</w:t>
            </w:r>
          </w:p>
        </w:tc>
        <w:tc>
          <w:tcPr>
            <w:tcW w:w="992"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莊智偉</w:t>
            </w:r>
          </w:p>
        </w:tc>
        <w:tc>
          <w:tcPr>
            <w:tcW w:w="1559"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垂楊國小</w:t>
            </w:r>
          </w:p>
        </w:tc>
        <w:tc>
          <w:tcPr>
            <w:tcW w:w="1418"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級任老師</w:t>
            </w:r>
          </w:p>
        </w:tc>
        <w:tc>
          <w:tcPr>
            <w:tcW w:w="1417"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體育</w:t>
            </w:r>
          </w:p>
        </w:tc>
        <w:tc>
          <w:tcPr>
            <w:tcW w:w="1134"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60" w:hRule="atLeast"/>
        </w:trPr>
        <w:tc>
          <w:tcPr>
            <w:tcW w:w="704" w:type="dxa"/>
            <w:vMerge w:val="continue"/>
            <w:vAlign w:val="center"/>
          </w:tcPr>
          <w:p>
            <w:pPr>
              <w:spacing w:before="100" w:beforeAutospacing="1" w:after="100" w:afterAutospacing="1" w:line="240" w:lineRule="exact"/>
              <w:jc w:val="center"/>
              <w:rPr>
                <w:rFonts w:ascii="標楷體" w:hAnsi="標楷體" w:eastAsia="標楷體" w:cs="新細明體"/>
                <w:bCs/>
              </w:rPr>
            </w:pPr>
          </w:p>
        </w:tc>
        <w:tc>
          <w:tcPr>
            <w:tcW w:w="1418"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兼任輔導員</w:t>
            </w:r>
          </w:p>
        </w:tc>
        <w:tc>
          <w:tcPr>
            <w:tcW w:w="992"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李承哲</w:t>
            </w:r>
          </w:p>
        </w:tc>
        <w:tc>
          <w:tcPr>
            <w:tcW w:w="1559"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博愛國小</w:t>
            </w:r>
          </w:p>
        </w:tc>
        <w:tc>
          <w:tcPr>
            <w:tcW w:w="1418"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教學組長</w:t>
            </w:r>
          </w:p>
        </w:tc>
        <w:tc>
          <w:tcPr>
            <w:tcW w:w="1417"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體育</w:t>
            </w:r>
          </w:p>
        </w:tc>
        <w:tc>
          <w:tcPr>
            <w:tcW w:w="1134"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60" w:hRule="atLeast"/>
        </w:trPr>
        <w:tc>
          <w:tcPr>
            <w:tcW w:w="704" w:type="dxa"/>
            <w:vMerge w:val="continue"/>
            <w:vAlign w:val="center"/>
          </w:tcPr>
          <w:p>
            <w:pPr>
              <w:spacing w:before="100" w:beforeAutospacing="1" w:after="100" w:afterAutospacing="1" w:line="240" w:lineRule="exact"/>
              <w:jc w:val="center"/>
              <w:rPr>
                <w:rFonts w:ascii="標楷體" w:hAnsi="標楷體" w:eastAsia="標楷體" w:cs="新細明體"/>
                <w:bCs/>
              </w:rPr>
            </w:pPr>
          </w:p>
        </w:tc>
        <w:tc>
          <w:tcPr>
            <w:tcW w:w="1418"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兼任輔導員</w:t>
            </w:r>
          </w:p>
        </w:tc>
        <w:tc>
          <w:tcPr>
            <w:tcW w:w="992"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胡月玉</w:t>
            </w:r>
          </w:p>
        </w:tc>
        <w:tc>
          <w:tcPr>
            <w:tcW w:w="1559"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垂楊國小</w:t>
            </w:r>
          </w:p>
        </w:tc>
        <w:tc>
          <w:tcPr>
            <w:tcW w:w="1418"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衛生組長</w:t>
            </w:r>
          </w:p>
        </w:tc>
        <w:tc>
          <w:tcPr>
            <w:tcW w:w="1417"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健康教育</w:t>
            </w:r>
          </w:p>
        </w:tc>
        <w:tc>
          <w:tcPr>
            <w:tcW w:w="1134"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27</w:t>
            </w:r>
          </w:p>
        </w:tc>
      </w:tr>
    </w:tbl>
    <w:p>
      <w:pPr>
        <w:autoSpaceDE w:val="0"/>
        <w:autoSpaceDN w:val="0"/>
        <w:spacing w:before="180" w:beforeLines="50" w:after="180" w:afterLines="50"/>
        <w:jc w:val="both"/>
        <w:rPr>
          <w:rFonts w:ascii="標楷體" w:hAnsi="標楷體" w:eastAsia="標楷體"/>
          <w:bCs/>
        </w:rPr>
      </w:pPr>
    </w:p>
    <w:p>
      <w:pPr>
        <w:autoSpaceDE w:val="0"/>
        <w:autoSpaceDN w:val="0"/>
        <w:spacing w:before="180" w:beforeLines="50" w:after="180" w:afterLines="50"/>
        <w:jc w:val="both"/>
        <w:rPr>
          <w:rFonts w:ascii="標楷體" w:hAnsi="標楷體" w:eastAsia="標楷體"/>
          <w:bCs/>
        </w:rPr>
      </w:pPr>
    </w:p>
    <w:p>
      <w:pPr>
        <w:autoSpaceDE w:val="0"/>
        <w:autoSpaceDN w:val="0"/>
        <w:spacing w:before="180" w:beforeLines="50" w:after="180" w:afterLines="50"/>
        <w:jc w:val="both"/>
        <w:rPr>
          <w:rFonts w:ascii="標楷體" w:hAnsi="標楷體" w:eastAsia="標楷體"/>
          <w:bCs/>
        </w:rPr>
      </w:pPr>
    </w:p>
    <w:p>
      <w:pPr>
        <w:autoSpaceDE w:val="0"/>
        <w:autoSpaceDN w:val="0"/>
        <w:spacing w:before="180" w:beforeLines="50" w:after="180" w:afterLines="50"/>
        <w:jc w:val="both"/>
        <w:rPr>
          <w:rFonts w:ascii="標楷體" w:hAnsi="標楷體" w:eastAsia="標楷體"/>
          <w:bCs/>
        </w:rPr>
      </w:pPr>
    </w:p>
    <w:p>
      <w:pPr>
        <w:autoSpaceDE w:val="0"/>
        <w:autoSpaceDN w:val="0"/>
        <w:spacing w:before="180" w:beforeLines="50" w:after="180" w:afterLines="50"/>
        <w:jc w:val="both"/>
        <w:rPr>
          <w:rFonts w:ascii="標楷體" w:hAnsi="標楷體" w:eastAsia="標楷體"/>
          <w:bCs/>
        </w:rPr>
      </w:pPr>
    </w:p>
    <w:p>
      <w:pPr>
        <w:autoSpaceDE w:val="0"/>
        <w:autoSpaceDN w:val="0"/>
        <w:adjustRightInd w:val="0"/>
        <w:rPr>
          <w:rFonts w:ascii="標楷體" w:hAnsi="標楷體" w:eastAsia="標楷體"/>
          <w:bCs/>
        </w:rPr>
      </w:pPr>
      <w:r>
        <w:rPr>
          <w:rFonts w:hint="eastAsia" w:ascii="標楷體" w:hAnsi="標楷體" w:eastAsia="標楷體"/>
          <w:bCs/>
        </w:rPr>
        <w:t>二、組織架構與分工：</w:t>
      </w:r>
    </w:p>
    <w:tbl>
      <w:tblPr>
        <w:tblStyle w:val="35"/>
        <w:tblW w:w="83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0"/>
        <w:gridCol w:w="1620"/>
        <w:gridCol w:w="4448"/>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1440" w:type="dxa"/>
            <w:vAlign w:val="center"/>
          </w:tcPr>
          <w:p>
            <w:pPr>
              <w:spacing w:before="100" w:beforeAutospacing="1" w:after="100" w:afterAutospacing="1" w:line="240" w:lineRule="exact"/>
              <w:jc w:val="center"/>
              <w:rPr>
                <w:rFonts w:ascii="標楷體" w:hAnsi="標楷體" w:eastAsia="標楷體" w:cs="新細明體"/>
                <w:bCs/>
              </w:rPr>
            </w:pPr>
          </w:p>
          <w:p>
            <w:pPr>
              <w:spacing w:before="100" w:beforeAutospacing="1" w:after="100" w:afterAutospacing="1" w:line="240" w:lineRule="exact"/>
              <w:jc w:val="center"/>
              <w:rPr>
                <w:rFonts w:ascii="標楷體" w:hAnsi="標楷體" w:eastAsia="標楷體" w:cs="新細明體"/>
                <w:bCs/>
              </w:rPr>
            </w:pPr>
          </w:p>
        </w:tc>
        <w:tc>
          <w:tcPr>
            <w:tcW w:w="1620"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姓名現職</w:t>
            </w:r>
          </w:p>
        </w:tc>
        <w:tc>
          <w:tcPr>
            <w:tcW w:w="4448"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任務內容</w:t>
            </w:r>
          </w:p>
        </w:tc>
        <w:tc>
          <w:tcPr>
            <w:tcW w:w="817"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備註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1440"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召集人</w:t>
            </w:r>
          </w:p>
        </w:tc>
        <w:tc>
          <w:tcPr>
            <w:tcW w:w="1620" w:type="dxa"/>
            <w:vAlign w:val="center"/>
          </w:tcPr>
          <w:p>
            <w:pPr>
              <w:spacing w:before="100" w:beforeAutospacing="1" w:after="100" w:afterAutospacing="1" w:line="200" w:lineRule="exact"/>
              <w:jc w:val="center"/>
              <w:rPr>
                <w:rFonts w:ascii="標楷體" w:hAnsi="標楷體" w:eastAsia="標楷體" w:cs="新細明體"/>
                <w:bCs/>
              </w:rPr>
            </w:pPr>
            <w:r>
              <w:rPr>
                <w:rFonts w:hint="eastAsia" w:ascii="標楷體" w:hAnsi="標楷體" w:eastAsia="標楷體" w:cs="新細明體"/>
                <w:bCs/>
              </w:rPr>
              <w:t>張金龍校長</w:t>
            </w:r>
          </w:p>
          <w:p>
            <w:pPr>
              <w:spacing w:before="100" w:beforeAutospacing="1" w:after="100" w:afterAutospacing="1" w:line="200" w:lineRule="exact"/>
              <w:jc w:val="center"/>
              <w:rPr>
                <w:rFonts w:ascii="標楷體" w:hAnsi="標楷體" w:eastAsia="標楷體" w:cs="新細明體"/>
                <w:bCs/>
              </w:rPr>
            </w:pPr>
            <w:r>
              <w:rPr>
                <w:rFonts w:hint="eastAsia" w:ascii="標楷體" w:hAnsi="標楷體" w:eastAsia="標楷體"/>
                <w:bCs/>
              </w:rPr>
              <w:t>邱家偉校長</w:t>
            </w:r>
          </w:p>
        </w:tc>
        <w:tc>
          <w:tcPr>
            <w:tcW w:w="4448" w:type="dxa"/>
          </w:tcPr>
          <w:p>
            <w:pPr>
              <w:rPr>
                <w:rFonts w:ascii="標楷體" w:hAnsi="標楷體" w:eastAsia="標楷體"/>
                <w:bCs/>
              </w:rPr>
            </w:pPr>
            <w:r>
              <w:rPr>
                <w:rFonts w:ascii="標楷體" w:hAnsi="標楷體" w:eastAsia="標楷體"/>
                <w:bCs/>
              </w:rPr>
              <w:t>1.</w:t>
            </w:r>
            <w:r>
              <w:rPr>
                <w:rFonts w:hint="eastAsia" w:ascii="標楷體" w:hAnsi="標楷體" w:eastAsia="標楷體"/>
                <w:bCs/>
              </w:rPr>
              <w:t>召集團務會議。</w:t>
            </w:r>
          </w:p>
          <w:p>
            <w:pPr>
              <w:rPr>
                <w:rFonts w:ascii="標楷體" w:hAnsi="標楷體" w:eastAsia="標楷體"/>
                <w:bCs/>
              </w:rPr>
            </w:pPr>
            <w:r>
              <w:rPr>
                <w:rFonts w:ascii="標楷體" w:hAnsi="標楷體" w:eastAsia="標楷體"/>
                <w:bCs/>
              </w:rPr>
              <w:t>2.</w:t>
            </w:r>
            <w:r>
              <w:rPr>
                <w:rFonts w:hint="eastAsia" w:ascii="標楷體" w:hAnsi="標楷體" w:eastAsia="標楷體"/>
                <w:bCs/>
              </w:rPr>
              <w:t>督導健體領域課程研習。</w:t>
            </w:r>
          </w:p>
          <w:p>
            <w:pPr>
              <w:rPr>
                <w:rFonts w:ascii="標楷體" w:hAnsi="標楷體" w:eastAsia="標楷體"/>
                <w:bCs/>
              </w:rPr>
            </w:pPr>
            <w:r>
              <w:rPr>
                <w:rFonts w:ascii="標楷體" w:hAnsi="標楷體" w:eastAsia="標楷體"/>
                <w:bCs/>
              </w:rPr>
              <w:t>3.</w:t>
            </w:r>
            <w:r>
              <w:rPr>
                <w:rFonts w:hint="eastAsia" w:ascii="標楷體" w:hAnsi="標楷體" w:eastAsia="標楷體"/>
                <w:bCs/>
              </w:rPr>
              <w:t>遴聘諮詢顧問及研習教授。</w:t>
            </w:r>
          </w:p>
        </w:tc>
        <w:tc>
          <w:tcPr>
            <w:tcW w:w="817" w:type="dxa"/>
          </w:tcPr>
          <w:p>
            <w:pPr>
              <w:rPr>
                <w:rFonts w:ascii="標楷體" w:hAnsi="標楷體" w:eastAsia="標楷體"/>
                <w:bCs/>
              </w:rPr>
            </w:pPr>
          </w:p>
          <w:p>
            <w:pPr>
              <w:rPr>
                <w:rFonts w:ascii="標楷體" w:hAnsi="標楷體" w:eastAsia="標楷體"/>
                <w:bCs/>
              </w:rPr>
            </w:pPr>
          </w:p>
          <w:p>
            <w:pPr>
              <w:rPr>
                <w:rFonts w:ascii="標楷體" w:hAnsi="標楷體" w:eastAsia="標楷體"/>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1440" w:type="dxa"/>
            <w:vAlign w:val="center"/>
          </w:tcPr>
          <w:p>
            <w:pPr>
              <w:spacing w:before="100" w:beforeAutospacing="1" w:after="100" w:afterAutospacing="1" w:line="240" w:lineRule="exact"/>
              <w:jc w:val="center"/>
              <w:rPr>
                <w:rFonts w:ascii="標楷體" w:hAnsi="標楷體" w:eastAsia="標楷體" w:cs="新細明體"/>
                <w:bCs/>
              </w:rPr>
            </w:pPr>
            <w:r>
              <w:rPr>
                <w:rFonts w:hint="eastAsia" w:ascii="標楷體" w:hAnsi="標楷體" w:eastAsia="標楷體" w:cs="新細明體"/>
                <w:bCs/>
              </w:rPr>
              <w:t>副召集人</w:t>
            </w:r>
          </w:p>
        </w:tc>
        <w:tc>
          <w:tcPr>
            <w:tcW w:w="1620" w:type="dxa"/>
            <w:vAlign w:val="center"/>
          </w:tcPr>
          <w:p>
            <w:pPr>
              <w:jc w:val="center"/>
              <w:rPr>
                <w:rFonts w:ascii="標楷體" w:hAnsi="標楷體" w:eastAsia="標楷體" w:cs="新細明體"/>
                <w:bCs/>
              </w:rPr>
            </w:pPr>
            <w:r>
              <w:rPr>
                <w:rFonts w:hint="eastAsia" w:ascii="標楷體" w:hAnsi="標楷體" w:eastAsia="標楷體" w:cs="新細明體"/>
                <w:bCs/>
              </w:rPr>
              <w:t>張誌龍主任</w:t>
            </w:r>
          </w:p>
          <w:p>
            <w:pPr>
              <w:jc w:val="center"/>
              <w:rPr>
                <w:rFonts w:ascii="標楷體" w:hAnsi="標楷體" w:eastAsia="標楷體" w:cs="新細明體"/>
                <w:bCs/>
              </w:rPr>
            </w:pPr>
            <w:r>
              <w:rPr>
                <w:rFonts w:hint="eastAsia" w:ascii="標楷體" w:hAnsi="標楷體" w:eastAsia="標楷體" w:cs="新細明體"/>
                <w:bCs/>
              </w:rPr>
              <w:t>羅啟峰主任</w:t>
            </w:r>
          </w:p>
        </w:tc>
        <w:tc>
          <w:tcPr>
            <w:tcW w:w="4448" w:type="dxa"/>
          </w:tcPr>
          <w:p>
            <w:pPr>
              <w:rPr>
                <w:rFonts w:ascii="標楷體" w:hAnsi="標楷體" w:eastAsia="標楷體"/>
                <w:bCs/>
              </w:rPr>
            </w:pPr>
            <w:r>
              <w:rPr>
                <w:rFonts w:ascii="標楷體" w:hAnsi="標楷體" w:eastAsia="標楷體"/>
                <w:bCs/>
              </w:rPr>
              <w:t>1.</w:t>
            </w:r>
            <w:r>
              <w:rPr>
                <w:rFonts w:hint="eastAsia" w:ascii="標楷體" w:hAnsi="標楷體" w:eastAsia="標楷體"/>
                <w:bCs/>
              </w:rPr>
              <w:t>推展健體領域輔導團各項工作運作。</w:t>
            </w:r>
          </w:p>
          <w:p>
            <w:pPr>
              <w:rPr>
                <w:rFonts w:ascii="標楷體" w:hAnsi="標楷體" w:eastAsia="標楷體"/>
                <w:bCs/>
              </w:rPr>
            </w:pPr>
            <w:r>
              <w:rPr>
                <w:rFonts w:ascii="標楷體" w:hAnsi="標楷體" w:eastAsia="標楷體"/>
                <w:bCs/>
              </w:rPr>
              <w:t>2.</w:t>
            </w:r>
            <w:r>
              <w:rPr>
                <w:rFonts w:hint="eastAsia" w:ascii="標楷體" w:hAnsi="標楷體" w:eastAsia="標楷體"/>
                <w:bCs/>
              </w:rPr>
              <w:t>研習活動規劃。</w:t>
            </w:r>
          </w:p>
          <w:p>
            <w:pPr>
              <w:rPr>
                <w:rFonts w:ascii="標楷體" w:hAnsi="標楷體" w:eastAsia="標楷體"/>
                <w:bCs/>
              </w:rPr>
            </w:pPr>
            <w:r>
              <w:rPr>
                <w:rFonts w:ascii="標楷體" w:hAnsi="標楷體" w:eastAsia="標楷體"/>
                <w:bCs/>
              </w:rPr>
              <w:t>3.</w:t>
            </w:r>
            <w:r>
              <w:rPr>
                <w:rFonts w:hint="eastAsia" w:ascii="標楷體" w:hAnsi="標楷體" w:eastAsia="標楷體"/>
                <w:bCs/>
              </w:rPr>
              <w:t>跨校聯繫協調各項事務。</w:t>
            </w:r>
          </w:p>
        </w:tc>
        <w:tc>
          <w:tcPr>
            <w:tcW w:w="817" w:type="dxa"/>
          </w:tcPr>
          <w:p>
            <w:pPr>
              <w:rPr>
                <w:rFonts w:ascii="標楷體" w:hAnsi="標楷體" w:eastAsia="標楷體"/>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1440" w:type="dxa"/>
            <w:vAlign w:val="center"/>
          </w:tcPr>
          <w:p>
            <w:pPr>
              <w:jc w:val="center"/>
              <w:rPr>
                <w:rFonts w:ascii="標楷體" w:hAnsi="標楷體" w:eastAsia="標楷體"/>
                <w:bCs/>
              </w:rPr>
            </w:pPr>
            <w:r>
              <w:rPr>
                <w:rFonts w:hint="eastAsia" w:ascii="標楷體" w:hAnsi="標楷體" w:eastAsia="標楷體"/>
                <w:bCs/>
              </w:rPr>
              <w:t>行政組</w:t>
            </w:r>
          </w:p>
        </w:tc>
        <w:tc>
          <w:tcPr>
            <w:tcW w:w="1620" w:type="dxa"/>
            <w:vAlign w:val="center"/>
          </w:tcPr>
          <w:p>
            <w:pPr>
              <w:jc w:val="center"/>
              <w:rPr>
                <w:rFonts w:ascii="標楷體" w:hAnsi="標楷體" w:eastAsia="標楷體"/>
                <w:bCs/>
              </w:rPr>
            </w:pPr>
          </w:p>
          <w:p>
            <w:pPr>
              <w:jc w:val="center"/>
              <w:rPr>
                <w:rFonts w:ascii="標楷體" w:hAnsi="標楷體" w:eastAsia="標楷體"/>
                <w:bCs/>
              </w:rPr>
            </w:pPr>
            <w:r>
              <w:rPr>
                <w:rFonts w:hint="eastAsia" w:ascii="標楷體" w:hAnsi="標楷體" w:eastAsia="標楷體"/>
                <w:bCs/>
              </w:rPr>
              <w:t>盧思穎老師</w:t>
            </w:r>
          </w:p>
          <w:p>
            <w:pPr>
              <w:jc w:val="center"/>
              <w:rPr>
                <w:rFonts w:ascii="標楷體" w:hAnsi="標楷體" w:eastAsia="標楷體"/>
                <w:bCs/>
              </w:rPr>
            </w:pPr>
            <w:r>
              <w:rPr>
                <w:rFonts w:hint="eastAsia" w:ascii="標楷體" w:hAnsi="標楷體" w:eastAsia="標楷體"/>
                <w:bCs/>
              </w:rPr>
              <w:t>何明昇老師</w:t>
            </w:r>
          </w:p>
          <w:p>
            <w:pPr>
              <w:rPr>
                <w:rFonts w:ascii="標楷體" w:hAnsi="標楷體" w:eastAsia="標楷體"/>
                <w:bCs/>
              </w:rPr>
            </w:pPr>
          </w:p>
        </w:tc>
        <w:tc>
          <w:tcPr>
            <w:tcW w:w="4448" w:type="dxa"/>
          </w:tcPr>
          <w:p>
            <w:pPr>
              <w:rPr>
                <w:rFonts w:ascii="標楷體" w:hAnsi="標楷體" w:eastAsia="標楷體"/>
                <w:bCs/>
              </w:rPr>
            </w:pPr>
            <w:r>
              <w:rPr>
                <w:rFonts w:ascii="標楷體" w:hAnsi="標楷體" w:eastAsia="標楷體"/>
                <w:bCs/>
              </w:rPr>
              <w:t>1.</w:t>
            </w:r>
            <w:r>
              <w:rPr>
                <w:rFonts w:hint="eastAsia" w:ascii="標楷體" w:hAnsi="標楷體" w:eastAsia="標楷體"/>
                <w:bCs/>
              </w:rPr>
              <w:t>各項行政工作之支援及經費支出核銷。</w:t>
            </w:r>
          </w:p>
          <w:p>
            <w:pPr>
              <w:rPr>
                <w:rFonts w:ascii="標楷體" w:hAnsi="標楷體" w:eastAsia="標楷體"/>
                <w:bCs/>
              </w:rPr>
            </w:pPr>
            <w:r>
              <w:rPr>
                <w:rFonts w:ascii="標楷體" w:hAnsi="標楷體" w:eastAsia="標楷體"/>
                <w:bCs/>
              </w:rPr>
              <w:t>2.</w:t>
            </w:r>
            <w:r>
              <w:rPr>
                <w:rFonts w:hint="eastAsia" w:ascii="標楷體" w:hAnsi="標楷體" w:eastAsia="標楷體"/>
                <w:bCs/>
              </w:rPr>
              <w:t>計畫安排規劃與撰寫。</w:t>
            </w:r>
          </w:p>
          <w:p>
            <w:pPr>
              <w:rPr>
                <w:rFonts w:ascii="標楷體" w:hAnsi="標楷體" w:eastAsia="標楷體"/>
                <w:bCs/>
              </w:rPr>
            </w:pPr>
            <w:r>
              <w:rPr>
                <w:rFonts w:ascii="標楷體" w:hAnsi="標楷體" w:eastAsia="標楷體"/>
                <w:bCs/>
              </w:rPr>
              <w:t>3.</w:t>
            </w:r>
            <w:r>
              <w:rPr>
                <w:rFonts w:hint="eastAsia" w:ascii="標楷體" w:hAnsi="標楷體" w:eastAsia="標楷體"/>
                <w:bCs/>
              </w:rPr>
              <w:t>書面資料整理及成果彙整。</w:t>
            </w:r>
          </w:p>
          <w:p>
            <w:pPr>
              <w:rPr>
                <w:rFonts w:ascii="標楷體" w:hAnsi="標楷體" w:eastAsia="標楷體"/>
                <w:bCs/>
              </w:rPr>
            </w:pPr>
            <w:r>
              <w:rPr>
                <w:rFonts w:ascii="標楷體" w:hAnsi="標楷體" w:eastAsia="標楷體"/>
                <w:bCs/>
              </w:rPr>
              <w:t>4.</w:t>
            </w:r>
            <w:r>
              <w:rPr>
                <w:rFonts w:hint="eastAsia" w:ascii="標楷體" w:hAnsi="標楷體" w:eastAsia="標楷體"/>
                <w:bCs/>
              </w:rPr>
              <w:t>辦理健體領域各項研習。</w:t>
            </w:r>
          </w:p>
          <w:p>
            <w:pPr>
              <w:rPr>
                <w:rFonts w:ascii="標楷體" w:hAnsi="標楷體" w:eastAsia="標楷體"/>
                <w:bCs/>
              </w:rPr>
            </w:pPr>
            <w:r>
              <w:rPr>
                <w:rFonts w:ascii="標楷體" w:hAnsi="標楷體" w:eastAsia="標楷體"/>
                <w:bCs/>
              </w:rPr>
              <w:t>5.</w:t>
            </w:r>
            <w:r>
              <w:rPr>
                <w:rFonts w:hint="eastAsia" w:ascii="標楷體" w:hAnsi="標楷體" w:eastAsia="標楷體"/>
                <w:bCs/>
              </w:rPr>
              <w:t>辦理優良教案甄選。</w:t>
            </w:r>
          </w:p>
        </w:tc>
        <w:tc>
          <w:tcPr>
            <w:tcW w:w="817" w:type="dxa"/>
          </w:tcPr>
          <w:p>
            <w:pPr>
              <w:rPr>
                <w:rFonts w:ascii="標楷體" w:hAnsi="標楷體" w:eastAsia="標楷體"/>
                <w:bCs/>
              </w:rPr>
            </w:pPr>
          </w:p>
          <w:p>
            <w:pPr>
              <w:rPr>
                <w:rFonts w:ascii="標楷體" w:hAnsi="標楷體" w:eastAsia="標楷體"/>
                <w:bCs/>
              </w:rPr>
            </w:pPr>
          </w:p>
          <w:p>
            <w:pPr>
              <w:rPr>
                <w:rFonts w:ascii="標楷體" w:hAnsi="標楷體" w:eastAsia="標楷體"/>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1440" w:type="dxa"/>
            <w:vAlign w:val="center"/>
          </w:tcPr>
          <w:p>
            <w:pPr>
              <w:jc w:val="center"/>
              <w:rPr>
                <w:rFonts w:ascii="標楷體" w:hAnsi="標楷體" w:eastAsia="標楷體"/>
                <w:bCs/>
              </w:rPr>
            </w:pPr>
            <w:r>
              <w:rPr>
                <w:rFonts w:hint="eastAsia" w:ascii="標楷體" w:hAnsi="標楷體" w:eastAsia="標楷體"/>
                <w:bCs/>
              </w:rPr>
              <w:t>課程研發組</w:t>
            </w:r>
          </w:p>
        </w:tc>
        <w:tc>
          <w:tcPr>
            <w:tcW w:w="1620" w:type="dxa"/>
            <w:vAlign w:val="center"/>
          </w:tcPr>
          <w:p>
            <w:pPr>
              <w:jc w:val="center"/>
              <w:rPr>
                <w:rFonts w:ascii="標楷體" w:hAnsi="標楷體" w:eastAsia="標楷體"/>
                <w:bCs/>
              </w:rPr>
            </w:pPr>
            <w:r>
              <w:rPr>
                <w:rFonts w:hint="eastAsia" w:ascii="標楷體" w:hAnsi="標楷體" w:eastAsia="標楷體"/>
                <w:bCs/>
              </w:rPr>
              <w:t>秦佩菁老師</w:t>
            </w:r>
          </w:p>
          <w:p>
            <w:pPr>
              <w:jc w:val="center"/>
              <w:rPr>
                <w:rFonts w:ascii="標楷體" w:hAnsi="標楷體" w:eastAsia="標楷體"/>
                <w:bCs/>
              </w:rPr>
            </w:pPr>
            <w:r>
              <w:rPr>
                <w:rFonts w:hint="eastAsia" w:ascii="標楷體" w:hAnsi="標楷體" w:eastAsia="標楷體"/>
                <w:bCs/>
              </w:rPr>
              <w:t>林育麟老師</w:t>
            </w:r>
          </w:p>
          <w:p>
            <w:pPr>
              <w:jc w:val="center"/>
              <w:rPr>
                <w:rFonts w:ascii="標楷體" w:hAnsi="標楷體" w:eastAsia="標楷體"/>
                <w:bCs/>
              </w:rPr>
            </w:pPr>
            <w:r>
              <w:rPr>
                <w:rFonts w:hint="eastAsia" w:ascii="標楷體" w:hAnsi="標楷體" w:eastAsia="標楷體"/>
                <w:bCs/>
              </w:rPr>
              <w:t>莊景程主任</w:t>
            </w:r>
          </w:p>
          <w:p>
            <w:pPr>
              <w:jc w:val="center"/>
              <w:rPr>
                <w:rFonts w:ascii="標楷體" w:hAnsi="標楷體" w:eastAsia="標楷體"/>
                <w:bCs/>
              </w:rPr>
            </w:pPr>
            <w:r>
              <w:rPr>
                <w:rFonts w:hint="eastAsia" w:ascii="標楷體" w:hAnsi="標楷體" w:eastAsia="標楷體"/>
                <w:bCs/>
              </w:rPr>
              <w:t>林育邦主任</w:t>
            </w:r>
          </w:p>
          <w:p>
            <w:pPr>
              <w:jc w:val="center"/>
              <w:rPr>
                <w:rFonts w:ascii="標楷體" w:hAnsi="標楷體" w:eastAsia="標楷體"/>
                <w:bCs/>
              </w:rPr>
            </w:pPr>
            <w:r>
              <w:rPr>
                <w:rFonts w:hint="eastAsia" w:ascii="標楷體" w:hAnsi="標楷體" w:eastAsia="標楷體"/>
                <w:bCs/>
              </w:rPr>
              <w:t>胡月玉老師</w:t>
            </w:r>
          </w:p>
        </w:tc>
        <w:tc>
          <w:tcPr>
            <w:tcW w:w="4448" w:type="dxa"/>
          </w:tcPr>
          <w:p>
            <w:pPr>
              <w:rPr>
                <w:rFonts w:ascii="標楷體" w:hAnsi="標楷體" w:eastAsia="標楷體"/>
                <w:bCs/>
              </w:rPr>
            </w:pPr>
            <w:r>
              <w:rPr>
                <w:rFonts w:ascii="標楷體" w:hAnsi="標楷體" w:eastAsia="標楷體"/>
                <w:bCs/>
              </w:rPr>
              <w:t>1.</w:t>
            </w:r>
            <w:r>
              <w:rPr>
                <w:rFonts w:hint="eastAsia" w:ascii="標楷體" w:hAnsi="標楷體" w:eastAsia="標楷體"/>
                <w:bCs/>
              </w:rPr>
              <w:t>協辦健體領域各項研習。</w:t>
            </w:r>
          </w:p>
          <w:p>
            <w:pPr>
              <w:rPr>
                <w:rFonts w:ascii="標楷體" w:hAnsi="標楷體" w:eastAsia="標楷體"/>
                <w:bCs/>
              </w:rPr>
            </w:pPr>
            <w:r>
              <w:rPr>
                <w:rFonts w:ascii="標楷體" w:hAnsi="標楷體" w:eastAsia="標楷體"/>
                <w:bCs/>
              </w:rPr>
              <w:t>2.</w:t>
            </w:r>
            <w:r>
              <w:rPr>
                <w:rFonts w:hint="eastAsia" w:ascii="標楷體" w:hAnsi="標楷體" w:eastAsia="標楷體"/>
                <w:bCs/>
              </w:rPr>
              <w:t>健體領域新教材的蒐集。</w:t>
            </w:r>
          </w:p>
          <w:p>
            <w:pPr>
              <w:rPr>
                <w:rFonts w:ascii="標楷體" w:hAnsi="標楷體" w:eastAsia="標楷體"/>
                <w:bCs/>
              </w:rPr>
            </w:pPr>
            <w:r>
              <w:rPr>
                <w:rFonts w:ascii="標楷體" w:hAnsi="標楷體" w:eastAsia="標楷體"/>
                <w:bCs/>
              </w:rPr>
              <w:t>3.</w:t>
            </w:r>
            <w:r>
              <w:rPr>
                <w:rFonts w:hint="eastAsia" w:ascii="標楷體" w:hAnsi="標楷體" w:eastAsia="標楷體"/>
                <w:bCs/>
              </w:rPr>
              <w:t>健體領域問題及解決策略之研討。</w:t>
            </w:r>
          </w:p>
          <w:p>
            <w:pPr>
              <w:rPr>
                <w:rFonts w:ascii="標楷體" w:hAnsi="標楷體" w:eastAsia="標楷體"/>
                <w:bCs/>
              </w:rPr>
            </w:pPr>
            <w:r>
              <w:rPr>
                <w:rFonts w:ascii="標楷體" w:hAnsi="標楷體" w:eastAsia="標楷體"/>
                <w:bCs/>
              </w:rPr>
              <w:t>4.</w:t>
            </w:r>
            <w:r>
              <w:rPr>
                <w:rFonts w:hint="eastAsia" w:ascii="標楷體" w:hAnsi="標楷體" w:eastAsia="標楷體"/>
                <w:bCs/>
              </w:rPr>
              <w:t>健體領域課程銜接相關事宜。</w:t>
            </w:r>
          </w:p>
        </w:tc>
        <w:tc>
          <w:tcPr>
            <w:tcW w:w="817" w:type="dxa"/>
          </w:tcPr>
          <w:p>
            <w:pPr>
              <w:rPr>
                <w:rFonts w:ascii="標楷體" w:hAnsi="標楷體" w:eastAsia="標楷體"/>
                <w:bCs/>
              </w:rPr>
            </w:pPr>
          </w:p>
          <w:p>
            <w:pPr>
              <w:rPr>
                <w:rFonts w:ascii="標楷體" w:hAnsi="標楷體" w:eastAsia="標楷體"/>
                <w:bCs/>
              </w:rPr>
            </w:pPr>
          </w:p>
          <w:p>
            <w:pPr>
              <w:rPr>
                <w:rFonts w:ascii="標楷體" w:hAnsi="標楷體" w:eastAsia="標楷體"/>
                <w:bCs/>
              </w:rPr>
            </w:pPr>
          </w:p>
          <w:p>
            <w:pPr>
              <w:rPr>
                <w:rFonts w:ascii="標楷體" w:hAnsi="標楷體" w:eastAsia="標楷體"/>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1440" w:type="dxa"/>
            <w:vAlign w:val="center"/>
          </w:tcPr>
          <w:p>
            <w:pPr>
              <w:jc w:val="center"/>
              <w:rPr>
                <w:rFonts w:ascii="標楷體" w:hAnsi="標楷體" w:eastAsia="標楷體"/>
                <w:bCs/>
              </w:rPr>
            </w:pPr>
            <w:r>
              <w:rPr>
                <w:rFonts w:hint="eastAsia" w:ascii="標楷體" w:hAnsi="標楷體" w:eastAsia="標楷體"/>
                <w:bCs/>
              </w:rPr>
              <w:t>教學資源組</w:t>
            </w:r>
          </w:p>
        </w:tc>
        <w:tc>
          <w:tcPr>
            <w:tcW w:w="1620" w:type="dxa"/>
            <w:vAlign w:val="center"/>
          </w:tcPr>
          <w:p>
            <w:pPr>
              <w:jc w:val="center"/>
              <w:rPr>
                <w:rFonts w:ascii="標楷體" w:hAnsi="標楷體" w:eastAsia="標楷體"/>
                <w:bCs/>
              </w:rPr>
            </w:pPr>
            <w:r>
              <w:rPr>
                <w:rFonts w:hint="eastAsia" w:ascii="標楷體" w:hAnsi="標楷體" w:eastAsia="標楷體"/>
                <w:bCs/>
              </w:rPr>
              <w:t>沈黛君老師</w:t>
            </w:r>
          </w:p>
          <w:p>
            <w:pPr>
              <w:jc w:val="center"/>
              <w:rPr>
                <w:rFonts w:ascii="標楷體" w:hAnsi="標楷體" w:eastAsia="標楷體"/>
                <w:bCs/>
              </w:rPr>
            </w:pPr>
            <w:r>
              <w:rPr>
                <w:rFonts w:hint="eastAsia" w:ascii="標楷體" w:hAnsi="標楷體" w:eastAsia="標楷體"/>
                <w:bCs/>
              </w:rPr>
              <w:t>沈佩璇老師</w:t>
            </w:r>
          </w:p>
          <w:p>
            <w:pPr>
              <w:jc w:val="center"/>
              <w:rPr>
                <w:rFonts w:ascii="標楷體" w:hAnsi="標楷體" w:eastAsia="標楷體"/>
                <w:bCs/>
              </w:rPr>
            </w:pPr>
            <w:r>
              <w:rPr>
                <w:rFonts w:hint="eastAsia" w:ascii="標楷體" w:hAnsi="標楷體" w:eastAsia="標楷體"/>
                <w:bCs/>
              </w:rPr>
              <w:t>紀志郎老師</w:t>
            </w:r>
          </w:p>
          <w:p>
            <w:pPr>
              <w:jc w:val="center"/>
              <w:rPr>
                <w:rFonts w:ascii="標楷體" w:hAnsi="標楷體" w:eastAsia="標楷體"/>
                <w:bCs/>
              </w:rPr>
            </w:pPr>
            <w:r>
              <w:rPr>
                <w:rFonts w:hint="eastAsia" w:ascii="標楷體" w:hAnsi="標楷體" w:eastAsia="標楷體"/>
                <w:bCs/>
              </w:rPr>
              <w:t>莊智偉老師</w:t>
            </w:r>
          </w:p>
          <w:p>
            <w:pPr>
              <w:jc w:val="center"/>
              <w:rPr>
                <w:rFonts w:ascii="標楷體" w:hAnsi="標楷體" w:eastAsia="標楷體"/>
                <w:bCs/>
              </w:rPr>
            </w:pPr>
            <w:r>
              <w:rPr>
                <w:rFonts w:hint="eastAsia" w:ascii="標楷體" w:hAnsi="標楷體" w:eastAsia="標楷體"/>
                <w:bCs/>
              </w:rPr>
              <w:t>李承哲老師</w:t>
            </w:r>
          </w:p>
        </w:tc>
        <w:tc>
          <w:tcPr>
            <w:tcW w:w="4448" w:type="dxa"/>
          </w:tcPr>
          <w:p>
            <w:pPr>
              <w:rPr>
                <w:rFonts w:ascii="標楷體" w:hAnsi="標楷體" w:eastAsia="標楷體"/>
                <w:bCs/>
              </w:rPr>
            </w:pPr>
            <w:r>
              <w:rPr>
                <w:rFonts w:ascii="標楷體" w:hAnsi="標楷體" w:eastAsia="標楷體"/>
                <w:bCs/>
              </w:rPr>
              <w:t>1.</w:t>
            </w:r>
            <w:r>
              <w:rPr>
                <w:rFonts w:hint="eastAsia" w:ascii="標楷體" w:hAnsi="標楷體" w:eastAsia="標楷體"/>
                <w:bCs/>
              </w:rPr>
              <w:t>協辦健體域各項研習。</w:t>
            </w:r>
          </w:p>
          <w:p>
            <w:pPr>
              <w:rPr>
                <w:rFonts w:ascii="標楷體" w:hAnsi="標楷體" w:eastAsia="標楷體"/>
                <w:bCs/>
              </w:rPr>
            </w:pPr>
            <w:r>
              <w:rPr>
                <w:rFonts w:ascii="標楷體" w:hAnsi="標楷體" w:eastAsia="標楷體"/>
                <w:bCs/>
              </w:rPr>
              <w:t>2.</w:t>
            </w:r>
            <w:r>
              <w:rPr>
                <w:rFonts w:hint="eastAsia" w:ascii="標楷體" w:hAnsi="標楷體" w:eastAsia="標楷體"/>
                <w:bCs/>
              </w:rPr>
              <w:t>資訊融入健體領域教學模式之研究。</w:t>
            </w:r>
          </w:p>
          <w:p>
            <w:pPr>
              <w:rPr>
                <w:rFonts w:ascii="標楷體" w:hAnsi="標楷體" w:eastAsia="標楷體"/>
                <w:bCs/>
              </w:rPr>
            </w:pPr>
            <w:r>
              <w:rPr>
                <w:rFonts w:ascii="標楷體" w:hAnsi="標楷體" w:eastAsia="標楷體"/>
                <w:bCs/>
              </w:rPr>
              <w:t>3.</w:t>
            </w:r>
            <w:r>
              <w:rPr>
                <w:rFonts w:hint="eastAsia" w:ascii="標楷體" w:hAnsi="標楷體" w:eastAsia="標楷體"/>
                <w:bCs/>
              </w:rPr>
              <w:t>研發健體領域教學網站之資訊。</w:t>
            </w:r>
          </w:p>
          <w:p>
            <w:pPr>
              <w:rPr>
                <w:rFonts w:ascii="標楷體" w:hAnsi="標楷體" w:eastAsia="標楷體"/>
                <w:bCs/>
              </w:rPr>
            </w:pPr>
            <w:r>
              <w:rPr>
                <w:rFonts w:ascii="標楷體" w:hAnsi="標楷體" w:eastAsia="標楷體"/>
                <w:bCs/>
              </w:rPr>
              <w:t>4.</w:t>
            </w:r>
            <w:r>
              <w:rPr>
                <w:rFonts w:hint="eastAsia" w:ascii="標楷體" w:hAnsi="標楷體" w:eastAsia="標楷體"/>
                <w:bCs/>
              </w:rPr>
              <w:t>上傳各項資料至國教社群網。</w:t>
            </w:r>
          </w:p>
          <w:p>
            <w:pPr>
              <w:rPr>
                <w:rFonts w:ascii="標楷體" w:hAnsi="標楷體" w:eastAsia="標楷體"/>
                <w:bCs/>
              </w:rPr>
            </w:pPr>
            <w:r>
              <w:rPr>
                <w:rFonts w:ascii="標楷體" w:hAnsi="標楷體" w:eastAsia="標楷體"/>
                <w:bCs/>
              </w:rPr>
              <w:t>5.</w:t>
            </w:r>
            <w:r>
              <w:rPr>
                <w:rFonts w:hint="eastAsia" w:ascii="標楷體" w:hAnsi="標楷體" w:eastAsia="標楷體"/>
                <w:bCs/>
              </w:rPr>
              <w:t>協調到校輔導相關事宜。</w:t>
            </w:r>
          </w:p>
        </w:tc>
        <w:tc>
          <w:tcPr>
            <w:tcW w:w="817" w:type="dxa"/>
          </w:tcPr>
          <w:p>
            <w:pPr>
              <w:rPr>
                <w:rFonts w:ascii="標楷體" w:hAnsi="標楷體" w:eastAsia="標楷體"/>
                <w:bCs/>
              </w:rPr>
            </w:pPr>
          </w:p>
          <w:p>
            <w:pPr>
              <w:rPr>
                <w:rFonts w:ascii="標楷體" w:hAnsi="標楷體" w:eastAsia="標楷體"/>
                <w:bCs/>
              </w:rPr>
            </w:pPr>
          </w:p>
          <w:p>
            <w:pPr>
              <w:rPr>
                <w:rFonts w:ascii="標楷體" w:hAnsi="標楷體" w:eastAsia="標楷體"/>
                <w:bCs/>
              </w:rPr>
            </w:pPr>
          </w:p>
        </w:tc>
      </w:tr>
    </w:tbl>
    <w:p>
      <w:pPr>
        <w:autoSpaceDE w:val="0"/>
        <w:autoSpaceDN w:val="0"/>
        <w:spacing w:before="180" w:beforeLines="50" w:after="180" w:afterLines="50"/>
        <w:ind w:left="480" w:hanging="480" w:hangingChars="200"/>
        <w:jc w:val="both"/>
        <w:rPr>
          <w:rFonts w:ascii="標楷體" w:hAnsi="標楷體" w:eastAsia="標楷體"/>
          <w:bCs/>
        </w:rPr>
      </w:pPr>
    </w:p>
    <w:p>
      <w:pPr>
        <w:autoSpaceDE w:val="0"/>
        <w:autoSpaceDN w:val="0"/>
        <w:spacing w:before="180" w:beforeLines="50" w:after="180" w:afterLines="50"/>
        <w:ind w:left="480" w:hanging="480" w:hangingChars="200"/>
        <w:jc w:val="both"/>
        <w:rPr>
          <w:rFonts w:ascii="標楷體" w:hAnsi="標楷體" w:eastAsia="標楷體"/>
          <w:bCs/>
        </w:rPr>
      </w:pPr>
      <w:r>
        <w:rPr>
          <w:rFonts w:hint="eastAsia" w:ascii="標楷體" w:hAnsi="標楷體" w:eastAsia="標楷體"/>
          <w:bCs/>
        </w:rPr>
        <w:t>三、三階段培訓情形：</w:t>
      </w:r>
    </w:p>
    <w:p>
      <w:pPr>
        <w:autoSpaceDE w:val="0"/>
        <w:autoSpaceDN w:val="0"/>
        <w:spacing w:before="180" w:beforeLines="50" w:after="180" w:afterLines="50"/>
        <w:ind w:firstLine="480" w:firstLineChars="200"/>
        <w:jc w:val="both"/>
        <w:rPr>
          <w:rFonts w:ascii="標楷體" w:hAnsi="標楷體" w:eastAsia="標楷體"/>
          <w:bCs/>
        </w:rPr>
      </w:pPr>
      <w:r>
        <w:rPr>
          <w:rFonts w:hint="eastAsia" w:ascii="標楷體" w:hAnsi="標楷體" w:eastAsia="標楷體"/>
          <w:bCs/>
        </w:rPr>
        <w:t>國中組目前輔導團六位輔導員，在輔導團三階段課程認證課程中，有三位通過進階培訓，二位通過初階培訓，目前大部分的團員都有認證過期的狀況，正在協助團員們在這兩年完成重新認證。在專業人才培訓中有三個成員獲得認證，而有關十二年國教種子教師培訓課程則有一任通過總綱培訓，一位通過主題進階培訓，在領綱部分則有三位成員獲得認證。國小組目前輔導團六位輔導員，有一位取得領導人培訓認證及進階認證，三位通過初階培訓，在總綱及領綱部分也有一位獲得認證，新進團員也會參與接下來的培訓認證。</w:t>
      </w:r>
    </w:p>
    <w:p>
      <w:pPr>
        <w:autoSpaceDE w:val="0"/>
        <w:autoSpaceDN w:val="0"/>
        <w:adjustRightInd w:val="0"/>
        <w:snapToGrid w:val="0"/>
        <w:spacing w:line="420" w:lineRule="exact"/>
        <w:ind w:left="566" w:hanging="566" w:hangingChars="236"/>
        <w:jc w:val="center"/>
        <w:rPr>
          <w:rFonts w:ascii="Times" w:hAnsi="Times" w:eastAsia="標楷體"/>
          <w:bCs/>
        </w:rPr>
      </w:pPr>
    </w:p>
    <w:tbl>
      <w:tblPr>
        <w:tblStyle w:val="35"/>
        <w:tblW w:w="9878" w:type="dxa"/>
        <w:jc w:val="center"/>
        <w:tblInd w:w="0" w:type="dxa"/>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992"/>
        <w:gridCol w:w="1418"/>
        <w:gridCol w:w="567"/>
        <w:gridCol w:w="2126"/>
        <w:gridCol w:w="1656"/>
        <w:gridCol w:w="709"/>
        <w:gridCol w:w="992"/>
        <w:gridCol w:w="709"/>
      </w:tblGrid>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09" w:type="dxa"/>
            <w:vMerge w:val="restart"/>
            <w:shd w:val="clear" w:color="auto" w:fill="F1F1F1" w:themeFill="background1" w:themeFillShade="F2"/>
            <w:vAlign w:val="center"/>
          </w:tcPr>
          <w:p>
            <w:pPr>
              <w:autoSpaceDE w:val="0"/>
              <w:autoSpaceDN w:val="0"/>
              <w:adjustRightInd w:val="0"/>
              <w:snapToGrid w:val="0"/>
              <w:spacing w:line="420" w:lineRule="exact"/>
              <w:ind w:left="-154" w:leftChars="-64" w:right="-118" w:rightChars="-49"/>
              <w:jc w:val="center"/>
              <w:rPr>
                <w:rFonts w:ascii="Times" w:hAnsi="Times" w:eastAsia="標楷體"/>
                <w:bCs/>
                <w:sz w:val="22"/>
              </w:rPr>
            </w:pPr>
            <w:r>
              <w:rPr>
                <w:rFonts w:ascii="Times" w:hAnsi="Times" w:eastAsia="標楷體"/>
                <w:bCs/>
                <w:sz w:val="22"/>
              </w:rPr>
              <w:t>編號</w:t>
            </w:r>
          </w:p>
        </w:tc>
        <w:tc>
          <w:tcPr>
            <w:tcW w:w="992" w:type="dxa"/>
            <w:vMerge w:val="restart"/>
            <w:shd w:val="clear" w:color="auto" w:fill="F1F1F1" w:themeFill="background1" w:themeFillShade="F2"/>
            <w:vAlign w:val="center"/>
          </w:tcPr>
          <w:p>
            <w:pPr>
              <w:autoSpaceDE w:val="0"/>
              <w:autoSpaceDN w:val="0"/>
              <w:adjustRightInd w:val="0"/>
              <w:snapToGrid w:val="0"/>
              <w:spacing w:line="420" w:lineRule="exact"/>
              <w:jc w:val="center"/>
              <w:rPr>
                <w:rFonts w:ascii="Times" w:hAnsi="Times" w:eastAsia="標楷體"/>
                <w:bCs/>
                <w:sz w:val="22"/>
              </w:rPr>
            </w:pPr>
            <w:r>
              <w:rPr>
                <w:rFonts w:ascii="Times" w:hAnsi="Times" w:eastAsia="標楷體"/>
                <w:bCs/>
                <w:sz w:val="22"/>
              </w:rPr>
              <w:t>姓名</w:t>
            </w:r>
          </w:p>
        </w:tc>
        <w:tc>
          <w:tcPr>
            <w:tcW w:w="1418" w:type="dxa"/>
            <w:vMerge w:val="restart"/>
            <w:shd w:val="clear" w:color="auto" w:fill="F1F1F1" w:themeFill="background1" w:themeFillShade="F2"/>
            <w:vAlign w:val="center"/>
          </w:tcPr>
          <w:p>
            <w:pPr>
              <w:autoSpaceDE w:val="0"/>
              <w:autoSpaceDN w:val="0"/>
              <w:adjustRightInd w:val="0"/>
              <w:snapToGrid w:val="0"/>
              <w:spacing w:line="420" w:lineRule="exact"/>
              <w:ind w:right="-55" w:rightChars="-23"/>
              <w:jc w:val="center"/>
              <w:rPr>
                <w:rFonts w:ascii="Times" w:hAnsi="Times" w:eastAsia="標楷體"/>
                <w:bCs/>
                <w:sz w:val="22"/>
              </w:rPr>
            </w:pPr>
            <w:r>
              <w:rPr>
                <w:rFonts w:ascii="Times" w:hAnsi="Times" w:eastAsia="標楷體"/>
                <w:bCs/>
                <w:sz w:val="22"/>
              </w:rPr>
              <w:t>職務</w:t>
            </w:r>
          </w:p>
        </w:tc>
        <w:tc>
          <w:tcPr>
            <w:tcW w:w="567" w:type="dxa"/>
            <w:vMerge w:val="restart"/>
            <w:shd w:val="clear" w:color="auto" w:fill="F1F1F1" w:themeFill="background1" w:themeFillShade="F2"/>
            <w:vAlign w:val="center"/>
          </w:tcPr>
          <w:p>
            <w:pPr>
              <w:autoSpaceDE w:val="0"/>
              <w:autoSpaceDN w:val="0"/>
              <w:adjustRightInd w:val="0"/>
              <w:snapToGrid w:val="0"/>
              <w:spacing w:line="420" w:lineRule="exact"/>
              <w:ind w:left="-118" w:leftChars="-49" w:right="-115" w:rightChars="-48"/>
              <w:jc w:val="center"/>
              <w:rPr>
                <w:rFonts w:ascii="Times" w:hAnsi="Times" w:eastAsia="標楷體"/>
                <w:bCs/>
                <w:sz w:val="22"/>
              </w:rPr>
            </w:pPr>
            <w:r>
              <w:rPr>
                <w:rFonts w:ascii="Times" w:hAnsi="Times" w:eastAsia="標楷體"/>
                <w:bCs/>
                <w:sz w:val="22"/>
              </w:rPr>
              <w:t>服務階段</w:t>
            </w:r>
          </w:p>
        </w:tc>
        <w:tc>
          <w:tcPr>
            <w:tcW w:w="2126" w:type="dxa"/>
            <w:vMerge w:val="restart"/>
            <w:shd w:val="clear" w:color="auto" w:fill="F1F1F1" w:themeFill="background1" w:themeFillShade="F2"/>
            <w:vAlign w:val="center"/>
          </w:tcPr>
          <w:p>
            <w:pPr>
              <w:autoSpaceDE w:val="0"/>
              <w:autoSpaceDN w:val="0"/>
              <w:adjustRightInd w:val="0"/>
              <w:snapToGrid w:val="0"/>
              <w:spacing w:line="420" w:lineRule="exact"/>
              <w:jc w:val="center"/>
              <w:rPr>
                <w:rFonts w:ascii="Times" w:hAnsi="Times" w:eastAsia="標楷體"/>
                <w:bCs/>
                <w:sz w:val="22"/>
              </w:rPr>
            </w:pPr>
            <w:r>
              <w:rPr>
                <w:rFonts w:ascii="Times" w:hAnsi="Times" w:eastAsia="標楷體"/>
                <w:bCs/>
                <w:sz w:val="22"/>
              </w:rPr>
              <w:t>輔導團三階課程</w:t>
            </w:r>
          </w:p>
          <w:p>
            <w:pPr>
              <w:autoSpaceDE w:val="0"/>
              <w:autoSpaceDN w:val="0"/>
              <w:adjustRightInd w:val="0"/>
              <w:snapToGrid w:val="0"/>
              <w:spacing w:line="420" w:lineRule="exact"/>
              <w:jc w:val="center"/>
              <w:rPr>
                <w:rFonts w:ascii="Times" w:hAnsi="Times" w:eastAsia="標楷體"/>
                <w:bCs/>
                <w:sz w:val="22"/>
              </w:rPr>
            </w:pPr>
            <w:r>
              <w:rPr>
                <w:rFonts w:ascii="Times" w:hAnsi="Times" w:eastAsia="標楷體"/>
                <w:bCs/>
                <w:sz w:val="22"/>
              </w:rPr>
              <w:t>認證情形</w:t>
            </w:r>
          </w:p>
          <w:p>
            <w:pPr>
              <w:autoSpaceDE w:val="0"/>
              <w:autoSpaceDN w:val="0"/>
              <w:adjustRightInd w:val="0"/>
              <w:snapToGrid w:val="0"/>
              <w:spacing w:line="420" w:lineRule="exact"/>
              <w:jc w:val="center"/>
              <w:rPr>
                <w:rFonts w:ascii="Times" w:hAnsi="Times" w:eastAsia="標楷體"/>
                <w:bCs/>
                <w:sz w:val="22"/>
              </w:rPr>
            </w:pPr>
            <w:r>
              <w:rPr>
                <w:rFonts w:ascii="Times" w:hAnsi="Times" w:eastAsia="標楷體"/>
                <w:bCs/>
                <w:sz w:val="22"/>
              </w:rPr>
              <w:t>（階段/年度）</w:t>
            </w:r>
          </w:p>
        </w:tc>
        <w:tc>
          <w:tcPr>
            <w:tcW w:w="1656" w:type="dxa"/>
            <w:vMerge w:val="restart"/>
            <w:shd w:val="clear" w:color="auto" w:fill="F1F1F1" w:themeFill="background1" w:themeFillShade="F2"/>
            <w:vAlign w:val="center"/>
          </w:tcPr>
          <w:p>
            <w:pPr>
              <w:autoSpaceDE w:val="0"/>
              <w:autoSpaceDN w:val="0"/>
              <w:adjustRightInd w:val="0"/>
              <w:snapToGrid w:val="0"/>
              <w:spacing w:line="420" w:lineRule="exact"/>
              <w:jc w:val="center"/>
              <w:rPr>
                <w:rFonts w:ascii="Times" w:hAnsi="Times" w:eastAsia="標楷體"/>
                <w:bCs/>
                <w:sz w:val="22"/>
              </w:rPr>
            </w:pPr>
            <w:r>
              <w:rPr>
                <w:rFonts w:ascii="Times" w:hAnsi="Times" w:eastAsia="標楷體"/>
                <w:bCs/>
                <w:sz w:val="22"/>
              </w:rPr>
              <w:t>專業人才培訓</w:t>
            </w:r>
          </w:p>
          <w:p>
            <w:pPr>
              <w:autoSpaceDE w:val="0"/>
              <w:autoSpaceDN w:val="0"/>
              <w:adjustRightInd w:val="0"/>
              <w:snapToGrid w:val="0"/>
              <w:spacing w:line="420" w:lineRule="exact"/>
              <w:jc w:val="center"/>
              <w:rPr>
                <w:rFonts w:ascii="Times" w:hAnsi="Times" w:eastAsia="標楷體"/>
                <w:bCs/>
                <w:sz w:val="22"/>
              </w:rPr>
            </w:pPr>
            <w:r>
              <w:rPr>
                <w:rFonts w:ascii="Times" w:hAnsi="Times" w:eastAsia="標楷體"/>
                <w:bCs/>
                <w:sz w:val="22"/>
              </w:rPr>
              <w:t>認證情形</w:t>
            </w:r>
          </w:p>
          <w:p>
            <w:pPr>
              <w:autoSpaceDE w:val="0"/>
              <w:autoSpaceDN w:val="0"/>
              <w:adjustRightInd w:val="0"/>
              <w:snapToGrid w:val="0"/>
              <w:spacing w:line="420" w:lineRule="exact"/>
              <w:jc w:val="center"/>
              <w:rPr>
                <w:rFonts w:ascii="Times" w:hAnsi="Times" w:eastAsia="標楷體"/>
                <w:bCs/>
                <w:sz w:val="22"/>
              </w:rPr>
            </w:pPr>
            <w:r>
              <w:rPr>
                <w:rFonts w:ascii="Times" w:hAnsi="Times" w:eastAsia="標楷體"/>
                <w:bCs/>
                <w:sz w:val="22"/>
              </w:rPr>
              <w:t>（階段/年度）</w:t>
            </w:r>
          </w:p>
        </w:tc>
        <w:tc>
          <w:tcPr>
            <w:tcW w:w="2410" w:type="dxa"/>
            <w:gridSpan w:val="3"/>
            <w:shd w:val="clear" w:color="auto" w:fill="F1F1F1" w:themeFill="background1" w:themeFillShade="F2"/>
            <w:vAlign w:val="center"/>
          </w:tcPr>
          <w:p>
            <w:pPr>
              <w:autoSpaceDE w:val="0"/>
              <w:autoSpaceDN w:val="0"/>
              <w:adjustRightInd w:val="0"/>
              <w:snapToGrid w:val="0"/>
              <w:spacing w:line="420" w:lineRule="exact"/>
              <w:jc w:val="center"/>
              <w:rPr>
                <w:rFonts w:ascii="Times" w:hAnsi="Times" w:eastAsia="標楷體"/>
                <w:bCs/>
                <w:sz w:val="22"/>
              </w:rPr>
            </w:pPr>
            <w:r>
              <w:rPr>
                <w:rFonts w:ascii="Times" w:hAnsi="Times" w:eastAsia="標楷體"/>
                <w:bCs/>
                <w:sz w:val="22"/>
              </w:rPr>
              <w:t>十二年國教種子講師</w:t>
            </w:r>
          </w:p>
          <w:p>
            <w:pPr>
              <w:autoSpaceDE w:val="0"/>
              <w:autoSpaceDN w:val="0"/>
              <w:adjustRightInd w:val="0"/>
              <w:snapToGrid w:val="0"/>
              <w:spacing w:line="420" w:lineRule="exact"/>
              <w:jc w:val="center"/>
              <w:rPr>
                <w:rFonts w:ascii="Times" w:hAnsi="Times" w:eastAsia="標楷體"/>
                <w:bCs/>
                <w:sz w:val="22"/>
              </w:rPr>
            </w:pPr>
            <w:r>
              <w:rPr>
                <w:rFonts w:ascii="Times" w:hAnsi="Times" w:eastAsia="標楷體"/>
                <w:bCs/>
                <w:sz w:val="22"/>
              </w:rPr>
              <w:t>培訓認證情形</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09" w:type="dxa"/>
            <w:vMerge w:val="continue"/>
            <w:tcBorders>
              <w:bottom w:val="single" w:color="auto" w:sz="24" w:space="0"/>
            </w:tcBorders>
            <w:shd w:val="clear" w:color="auto" w:fill="F1F1F1" w:themeFill="background1" w:themeFillShade="F2"/>
            <w:vAlign w:val="center"/>
          </w:tcPr>
          <w:p>
            <w:pPr>
              <w:autoSpaceDE w:val="0"/>
              <w:autoSpaceDN w:val="0"/>
              <w:adjustRightInd w:val="0"/>
              <w:snapToGrid w:val="0"/>
              <w:spacing w:line="420" w:lineRule="exact"/>
              <w:jc w:val="center"/>
              <w:rPr>
                <w:rFonts w:ascii="Times" w:hAnsi="Times" w:eastAsia="標楷體"/>
                <w:bCs/>
                <w:sz w:val="22"/>
              </w:rPr>
            </w:pPr>
          </w:p>
        </w:tc>
        <w:tc>
          <w:tcPr>
            <w:tcW w:w="992" w:type="dxa"/>
            <w:vMerge w:val="continue"/>
            <w:tcBorders>
              <w:bottom w:val="single" w:color="auto" w:sz="24" w:space="0"/>
            </w:tcBorders>
            <w:shd w:val="clear" w:color="auto" w:fill="F1F1F1" w:themeFill="background1" w:themeFillShade="F2"/>
            <w:vAlign w:val="center"/>
          </w:tcPr>
          <w:p>
            <w:pPr>
              <w:autoSpaceDE w:val="0"/>
              <w:autoSpaceDN w:val="0"/>
              <w:adjustRightInd w:val="0"/>
              <w:snapToGrid w:val="0"/>
              <w:spacing w:line="420" w:lineRule="exact"/>
              <w:jc w:val="center"/>
              <w:rPr>
                <w:rFonts w:ascii="Times" w:hAnsi="Times" w:eastAsia="標楷體"/>
                <w:bCs/>
                <w:sz w:val="22"/>
              </w:rPr>
            </w:pPr>
          </w:p>
        </w:tc>
        <w:tc>
          <w:tcPr>
            <w:tcW w:w="1418" w:type="dxa"/>
            <w:vMerge w:val="continue"/>
            <w:tcBorders>
              <w:bottom w:val="single" w:color="auto" w:sz="24" w:space="0"/>
            </w:tcBorders>
            <w:shd w:val="clear" w:color="auto" w:fill="F1F1F1" w:themeFill="background1" w:themeFillShade="F2"/>
            <w:vAlign w:val="center"/>
          </w:tcPr>
          <w:p>
            <w:pPr>
              <w:autoSpaceDE w:val="0"/>
              <w:autoSpaceDN w:val="0"/>
              <w:adjustRightInd w:val="0"/>
              <w:snapToGrid w:val="0"/>
              <w:spacing w:line="420" w:lineRule="exact"/>
              <w:jc w:val="center"/>
              <w:rPr>
                <w:rFonts w:ascii="Times" w:hAnsi="Times" w:eastAsia="標楷體"/>
                <w:bCs/>
                <w:sz w:val="22"/>
              </w:rPr>
            </w:pPr>
          </w:p>
        </w:tc>
        <w:tc>
          <w:tcPr>
            <w:tcW w:w="567" w:type="dxa"/>
            <w:vMerge w:val="continue"/>
            <w:tcBorders>
              <w:bottom w:val="single" w:color="auto" w:sz="24" w:space="0"/>
            </w:tcBorders>
            <w:shd w:val="clear" w:color="auto" w:fill="F1F1F1" w:themeFill="background1" w:themeFillShade="F2"/>
            <w:vAlign w:val="center"/>
          </w:tcPr>
          <w:p>
            <w:pPr>
              <w:autoSpaceDE w:val="0"/>
              <w:autoSpaceDN w:val="0"/>
              <w:adjustRightInd w:val="0"/>
              <w:snapToGrid w:val="0"/>
              <w:spacing w:line="420" w:lineRule="exact"/>
              <w:jc w:val="center"/>
              <w:rPr>
                <w:rFonts w:ascii="Times" w:hAnsi="Times" w:eastAsia="標楷體"/>
                <w:bCs/>
                <w:sz w:val="22"/>
              </w:rPr>
            </w:pPr>
          </w:p>
        </w:tc>
        <w:tc>
          <w:tcPr>
            <w:tcW w:w="2126" w:type="dxa"/>
            <w:vMerge w:val="continue"/>
            <w:tcBorders>
              <w:bottom w:val="single" w:color="auto" w:sz="24" w:space="0"/>
            </w:tcBorders>
            <w:shd w:val="clear" w:color="auto" w:fill="F1F1F1" w:themeFill="background1" w:themeFillShade="F2"/>
            <w:vAlign w:val="center"/>
          </w:tcPr>
          <w:p>
            <w:pPr>
              <w:autoSpaceDE w:val="0"/>
              <w:autoSpaceDN w:val="0"/>
              <w:adjustRightInd w:val="0"/>
              <w:snapToGrid w:val="0"/>
              <w:spacing w:line="420" w:lineRule="exact"/>
              <w:jc w:val="center"/>
              <w:rPr>
                <w:rFonts w:ascii="Times" w:hAnsi="Times" w:eastAsia="標楷體"/>
                <w:bCs/>
                <w:sz w:val="22"/>
              </w:rPr>
            </w:pPr>
          </w:p>
        </w:tc>
        <w:tc>
          <w:tcPr>
            <w:tcW w:w="1656" w:type="dxa"/>
            <w:vMerge w:val="continue"/>
            <w:tcBorders>
              <w:bottom w:val="single" w:color="auto" w:sz="24" w:space="0"/>
            </w:tcBorders>
            <w:shd w:val="clear" w:color="auto" w:fill="F1F1F1" w:themeFill="background1" w:themeFillShade="F2"/>
            <w:vAlign w:val="center"/>
          </w:tcPr>
          <w:p>
            <w:pPr>
              <w:autoSpaceDE w:val="0"/>
              <w:autoSpaceDN w:val="0"/>
              <w:adjustRightInd w:val="0"/>
              <w:snapToGrid w:val="0"/>
              <w:spacing w:line="420" w:lineRule="exact"/>
              <w:jc w:val="center"/>
              <w:rPr>
                <w:rFonts w:ascii="Times" w:hAnsi="Times" w:eastAsia="標楷體"/>
                <w:bCs/>
                <w:sz w:val="22"/>
              </w:rPr>
            </w:pPr>
          </w:p>
        </w:tc>
        <w:tc>
          <w:tcPr>
            <w:tcW w:w="709" w:type="dxa"/>
            <w:tcBorders>
              <w:bottom w:val="single" w:color="auto" w:sz="24" w:space="0"/>
            </w:tcBorders>
            <w:shd w:val="clear" w:color="auto" w:fill="F1F1F1" w:themeFill="background1" w:themeFillShade="F2"/>
            <w:vAlign w:val="center"/>
          </w:tcPr>
          <w:p>
            <w:pPr>
              <w:autoSpaceDE w:val="0"/>
              <w:autoSpaceDN w:val="0"/>
              <w:adjustRightInd w:val="0"/>
              <w:snapToGrid w:val="0"/>
              <w:spacing w:line="420" w:lineRule="exact"/>
              <w:ind w:left="-118" w:leftChars="-49" w:right="-89" w:rightChars="-37"/>
              <w:jc w:val="center"/>
              <w:rPr>
                <w:rFonts w:ascii="Times" w:hAnsi="Times" w:eastAsia="標楷體"/>
                <w:bCs/>
                <w:sz w:val="22"/>
              </w:rPr>
            </w:pPr>
            <w:r>
              <w:rPr>
                <w:rFonts w:ascii="Times" w:hAnsi="Times" w:eastAsia="標楷體"/>
                <w:bCs/>
                <w:sz w:val="22"/>
              </w:rPr>
              <w:t>總綱</w:t>
            </w:r>
          </w:p>
        </w:tc>
        <w:tc>
          <w:tcPr>
            <w:tcW w:w="992" w:type="dxa"/>
            <w:tcBorders>
              <w:bottom w:val="single" w:color="auto" w:sz="24" w:space="0"/>
            </w:tcBorders>
            <w:shd w:val="clear" w:color="auto" w:fill="F1F1F1" w:themeFill="background1" w:themeFillShade="F2"/>
            <w:vAlign w:val="center"/>
          </w:tcPr>
          <w:p>
            <w:pPr>
              <w:autoSpaceDE w:val="0"/>
              <w:autoSpaceDN w:val="0"/>
              <w:adjustRightInd w:val="0"/>
              <w:snapToGrid w:val="0"/>
              <w:spacing w:line="420" w:lineRule="exact"/>
              <w:ind w:left="-120" w:leftChars="-50" w:right="-120" w:rightChars="-50"/>
              <w:jc w:val="center"/>
              <w:rPr>
                <w:rFonts w:ascii="Times" w:hAnsi="Times" w:eastAsia="標楷體"/>
                <w:bCs/>
                <w:sz w:val="22"/>
              </w:rPr>
            </w:pPr>
            <w:r>
              <w:rPr>
                <w:rFonts w:ascii="Times" w:hAnsi="Times" w:eastAsia="標楷體"/>
                <w:bCs/>
                <w:sz w:val="22"/>
              </w:rPr>
              <w:t>主題進階</w:t>
            </w:r>
          </w:p>
        </w:tc>
        <w:tc>
          <w:tcPr>
            <w:tcW w:w="709" w:type="dxa"/>
            <w:tcBorders>
              <w:bottom w:val="single" w:color="auto" w:sz="24" w:space="0"/>
            </w:tcBorders>
            <w:shd w:val="clear" w:color="auto" w:fill="F1F1F1" w:themeFill="background1" w:themeFillShade="F2"/>
            <w:vAlign w:val="center"/>
          </w:tcPr>
          <w:p>
            <w:pPr>
              <w:autoSpaceDE w:val="0"/>
              <w:autoSpaceDN w:val="0"/>
              <w:adjustRightInd w:val="0"/>
              <w:snapToGrid w:val="0"/>
              <w:spacing w:line="420" w:lineRule="exact"/>
              <w:ind w:left="-89" w:leftChars="-37" w:right="-118" w:rightChars="-49"/>
              <w:jc w:val="center"/>
              <w:rPr>
                <w:rFonts w:ascii="Times" w:hAnsi="Times" w:eastAsia="標楷體"/>
                <w:bCs/>
                <w:sz w:val="22"/>
              </w:rPr>
            </w:pPr>
            <w:r>
              <w:rPr>
                <w:rFonts w:ascii="Times" w:hAnsi="Times" w:eastAsia="標楷體"/>
                <w:bCs/>
                <w:sz w:val="22"/>
              </w:rPr>
              <w:t>領綱</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323" w:hRule="atLeast"/>
          <w:jc w:val="center"/>
        </w:trPr>
        <w:tc>
          <w:tcPr>
            <w:tcW w:w="709" w:type="dxa"/>
            <w:tcBorders>
              <w:top w:val="single" w:color="auto" w:sz="24" w:space="0"/>
            </w:tcBorders>
            <w:shd w:val="clear" w:color="auto" w:fill="auto"/>
            <w:vAlign w:val="center"/>
          </w:tcPr>
          <w:p>
            <w:pPr>
              <w:autoSpaceDE w:val="0"/>
              <w:autoSpaceDN w:val="0"/>
              <w:adjustRightInd w:val="0"/>
              <w:snapToGrid w:val="0"/>
              <w:jc w:val="center"/>
              <w:rPr>
                <w:rFonts w:ascii="Times" w:hAnsi="Times" w:eastAsia="標楷體"/>
                <w:bCs/>
              </w:rPr>
            </w:pPr>
            <w:r>
              <w:rPr>
                <w:rFonts w:hint="eastAsia" w:ascii="標楷體" w:hAnsi="標楷體" w:eastAsia="標楷體"/>
                <w:bCs/>
              </w:rPr>
              <w:t>01</w:t>
            </w:r>
          </w:p>
        </w:tc>
        <w:tc>
          <w:tcPr>
            <w:tcW w:w="992" w:type="dxa"/>
            <w:tcBorders>
              <w:top w:val="single" w:color="auto" w:sz="24" w:space="0"/>
            </w:tcBorders>
            <w:shd w:val="clear" w:color="auto" w:fill="auto"/>
            <w:vAlign w:val="center"/>
          </w:tcPr>
          <w:p>
            <w:pPr>
              <w:autoSpaceDE w:val="0"/>
              <w:autoSpaceDN w:val="0"/>
              <w:adjustRightInd w:val="0"/>
              <w:snapToGrid w:val="0"/>
              <w:jc w:val="center"/>
              <w:rPr>
                <w:rFonts w:ascii="Times" w:hAnsi="Times" w:eastAsia="標楷體"/>
                <w:bCs/>
              </w:rPr>
            </w:pPr>
            <w:r>
              <w:rPr>
                <w:rFonts w:hint="eastAsia" w:ascii="標楷體" w:hAnsi="標楷體" w:eastAsia="標楷體"/>
                <w:bCs/>
              </w:rPr>
              <w:t>盧思穎</w:t>
            </w:r>
          </w:p>
        </w:tc>
        <w:tc>
          <w:tcPr>
            <w:tcW w:w="1418" w:type="dxa"/>
            <w:tcBorders>
              <w:top w:val="single" w:color="auto" w:sz="24" w:space="0"/>
            </w:tcBorders>
            <w:shd w:val="clear" w:color="auto" w:fill="auto"/>
            <w:vAlign w:val="center"/>
          </w:tcPr>
          <w:p>
            <w:pPr>
              <w:autoSpaceDE w:val="0"/>
              <w:autoSpaceDN w:val="0"/>
              <w:adjustRightInd w:val="0"/>
              <w:snapToGrid w:val="0"/>
              <w:jc w:val="center"/>
              <w:rPr>
                <w:rFonts w:ascii="Times" w:hAnsi="Times" w:eastAsia="標楷體"/>
                <w:bCs/>
              </w:rPr>
            </w:pPr>
            <w:r>
              <w:rPr>
                <w:rFonts w:hint="eastAsia" w:ascii="標楷體" w:hAnsi="標楷體" w:eastAsia="標楷體"/>
                <w:bCs/>
              </w:rPr>
              <w:t>專任輔導員</w:t>
            </w:r>
          </w:p>
        </w:tc>
        <w:tc>
          <w:tcPr>
            <w:tcW w:w="567" w:type="dxa"/>
            <w:tcBorders>
              <w:top w:val="single" w:color="auto" w:sz="24" w:space="0"/>
            </w:tcBorders>
            <w:shd w:val="clear" w:color="auto" w:fill="auto"/>
            <w:vAlign w:val="center"/>
          </w:tcPr>
          <w:p>
            <w:pPr>
              <w:autoSpaceDE w:val="0"/>
              <w:autoSpaceDN w:val="0"/>
              <w:adjustRightInd w:val="0"/>
              <w:snapToGrid w:val="0"/>
              <w:spacing w:line="420" w:lineRule="exact"/>
              <w:ind w:left="-118" w:leftChars="-49" w:right="-115" w:rightChars="-48"/>
              <w:jc w:val="center"/>
              <w:rPr>
                <w:rFonts w:ascii="Times" w:hAnsi="Times" w:eastAsia="標楷體"/>
                <w:bCs/>
                <w:sz w:val="32"/>
              </w:rPr>
            </w:pPr>
            <w:r>
              <w:rPr>
                <w:rFonts w:ascii="Times" w:hAnsi="Times" w:eastAsia="標楷體"/>
                <w:bCs/>
              </w:rPr>
              <w:t>國中</w:t>
            </w:r>
          </w:p>
        </w:tc>
        <w:tc>
          <w:tcPr>
            <w:tcW w:w="2126" w:type="dxa"/>
            <w:tcBorders>
              <w:top w:val="single" w:color="auto" w:sz="24" w:space="0"/>
            </w:tcBorders>
            <w:shd w:val="clear" w:color="auto" w:fill="auto"/>
            <w:vAlign w:val="center"/>
          </w:tcPr>
          <w:p>
            <w:pPr>
              <w:autoSpaceDE w:val="0"/>
              <w:autoSpaceDN w:val="0"/>
              <w:adjustRightInd w:val="0"/>
              <w:snapToGrid w:val="0"/>
              <w:spacing w:line="420" w:lineRule="exact"/>
              <w:ind w:left="600" w:hanging="600" w:hangingChars="250"/>
              <w:rPr>
                <w:rFonts w:ascii="Times" w:hAnsi="Times" w:eastAsia="標楷體"/>
                <w:bCs/>
              </w:rPr>
            </w:pPr>
            <w:r>
              <w:rPr>
                <w:rFonts w:hint="eastAsia" w:ascii="標楷體" w:hAnsi="標楷體" w:eastAsia="標楷體"/>
                <w:bCs/>
              </w:rPr>
              <w:t>輔導團進階輔導員（1</w:t>
            </w:r>
            <w:r>
              <w:rPr>
                <w:rFonts w:ascii="標楷體" w:hAnsi="標楷體" w:eastAsia="標楷體"/>
                <w:bCs/>
              </w:rPr>
              <w:t>1</w:t>
            </w:r>
            <w:r>
              <w:rPr>
                <w:rFonts w:hint="eastAsia" w:ascii="標楷體" w:hAnsi="標楷體" w:eastAsia="標楷體"/>
                <w:bCs/>
              </w:rPr>
              <w:t>0）</w:t>
            </w:r>
          </w:p>
        </w:tc>
        <w:tc>
          <w:tcPr>
            <w:tcW w:w="1656" w:type="dxa"/>
            <w:tcBorders>
              <w:top w:val="single" w:color="auto" w:sz="24" w:space="0"/>
            </w:tcBorders>
            <w:shd w:val="clear" w:color="auto" w:fill="auto"/>
            <w:vAlign w:val="center"/>
          </w:tcPr>
          <w:p>
            <w:pPr>
              <w:autoSpaceDE w:val="0"/>
              <w:autoSpaceDN w:val="0"/>
              <w:adjustRightInd w:val="0"/>
              <w:snapToGrid w:val="0"/>
              <w:spacing w:line="420" w:lineRule="exact"/>
              <w:jc w:val="center"/>
              <w:rPr>
                <w:rFonts w:ascii="Times" w:hAnsi="Times" w:eastAsia="標楷體"/>
                <w:bCs/>
              </w:rPr>
            </w:pPr>
            <w:r>
              <w:rPr>
                <w:rFonts w:hint="eastAsia" w:ascii="Times" w:hAnsi="Times" w:eastAsia="標楷體"/>
                <w:bCs/>
              </w:rPr>
              <w:t>無</w:t>
            </w:r>
          </w:p>
        </w:tc>
        <w:tc>
          <w:tcPr>
            <w:tcW w:w="709" w:type="dxa"/>
            <w:tcBorders>
              <w:top w:val="single" w:color="auto" w:sz="24" w:space="0"/>
            </w:tcBorders>
            <w:shd w:val="clear" w:color="auto" w:fill="auto"/>
            <w:vAlign w:val="center"/>
          </w:tcPr>
          <w:p>
            <w:pPr>
              <w:autoSpaceDE w:val="0"/>
              <w:autoSpaceDN w:val="0"/>
              <w:adjustRightInd w:val="0"/>
              <w:snapToGrid w:val="0"/>
              <w:spacing w:line="420" w:lineRule="exact"/>
              <w:jc w:val="center"/>
              <w:rPr>
                <w:rFonts w:ascii="Times" w:hAnsi="Times" w:eastAsia="標楷體"/>
                <w:bCs/>
              </w:rPr>
            </w:pPr>
            <w:r>
              <w:rPr>
                <w:rFonts w:ascii="Times" w:hAnsi="Times" w:eastAsia="標楷體"/>
                <w:bCs/>
              </w:rPr>
              <w:sym w:font="Wingdings 2" w:char="F050"/>
            </w:r>
          </w:p>
        </w:tc>
        <w:tc>
          <w:tcPr>
            <w:tcW w:w="992" w:type="dxa"/>
            <w:tcBorders>
              <w:top w:val="single" w:color="auto" w:sz="24" w:space="0"/>
            </w:tcBorders>
            <w:shd w:val="clear" w:color="auto" w:fill="auto"/>
            <w:vAlign w:val="center"/>
          </w:tcPr>
          <w:p>
            <w:pPr>
              <w:autoSpaceDE w:val="0"/>
              <w:autoSpaceDN w:val="0"/>
              <w:adjustRightInd w:val="0"/>
              <w:snapToGrid w:val="0"/>
              <w:spacing w:line="420" w:lineRule="exact"/>
              <w:jc w:val="center"/>
              <w:rPr>
                <w:rFonts w:ascii="Times" w:hAnsi="Times" w:eastAsia="標楷體"/>
                <w:bCs/>
              </w:rPr>
            </w:pPr>
            <w:r>
              <w:rPr>
                <w:rFonts w:ascii="Times" w:hAnsi="Times" w:eastAsia="標楷體"/>
                <w:bCs/>
              </w:rPr>
              <w:sym w:font="Wingdings 2" w:char="F050"/>
            </w:r>
          </w:p>
        </w:tc>
        <w:tc>
          <w:tcPr>
            <w:tcW w:w="709" w:type="dxa"/>
            <w:tcBorders>
              <w:top w:val="single" w:color="auto" w:sz="24" w:space="0"/>
            </w:tcBorders>
            <w:shd w:val="clear" w:color="auto" w:fill="auto"/>
            <w:vAlign w:val="center"/>
          </w:tcPr>
          <w:p>
            <w:pPr>
              <w:autoSpaceDE w:val="0"/>
              <w:autoSpaceDN w:val="0"/>
              <w:adjustRightInd w:val="0"/>
              <w:snapToGrid w:val="0"/>
              <w:spacing w:line="420" w:lineRule="exact"/>
              <w:jc w:val="center"/>
              <w:rPr>
                <w:rFonts w:ascii="Times" w:hAnsi="Times" w:eastAsia="標楷體"/>
                <w:bCs/>
              </w:rPr>
            </w:pPr>
            <w:r>
              <w:rPr>
                <w:rFonts w:ascii="Times" w:hAnsi="Times" w:eastAsia="標楷體"/>
                <w:bCs/>
              </w:rPr>
              <w:sym w:font="Wingdings 2" w:char="F050"/>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323" w:hRule="atLeast"/>
          <w:jc w:val="center"/>
        </w:trPr>
        <w:tc>
          <w:tcPr>
            <w:tcW w:w="709" w:type="dxa"/>
            <w:shd w:val="clear" w:color="auto" w:fill="auto"/>
            <w:vAlign w:val="center"/>
          </w:tcPr>
          <w:p>
            <w:pPr>
              <w:autoSpaceDE w:val="0"/>
              <w:autoSpaceDN w:val="0"/>
              <w:adjustRightInd w:val="0"/>
              <w:snapToGrid w:val="0"/>
              <w:jc w:val="center"/>
              <w:rPr>
                <w:rFonts w:ascii="Times" w:hAnsi="Times" w:eastAsia="標楷體"/>
                <w:bCs/>
              </w:rPr>
            </w:pPr>
            <w:r>
              <w:rPr>
                <w:rFonts w:hint="eastAsia" w:ascii="標楷體" w:hAnsi="標楷體" w:eastAsia="標楷體"/>
                <w:bCs/>
              </w:rPr>
              <w:t>02</w:t>
            </w:r>
          </w:p>
        </w:tc>
        <w:tc>
          <w:tcPr>
            <w:tcW w:w="992" w:type="dxa"/>
            <w:shd w:val="clear" w:color="auto" w:fill="auto"/>
            <w:vAlign w:val="center"/>
          </w:tcPr>
          <w:p>
            <w:pPr>
              <w:autoSpaceDE w:val="0"/>
              <w:autoSpaceDN w:val="0"/>
              <w:adjustRightInd w:val="0"/>
              <w:snapToGrid w:val="0"/>
              <w:jc w:val="center"/>
              <w:rPr>
                <w:rFonts w:ascii="Times" w:hAnsi="Times" w:eastAsia="標楷體"/>
                <w:bCs/>
              </w:rPr>
            </w:pPr>
            <w:r>
              <w:rPr>
                <w:rFonts w:hint="eastAsia" w:ascii="標楷體" w:hAnsi="標楷體" w:eastAsia="標楷體"/>
                <w:bCs/>
              </w:rPr>
              <w:t>秦佩菁</w:t>
            </w:r>
          </w:p>
        </w:tc>
        <w:tc>
          <w:tcPr>
            <w:tcW w:w="1418" w:type="dxa"/>
            <w:shd w:val="clear" w:color="auto" w:fill="auto"/>
            <w:vAlign w:val="center"/>
          </w:tcPr>
          <w:p>
            <w:pPr>
              <w:autoSpaceDE w:val="0"/>
              <w:autoSpaceDN w:val="0"/>
              <w:adjustRightInd w:val="0"/>
              <w:snapToGrid w:val="0"/>
              <w:jc w:val="center"/>
              <w:rPr>
                <w:rFonts w:ascii="Times" w:hAnsi="Times" w:eastAsia="標楷體"/>
                <w:bCs/>
              </w:rPr>
            </w:pPr>
            <w:r>
              <w:rPr>
                <w:rFonts w:hint="eastAsia" w:ascii="標楷體" w:hAnsi="標楷體" w:eastAsia="標楷體"/>
                <w:bCs/>
              </w:rPr>
              <w:t>兼任輔導員</w:t>
            </w:r>
          </w:p>
        </w:tc>
        <w:tc>
          <w:tcPr>
            <w:tcW w:w="567" w:type="dxa"/>
            <w:shd w:val="clear" w:color="auto" w:fill="auto"/>
            <w:vAlign w:val="center"/>
          </w:tcPr>
          <w:p>
            <w:pPr>
              <w:autoSpaceDE w:val="0"/>
              <w:autoSpaceDN w:val="0"/>
              <w:adjustRightInd w:val="0"/>
              <w:snapToGrid w:val="0"/>
              <w:spacing w:line="420" w:lineRule="exact"/>
              <w:ind w:left="-118" w:leftChars="-49" w:right="-115" w:rightChars="-48"/>
              <w:jc w:val="center"/>
              <w:rPr>
                <w:rFonts w:ascii="Times" w:hAnsi="Times" w:eastAsia="標楷體"/>
                <w:bCs/>
              </w:rPr>
            </w:pPr>
            <w:r>
              <w:rPr>
                <w:rFonts w:ascii="Times" w:hAnsi="Times" w:eastAsia="標楷體"/>
                <w:bCs/>
              </w:rPr>
              <w:t>國中</w:t>
            </w:r>
          </w:p>
        </w:tc>
        <w:tc>
          <w:tcPr>
            <w:tcW w:w="2126" w:type="dxa"/>
            <w:shd w:val="clear" w:color="auto" w:fill="auto"/>
            <w:vAlign w:val="center"/>
          </w:tcPr>
          <w:p>
            <w:pPr>
              <w:autoSpaceDE w:val="0"/>
              <w:autoSpaceDN w:val="0"/>
              <w:adjustRightInd w:val="0"/>
              <w:snapToGrid w:val="0"/>
              <w:spacing w:line="420" w:lineRule="exact"/>
              <w:jc w:val="center"/>
              <w:rPr>
                <w:rFonts w:ascii="Times" w:hAnsi="Times" w:eastAsia="標楷體"/>
                <w:bCs/>
              </w:rPr>
            </w:pPr>
            <w:r>
              <w:rPr>
                <w:rFonts w:ascii="Times" w:hAnsi="Times" w:eastAsia="標楷體"/>
                <w:bCs/>
              </w:rPr>
              <w:t>輔導團</w:t>
            </w:r>
            <w:r>
              <w:rPr>
                <w:rFonts w:hint="eastAsia" w:ascii="Times" w:hAnsi="Times" w:eastAsia="標楷體"/>
                <w:bCs/>
              </w:rPr>
              <w:t>初階輔導員</w:t>
            </w:r>
          </w:p>
          <w:p>
            <w:pPr>
              <w:autoSpaceDE w:val="0"/>
              <w:autoSpaceDN w:val="0"/>
              <w:adjustRightInd w:val="0"/>
              <w:snapToGrid w:val="0"/>
              <w:spacing w:line="420" w:lineRule="exact"/>
              <w:jc w:val="center"/>
              <w:rPr>
                <w:rFonts w:ascii="Times" w:hAnsi="Times" w:eastAsia="標楷體"/>
                <w:bCs/>
              </w:rPr>
            </w:pPr>
            <w:r>
              <w:rPr>
                <w:rFonts w:hint="eastAsia" w:ascii="Times" w:hAnsi="Times" w:eastAsia="標楷體"/>
                <w:bCs/>
              </w:rPr>
              <w:t>（103）</w:t>
            </w:r>
          </w:p>
        </w:tc>
        <w:tc>
          <w:tcPr>
            <w:tcW w:w="1656" w:type="dxa"/>
            <w:shd w:val="clear" w:color="auto" w:fill="auto"/>
            <w:vAlign w:val="center"/>
          </w:tcPr>
          <w:p>
            <w:pPr>
              <w:autoSpaceDE w:val="0"/>
              <w:autoSpaceDN w:val="0"/>
              <w:adjustRightInd w:val="0"/>
              <w:snapToGrid w:val="0"/>
              <w:spacing w:line="420" w:lineRule="exact"/>
              <w:jc w:val="center"/>
              <w:rPr>
                <w:rFonts w:ascii="Times" w:hAnsi="Times" w:eastAsia="標楷體"/>
                <w:bCs/>
              </w:rPr>
            </w:pPr>
          </w:p>
        </w:tc>
        <w:tc>
          <w:tcPr>
            <w:tcW w:w="709" w:type="dxa"/>
            <w:shd w:val="clear" w:color="auto" w:fill="auto"/>
            <w:vAlign w:val="center"/>
          </w:tcPr>
          <w:p>
            <w:pPr>
              <w:autoSpaceDE w:val="0"/>
              <w:autoSpaceDN w:val="0"/>
              <w:adjustRightInd w:val="0"/>
              <w:snapToGrid w:val="0"/>
              <w:spacing w:line="420" w:lineRule="exact"/>
              <w:jc w:val="center"/>
              <w:rPr>
                <w:rFonts w:ascii="Times" w:hAnsi="Times" w:eastAsia="標楷體"/>
                <w:bCs/>
              </w:rPr>
            </w:pPr>
          </w:p>
        </w:tc>
        <w:tc>
          <w:tcPr>
            <w:tcW w:w="992" w:type="dxa"/>
            <w:shd w:val="clear" w:color="auto" w:fill="auto"/>
            <w:vAlign w:val="center"/>
          </w:tcPr>
          <w:p>
            <w:pPr>
              <w:autoSpaceDE w:val="0"/>
              <w:autoSpaceDN w:val="0"/>
              <w:adjustRightInd w:val="0"/>
              <w:snapToGrid w:val="0"/>
              <w:spacing w:line="420" w:lineRule="exact"/>
              <w:jc w:val="center"/>
              <w:rPr>
                <w:rFonts w:ascii="Times" w:hAnsi="Times" w:eastAsia="標楷體"/>
                <w:bCs/>
              </w:rPr>
            </w:pPr>
          </w:p>
        </w:tc>
        <w:tc>
          <w:tcPr>
            <w:tcW w:w="709" w:type="dxa"/>
            <w:shd w:val="clear" w:color="auto" w:fill="auto"/>
            <w:vAlign w:val="center"/>
          </w:tcPr>
          <w:p>
            <w:pPr>
              <w:autoSpaceDE w:val="0"/>
              <w:autoSpaceDN w:val="0"/>
              <w:adjustRightInd w:val="0"/>
              <w:snapToGrid w:val="0"/>
              <w:spacing w:line="420" w:lineRule="exact"/>
              <w:jc w:val="center"/>
              <w:rPr>
                <w:rFonts w:ascii="Times" w:hAnsi="Times" w:eastAsia="標楷體"/>
                <w:bCs/>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323" w:hRule="atLeast"/>
          <w:jc w:val="center"/>
        </w:trPr>
        <w:tc>
          <w:tcPr>
            <w:tcW w:w="709" w:type="dxa"/>
            <w:shd w:val="clear" w:color="auto" w:fill="auto"/>
            <w:vAlign w:val="center"/>
          </w:tcPr>
          <w:p>
            <w:pPr>
              <w:autoSpaceDE w:val="0"/>
              <w:autoSpaceDN w:val="0"/>
              <w:adjustRightInd w:val="0"/>
              <w:snapToGrid w:val="0"/>
              <w:jc w:val="center"/>
              <w:rPr>
                <w:rFonts w:ascii="Times" w:hAnsi="Times" w:eastAsia="標楷體"/>
                <w:bCs/>
              </w:rPr>
            </w:pPr>
            <w:r>
              <w:rPr>
                <w:rFonts w:hint="eastAsia" w:ascii="標楷體" w:hAnsi="標楷體" w:eastAsia="標楷體"/>
                <w:bCs/>
              </w:rPr>
              <w:t>03</w:t>
            </w:r>
          </w:p>
        </w:tc>
        <w:tc>
          <w:tcPr>
            <w:tcW w:w="992" w:type="dxa"/>
            <w:shd w:val="clear" w:color="auto" w:fill="auto"/>
            <w:vAlign w:val="center"/>
          </w:tcPr>
          <w:p>
            <w:pPr>
              <w:autoSpaceDE w:val="0"/>
              <w:autoSpaceDN w:val="0"/>
              <w:adjustRightInd w:val="0"/>
              <w:snapToGrid w:val="0"/>
              <w:jc w:val="center"/>
              <w:rPr>
                <w:rFonts w:ascii="Times" w:hAnsi="Times" w:eastAsia="標楷體"/>
                <w:bCs/>
              </w:rPr>
            </w:pPr>
            <w:r>
              <w:rPr>
                <w:rFonts w:hint="eastAsia" w:ascii="標楷體" w:hAnsi="標楷體" w:eastAsia="標楷體"/>
                <w:bCs/>
              </w:rPr>
              <w:t>林育麟</w:t>
            </w:r>
          </w:p>
        </w:tc>
        <w:tc>
          <w:tcPr>
            <w:tcW w:w="1418" w:type="dxa"/>
            <w:shd w:val="clear" w:color="auto" w:fill="auto"/>
            <w:vAlign w:val="center"/>
          </w:tcPr>
          <w:p>
            <w:pPr>
              <w:autoSpaceDE w:val="0"/>
              <w:autoSpaceDN w:val="0"/>
              <w:adjustRightInd w:val="0"/>
              <w:snapToGrid w:val="0"/>
              <w:jc w:val="center"/>
              <w:rPr>
                <w:rFonts w:ascii="Times" w:hAnsi="Times" w:eastAsia="標楷體"/>
                <w:bCs/>
              </w:rPr>
            </w:pPr>
            <w:r>
              <w:rPr>
                <w:rFonts w:hint="eastAsia" w:ascii="標楷體" w:hAnsi="標楷體" w:eastAsia="標楷體"/>
                <w:bCs/>
              </w:rPr>
              <w:t>兼任輔導員</w:t>
            </w:r>
          </w:p>
        </w:tc>
        <w:tc>
          <w:tcPr>
            <w:tcW w:w="567" w:type="dxa"/>
            <w:shd w:val="clear" w:color="auto" w:fill="auto"/>
            <w:vAlign w:val="center"/>
          </w:tcPr>
          <w:p>
            <w:pPr>
              <w:autoSpaceDE w:val="0"/>
              <w:autoSpaceDN w:val="0"/>
              <w:adjustRightInd w:val="0"/>
              <w:snapToGrid w:val="0"/>
              <w:spacing w:line="420" w:lineRule="exact"/>
              <w:ind w:left="-118" w:leftChars="-49" w:right="-115" w:rightChars="-48"/>
              <w:jc w:val="center"/>
              <w:rPr>
                <w:rFonts w:ascii="Times" w:hAnsi="Times" w:eastAsia="標楷體"/>
                <w:bCs/>
              </w:rPr>
            </w:pPr>
            <w:r>
              <w:rPr>
                <w:rFonts w:ascii="Times" w:hAnsi="Times" w:eastAsia="標楷體"/>
                <w:bCs/>
              </w:rPr>
              <w:t>國中</w:t>
            </w:r>
          </w:p>
        </w:tc>
        <w:tc>
          <w:tcPr>
            <w:tcW w:w="2126" w:type="dxa"/>
            <w:shd w:val="clear" w:color="auto" w:fill="auto"/>
            <w:vAlign w:val="center"/>
          </w:tcPr>
          <w:p>
            <w:pPr>
              <w:autoSpaceDE w:val="0"/>
              <w:autoSpaceDN w:val="0"/>
              <w:adjustRightInd w:val="0"/>
              <w:snapToGrid w:val="0"/>
              <w:spacing w:line="420" w:lineRule="exact"/>
              <w:jc w:val="center"/>
              <w:rPr>
                <w:rFonts w:ascii="Times" w:hAnsi="Times" w:eastAsia="標楷體"/>
                <w:bCs/>
              </w:rPr>
            </w:pPr>
            <w:r>
              <w:rPr>
                <w:rFonts w:hint="eastAsia" w:ascii="標楷體" w:hAnsi="標楷體" w:eastAsia="標楷體"/>
                <w:bCs/>
              </w:rPr>
              <w:t>輔導團進階輔導員（104）</w:t>
            </w:r>
          </w:p>
        </w:tc>
        <w:tc>
          <w:tcPr>
            <w:tcW w:w="1656" w:type="dxa"/>
            <w:shd w:val="clear" w:color="auto" w:fill="auto"/>
            <w:vAlign w:val="center"/>
          </w:tcPr>
          <w:p>
            <w:pPr>
              <w:jc w:val="center"/>
              <w:rPr>
                <w:bCs/>
              </w:rPr>
            </w:pPr>
            <w:r>
              <w:rPr>
                <w:rFonts w:hint="eastAsia" w:ascii="標楷體" w:hAnsi="標楷體" w:eastAsia="標楷體"/>
                <w:bCs/>
              </w:rPr>
              <w:t>初階評鑑人員</w:t>
            </w:r>
          </w:p>
          <w:p>
            <w:pPr>
              <w:autoSpaceDE w:val="0"/>
              <w:autoSpaceDN w:val="0"/>
              <w:adjustRightInd w:val="0"/>
              <w:snapToGrid w:val="0"/>
              <w:jc w:val="center"/>
              <w:rPr>
                <w:rFonts w:ascii="Times" w:hAnsi="Times" w:eastAsia="標楷體"/>
                <w:bCs/>
              </w:rPr>
            </w:pPr>
            <w:r>
              <w:rPr>
                <w:rFonts w:hint="eastAsia" w:ascii="標楷體" w:hAnsi="標楷體" w:eastAsia="標楷體"/>
                <w:bCs/>
              </w:rPr>
              <w:t>（105）</w:t>
            </w:r>
          </w:p>
        </w:tc>
        <w:tc>
          <w:tcPr>
            <w:tcW w:w="709" w:type="dxa"/>
            <w:shd w:val="clear" w:color="auto" w:fill="auto"/>
            <w:vAlign w:val="center"/>
          </w:tcPr>
          <w:p>
            <w:pPr>
              <w:autoSpaceDE w:val="0"/>
              <w:autoSpaceDN w:val="0"/>
              <w:adjustRightInd w:val="0"/>
              <w:snapToGrid w:val="0"/>
              <w:spacing w:line="420" w:lineRule="exact"/>
              <w:jc w:val="center"/>
              <w:rPr>
                <w:rFonts w:ascii="Times" w:hAnsi="Times" w:eastAsia="標楷體"/>
                <w:bCs/>
              </w:rPr>
            </w:pPr>
          </w:p>
        </w:tc>
        <w:tc>
          <w:tcPr>
            <w:tcW w:w="992" w:type="dxa"/>
            <w:shd w:val="clear" w:color="auto" w:fill="auto"/>
            <w:vAlign w:val="center"/>
          </w:tcPr>
          <w:p>
            <w:pPr>
              <w:autoSpaceDE w:val="0"/>
              <w:autoSpaceDN w:val="0"/>
              <w:adjustRightInd w:val="0"/>
              <w:snapToGrid w:val="0"/>
              <w:spacing w:line="420" w:lineRule="exact"/>
              <w:jc w:val="center"/>
              <w:rPr>
                <w:rFonts w:ascii="Times" w:hAnsi="Times" w:eastAsia="標楷體"/>
                <w:bCs/>
              </w:rPr>
            </w:pPr>
          </w:p>
        </w:tc>
        <w:tc>
          <w:tcPr>
            <w:tcW w:w="709" w:type="dxa"/>
            <w:shd w:val="clear" w:color="auto" w:fill="auto"/>
            <w:vAlign w:val="center"/>
          </w:tcPr>
          <w:p>
            <w:pPr>
              <w:autoSpaceDE w:val="0"/>
              <w:autoSpaceDN w:val="0"/>
              <w:adjustRightInd w:val="0"/>
              <w:snapToGrid w:val="0"/>
              <w:spacing w:line="420" w:lineRule="exact"/>
              <w:jc w:val="center"/>
              <w:rPr>
                <w:rFonts w:ascii="Times" w:hAnsi="Times" w:eastAsia="標楷體"/>
                <w:bCs/>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323" w:hRule="atLeast"/>
          <w:jc w:val="center"/>
        </w:trPr>
        <w:tc>
          <w:tcPr>
            <w:tcW w:w="709" w:type="dxa"/>
            <w:shd w:val="clear" w:color="auto" w:fill="auto"/>
            <w:vAlign w:val="center"/>
          </w:tcPr>
          <w:p>
            <w:pPr>
              <w:autoSpaceDE w:val="0"/>
              <w:autoSpaceDN w:val="0"/>
              <w:adjustRightInd w:val="0"/>
              <w:snapToGrid w:val="0"/>
              <w:jc w:val="center"/>
              <w:rPr>
                <w:rFonts w:ascii="Times" w:hAnsi="Times" w:eastAsia="標楷體"/>
                <w:bCs/>
              </w:rPr>
            </w:pPr>
            <w:r>
              <w:rPr>
                <w:rFonts w:hint="eastAsia" w:ascii="標楷體" w:hAnsi="標楷體" w:eastAsia="標楷體"/>
                <w:bCs/>
              </w:rPr>
              <w:t>04</w:t>
            </w:r>
          </w:p>
        </w:tc>
        <w:tc>
          <w:tcPr>
            <w:tcW w:w="992" w:type="dxa"/>
            <w:shd w:val="clear" w:color="auto" w:fill="auto"/>
            <w:vAlign w:val="center"/>
          </w:tcPr>
          <w:p>
            <w:pPr>
              <w:autoSpaceDE w:val="0"/>
              <w:autoSpaceDN w:val="0"/>
              <w:adjustRightInd w:val="0"/>
              <w:snapToGrid w:val="0"/>
              <w:jc w:val="center"/>
              <w:rPr>
                <w:rFonts w:ascii="Times" w:hAnsi="Times" w:eastAsia="標楷體"/>
                <w:bCs/>
              </w:rPr>
            </w:pPr>
            <w:r>
              <w:rPr>
                <w:rFonts w:hint="eastAsia" w:ascii="標楷體" w:hAnsi="標楷體" w:eastAsia="標楷體"/>
                <w:bCs/>
              </w:rPr>
              <w:t>沈佩璇</w:t>
            </w:r>
          </w:p>
        </w:tc>
        <w:tc>
          <w:tcPr>
            <w:tcW w:w="1418" w:type="dxa"/>
            <w:shd w:val="clear" w:color="auto" w:fill="auto"/>
            <w:vAlign w:val="center"/>
          </w:tcPr>
          <w:p>
            <w:pPr>
              <w:autoSpaceDE w:val="0"/>
              <w:autoSpaceDN w:val="0"/>
              <w:adjustRightInd w:val="0"/>
              <w:snapToGrid w:val="0"/>
              <w:jc w:val="center"/>
              <w:rPr>
                <w:rFonts w:ascii="Times" w:hAnsi="Times" w:eastAsia="標楷體"/>
                <w:bCs/>
              </w:rPr>
            </w:pPr>
            <w:r>
              <w:rPr>
                <w:rFonts w:hint="eastAsia" w:ascii="標楷體" w:hAnsi="標楷體" w:eastAsia="標楷體"/>
                <w:bCs/>
              </w:rPr>
              <w:t>兼任輔導員</w:t>
            </w:r>
          </w:p>
        </w:tc>
        <w:tc>
          <w:tcPr>
            <w:tcW w:w="567" w:type="dxa"/>
            <w:shd w:val="clear" w:color="auto" w:fill="auto"/>
            <w:vAlign w:val="center"/>
          </w:tcPr>
          <w:p>
            <w:pPr>
              <w:autoSpaceDE w:val="0"/>
              <w:autoSpaceDN w:val="0"/>
              <w:adjustRightInd w:val="0"/>
              <w:snapToGrid w:val="0"/>
              <w:spacing w:line="420" w:lineRule="exact"/>
              <w:ind w:left="-118" w:leftChars="-49" w:right="-115" w:rightChars="-48"/>
              <w:jc w:val="center"/>
              <w:rPr>
                <w:rFonts w:ascii="Times" w:hAnsi="Times" w:eastAsia="標楷體"/>
                <w:bCs/>
              </w:rPr>
            </w:pPr>
            <w:r>
              <w:rPr>
                <w:rFonts w:ascii="Times" w:hAnsi="Times" w:eastAsia="標楷體"/>
                <w:bCs/>
              </w:rPr>
              <w:t>國中</w:t>
            </w:r>
          </w:p>
        </w:tc>
        <w:tc>
          <w:tcPr>
            <w:tcW w:w="2126" w:type="dxa"/>
            <w:shd w:val="clear" w:color="auto" w:fill="auto"/>
            <w:vAlign w:val="center"/>
          </w:tcPr>
          <w:p>
            <w:pPr>
              <w:autoSpaceDE w:val="0"/>
              <w:autoSpaceDN w:val="0"/>
              <w:adjustRightInd w:val="0"/>
              <w:snapToGrid w:val="0"/>
              <w:spacing w:line="420" w:lineRule="exact"/>
              <w:jc w:val="center"/>
              <w:rPr>
                <w:rFonts w:ascii="Times" w:hAnsi="Times" w:eastAsia="標楷體"/>
                <w:bCs/>
              </w:rPr>
            </w:pPr>
            <w:r>
              <w:rPr>
                <w:rFonts w:hint="eastAsia" w:ascii="標楷體" w:hAnsi="標楷體" w:eastAsia="標楷體"/>
                <w:bCs/>
              </w:rPr>
              <w:t>輔導團進階輔導員（100）</w:t>
            </w:r>
          </w:p>
        </w:tc>
        <w:tc>
          <w:tcPr>
            <w:tcW w:w="1656" w:type="dxa"/>
            <w:shd w:val="clear" w:color="auto" w:fill="auto"/>
            <w:vAlign w:val="center"/>
          </w:tcPr>
          <w:p>
            <w:pPr>
              <w:autoSpaceDE w:val="0"/>
              <w:autoSpaceDN w:val="0"/>
              <w:adjustRightInd w:val="0"/>
              <w:snapToGrid w:val="0"/>
              <w:spacing w:line="420" w:lineRule="exact"/>
              <w:jc w:val="center"/>
              <w:rPr>
                <w:rFonts w:ascii="標楷體" w:hAnsi="標楷體" w:eastAsia="標楷體"/>
                <w:bCs/>
              </w:rPr>
            </w:pPr>
            <w:r>
              <w:rPr>
                <w:rFonts w:hint="eastAsia" w:ascii="標楷體" w:hAnsi="標楷體" w:eastAsia="標楷體"/>
                <w:bCs/>
              </w:rPr>
              <w:t>初階評鑑人員</w:t>
            </w:r>
          </w:p>
          <w:p>
            <w:pPr>
              <w:autoSpaceDE w:val="0"/>
              <w:autoSpaceDN w:val="0"/>
              <w:adjustRightInd w:val="0"/>
              <w:snapToGrid w:val="0"/>
              <w:spacing w:line="420" w:lineRule="exact"/>
              <w:jc w:val="center"/>
              <w:rPr>
                <w:rFonts w:ascii="標楷體" w:hAnsi="標楷體" w:eastAsia="標楷體"/>
                <w:bCs/>
              </w:rPr>
            </w:pPr>
            <w:r>
              <w:rPr>
                <w:rFonts w:hint="eastAsia" w:ascii="標楷體" w:hAnsi="標楷體" w:eastAsia="標楷體"/>
                <w:bCs/>
              </w:rPr>
              <w:t>（104）</w:t>
            </w:r>
          </w:p>
        </w:tc>
        <w:tc>
          <w:tcPr>
            <w:tcW w:w="709" w:type="dxa"/>
            <w:shd w:val="clear" w:color="auto" w:fill="auto"/>
            <w:vAlign w:val="center"/>
          </w:tcPr>
          <w:p>
            <w:pPr>
              <w:autoSpaceDE w:val="0"/>
              <w:autoSpaceDN w:val="0"/>
              <w:adjustRightInd w:val="0"/>
              <w:snapToGrid w:val="0"/>
              <w:spacing w:line="420" w:lineRule="exact"/>
              <w:jc w:val="center"/>
              <w:rPr>
                <w:rFonts w:ascii="Times" w:hAnsi="Times" w:eastAsia="標楷體"/>
                <w:bCs/>
              </w:rPr>
            </w:pPr>
          </w:p>
        </w:tc>
        <w:tc>
          <w:tcPr>
            <w:tcW w:w="992" w:type="dxa"/>
            <w:shd w:val="clear" w:color="auto" w:fill="auto"/>
            <w:vAlign w:val="center"/>
          </w:tcPr>
          <w:p>
            <w:pPr>
              <w:autoSpaceDE w:val="0"/>
              <w:autoSpaceDN w:val="0"/>
              <w:adjustRightInd w:val="0"/>
              <w:snapToGrid w:val="0"/>
              <w:spacing w:line="420" w:lineRule="exact"/>
              <w:jc w:val="center"/>
              <w:rPr>
                <w:rFonts w:ascii="Times" w:hAnsi="Times" w:eastAsia="標楷體"/>
                <w:bCs/>
              </w:rPr>
            </w:pPr>
          </w:p>
        </w:tc>
        <w:tc>
          <w:tcPr>
            <w:tcW w:w="709" w:type="dxa"/>
            <w:shd w:val="clear" w:color="auto" w:fill="auto"/>
            <w:vAlign w:val="center"/>
          </w:tcPr>
          <w:p>
            <w:pPr>
              <w:autoSpaceDE w:val="0"/>
              <w:autoSpaceDN w:val="0"/>
              <w:adjustRightInd w:val="0"/>
              <w:snapToGrid w:val="0"/>
              <w:spacing w:line="420" w:lineRule="exact"/>
              <w:jc w:val="center"/>
              <w:rPr>
                <w:rFonts w:ascii="Times" w:hAnsi="Times" w:eastAsia="標楷體"/>
                <w:bCs/>
              </w:rPr>
            </w:pPr>
            <w:r>
              <w:rPr>
                <w:rFonts w:ascii="Times" w:hAnsi="Times" w:eastAsia="標楷體"/>
                <w:bCs/>
              </w:rPr>
              <w:sym w:font="Wingdings 2" w:char="F050"/>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323" w:hRule="atLeast"/>
          <w:jc w:val="center"/>
        </w:trPr>
        <w:tc>
          <w:tcPr>
            <w:tcW w:w="709" w:type="dxa"/>
            <w:shd w:val="clear" w:color="auto" w:fill="auto"/>
            <w:vAlign w:val="center"/>
          </w:tcPr>
          <w:p>
            <w:pPr>
              <w:autoSpaceDE w:val="0"/>
              <w:autoSpaceDN w:val="0"/>
              <w:adjustRightInd w:val="0"/>
              <w:snapToGrid w:val="0"/>
              <w:jc w:val="center"/>
              <w:rPr>
                <w:rFonts w:ascii="Times" w:hAnsi="Times" w:eastAsia="標楷體"/>
                <w:bCs/>
              </w:rPr>
            </w:pPr>
            <w:r>
              <w:rPr>
                <w:rFonts w:hint="eastAsia" w:ascii="標楷體" w:hAnsi="標楷體" w:eastAsia="標楷體"/>
                <w:bCs/>
              </w:rPr>
              <w:t>05</w:t>
            </w:r>
          </w:p>
        </w:tc>
        <w:tc>
          <w:tcPr>
            <w:tcW w:w="992" w:type="dxa"/>
            <w:shd w:val="clear" w:color="auto" w:fill="auto"/>
            <w:vAlign w:val="center"/>
          </w:tcPr>
          <w:p>
            <w:pPr>
              <w:autoSpaceDE w:val="0"/>
              <w:autoSpaceDN w:val="0"/>
              <w:adjustRightInd w:val="0"/>
              <w:snapToGrid w:val="0"/>
              <w:jc w:val="center"/>
              <w:rPr>
                <w:rFonts w:ascii="Times" w:hAnsi="Times" w:eastAsia="標楷體"/>
                <w:bCs/>
              </w:rPr>
            </w:pPr>
            <w:r>
              <w:rPr>
                <w:rFonts w:hint="eastAsia" w:ascii="標楷體" w:hAnsi="標楷體" w:eastAsia="標楷體"/>
                <w:bCs/>
              </w:rPr>
              <w:t>紀志郎</w:t>
            </w:r>
          </w:p>
        </w:tc>
        <w:tc>
          <w:tcPr>
            <w:tcW w:w="1418" w:type="dxa"/>
            <w:shd w:val="clear" w:color="auto" w:fill="auto"/>
            <w:vAlign w:val="center"/>
          </w:tcPr>
          <w:p>
            <w:pPr>
              <w:autoSpaceDE w:val="0"/>
              <w:autoSpaceDN w:val="0"/>
              <w:adjustRightInd w:val="0"/>
              <w:snapToGrid w:val="0"/>
              <w:jc w:val="center"/>
              <w:rPr>
                <w:rFonts w:ascii="Times" w:hAnsi="Times" w:eastAsia="標楷體"/>
                <w:bCs/>
              </w:rPr>
            </w:pPr>
            <w:r>
              <w:rPr>
                <w:rFonts w:hint="eastAsia" w:ascii="標楷體" w:hAnsi="標楷體" w:eastAsia="標楷體"/>
                <w:bCs/>
              </w:rPr>
              <w:t>兼任輔導員</w:t>
            </w:r>
          </w:p>
        </w:tc>
        <w:tc>
          <w:tcPr>
            <w:tcW w:w="567" w:type="dxa"/>
            <w:shd w:val="clear" w:color="auto" w:fill="auto"/>
            <w:vAlign w:val="center"/>
          </w:tcPr>
          <w:p>
            <w:pPr>
              <w:autoSpaceDE w:val="0"/>
              <w:autoSpaceDN w:val="0"/>
              <w:adjustRightInd w:val="0"/>
              <w:snapToGrid w:val="0"/>
              <w:spacing w:line="420" w:lineRule="exact"/>
              <w:ind w:left="-118" w:leftChars="-49" w:right="-115" w:rightChars="-48"/>
              <w:jc w:val="center"/>
              <w:rPr>
                <w:rFonts w:ascii="Times" w:hAnsi="Times" w:eastAsia="標楷體"/>
                <w:bCs/>
              </w:rPr>
            </w:pPr>
            <w:r>
              <w:rPr>
                <w:rFonts w:ascii="Times" w:hAnsi="Times" w:eastAsia="標楷體"/>
                <w:bCs/>
              </w:rPr>
              <w:t>國中</w:t>
            </w:r>
          </w:p>
        </w:tc>
        <w:tc>
          <w:tcPr>
            <w:tcW w:w="2126" w:type="dxa"/>
            <w:shd w:val="clear" w:color="auto" w:fill="auto"/>
            <w:vAlign w:val="center"/>
          </w:tcPr>
          <w:p>
            <w:pPr>
              <w:autoSpaceDE w:val="0"/>
              <w:autoSpaceDN w:val="0"/>
              <w:adjustRightInd w:val="0"/>
              <w:snapToGrid w:val="0"/>
              <w:spacing w:line="420" w:lineRule="exact"/>
              <w:jc w:val="center"/>
              <w:rPr>
                <w:rFonts w:ascii="Times" w:hAnsi="Times" w:eastAsia="標楷體"/>
                <w:bCs/>
              </w:rPr>
            </w:pPr>
            <w:r>
              <w:rPr>
                <w:rFonts w:ascii="Times" w:hAnsi="Times" w:eastAsia="標楷體"/>
                <w:bCs/>
              </w:rPr>
              <w:t>輔導團</w:t>
            </w:r>
            <w:r>
              <w:rPr>
                <w:rFonts w:hint="eastAsia" w:ascii="Times" w:hAnsi="Times" w:eastAsia="標楷體"/>
                <w:bCs/>
              </w:rPr>
              <w:t>初階輔導員（102）</w:t>
            </w:r>
          </w:p>
        </w:tc>
        <w:tc>
          <w:tcPr>
            <w:tcW w:w="1656" w:type="dxa"/>
            <w:shd w:val="clear" w:color="auto" w:fill="auto"/>
            <w:vAlign w:val="center"/>
          </w:tcPr>
          <w:p>
            <w:pPr>
              <w:autoSpaceDE w:val="0"/>
              <w:autoSpaceDN w:val="0"/>
              <w:adjustRightInd w:val="0"/>
              <w:snapToGrid w:val="0"/>
              <w:spacing w:line="420" w:lineRule="exact"/>
              <w:jc w:val="center"/>
              <w:rPr>
                <w:rFonts w:ascii="Times" w:hAnsi="Times" w:eastAsia="標楷體"/>
                <w:bCs/>
              </w:rPr>
            </w:pPr>
          </w:p>
        </w:tc>
        <w:tc>
          <w:tcPr>
            <w:tcW w:w="709" w:type="dxa"/>
            <w:shd w:val="clear" w:color="auto" w:fill="auto"/>
            <w:vAlign w:val="center"/>
          </w:tcPr>
          <w:p>
            <w:pPr>
              <w:autoSpaceDE w:val="0"/>
              <w:autoSpaceDN w:val="0"/>
              <w:adjustRightInd w:val="0"/>
              <w:snapToGrid w:val="0"/>
              <w:spacing w:line="420" w:lineRule="exact"/>
              <w:jc w:val="center"/>
              <w:rPr>
                <w:rFonts w:ascii="Times" w:hAnsi="Times" w:eastAsia="標楷體"/>
                <w:bCs/>
              </w:rPr>
            </w:pPr>
          </w:p>
        </w:tc>
        <w:tc>
          <w:tcPr>
            <w:tcW w:w="992" w:type="dxa"/>
            <w:shd w:val="clear" w:color="auto" w:fill="auto"/>
            <w:vAlign w:val="center"/>
          </w:tcPr>
          <w:p>
            <w:pPr>
              <w:autoSpaceDE w:val="0"/>
              <w:autoSpaceDN w:val="0"/>
              <w:adjustRightInd w:val="0"/>
              <w:snapToGrid w:val="0"/>
              <w:spacing w:line="420" w:lineRule="exact"/>
              <w:jc w:val="center"/>
              <w:rPr>
                <w:rFonts w:ascii="Times" w:hAnsi="Times" w:eastAsia="標楷體"/>
                <w:bCs/>
              </w:rPr>
            </w:pPr>
          </w:p>
        </w:tc>
        <w:tc>
          <w:tcPr>
            <w:tcW w:w="709" w:type="dxa"/>
            <w:shd w:val="clear" w:color="auto" w:fill="auto"/>
            <w:vAlign w:val="center"/>
          </w:tcPr>
          <w:p>
            <w:pPr>
              <w:autoSpaceDE w:val="0"/>
              <w:autoSpaceDN w:val="0"/>
              <w:adjustRightInd w:val="0"/>
              <w:snapToGrid w:val="0"/>
              <w:spacing w:line="420" w:lineRule="exact"/>
              <w:jc w:val="center"/>
              <w:rPr>
                <w:rFonts w:ascii="Times" w:hAnsi="Times" w:eastAsia="標楷體"/>
                <w:bCs/>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323" w:hRule="atLeast"/>
          <w:jc w:val="center"/>
        </w:trPr>
        <w:tc>
          <w:tcPr>
            <w:tcW w:w="709" w:type="dxa"/>
            <w:shd w:val="clear" w:color="auto" w:fill="auto"/>
            <w:vAlign w:val="center"/>
          </w:tcPr>
          <w:p>
            <w:pPr>
              <w:autoSpaceDE w:val="0"/>
              <w:autoSpaceDN w:val="0"/>
              <w:adjustRightInd w:val="0"/>
              <w:snapToGrid w:val="0"/>
              <w:jc w:val="center"/>
              <w:rPr>
                <w:rFonts w:ascii="Times" w:hAnsi="Times" w:eastAsia="標楷體"/>
                <w:bCs/>
              </w:rPr>
            </w:pPr>
            <w:r>
              <w:rPr>
                <w:rFonts w:hint="eastAsia" w:ascii="標楷體" w:hAnsi="標楷體" w:eastAsia="標楷體"/>
                <w:bCs/>
              </w:rPr>
              <w:t>06</w:t>
            </w:r>
          </w:p>
        </w:tc>
        <w:tc>
          <w:tcPr>
            <w:tcW w:w="992" w:type="dxa"/>
            <w:shd w:val="clear" w:color="auto" w:fill="auto"/>
            <w:vAlign w:val="center"/>
          </w:tcPr>
          <w:p>
            <w:pPr>
              <w:autoSpaceDE w:val="0"/>
              <w:autoSpaceDN w:val="0"/>
              <w:adjustRightInd w:val="0"/>
              <w:snapToGrid w:val="0"/>
              <w:jc w:val="center"/>
              <w:rPr>
                <w:rFonts w:ascii="Times" w:hAnsi="Times" w:eastAsia="標楷體"/>
                <w:bCs/>
              </w:rPr>
            </w:pPr>
            <w:r>
              <w:rPr>
                <w:rFonts w:hint="eastAsia" w:ascii="標楷體" w:hAnsi="標楷體" w:eastAsia="標楷體"/>
                <w:bCs/>
              </w:rPr>
              <w:t>沈黛君</w:t>
            </w:r>
          </w:p>
        </w:tc>
        <w:tc>
          <w:tcPr>
            <w:tcW w:w="1418" w:type="dxa"/>
            <w:shd w:val="clear" w:color="auto" w:fill="auto"/>
            <w:vAlign w:val="center"/>
          </w:tcPr>
          <w:p>
            <w:pPr>
              <w:autoSpaceDE w:val="0"/>
              <w:autoSpaceDN w:val="0"/>
              <w:adjustRightInd w:val="0"/>
              <w:snapToGrid w:val="0"/>
              <w:jc w:val="center"/>
              <w:rPr>
                <w:rFonts w:ascii="Times" w:hAnsi="Times" w:eastAsia="標楷體"/>
                <w:bCs/>
              </w:rPr>
            </w:pPr>
            <w:r>
              <w:rPr>
                <w:rFonts w:hint="eastAsia" w:ascii="標楷體" w:hAnsi="標楷體" w:eastAsia="標楷體"/>
                <w:bCs/>
              </w:rPr>
              <w:t>兼任輔導員</w:t>
            </w:r>
          </w:p>
        </w:tc>
        <w:tc>
          <w:tcPr>
            <w:tcW w:w="567" w:type="dxa"/>
            <w:shd w:val="clear" w:color="auto" w:fill="auto"/>
            <w:vAlign w:val="center"/>
          </w:tcPr>
          <w:p>
            <w:pPr>
              <w:autoSpaceDE w:val="0"/>
              <w:autoSpaceDN w:val="0"/>
              <w:adjustRightInd w:val="0"/>
              <w:snapToGrid w:val="0"/>
              <w:spacing w:line="420" w:lineRule="exact"/>
              <w:ind w:left="-118" w:leftChars="-49" w:right="-115" w:rightChars="-48"/>
              <w:jc w:val="center"/>
              <w:rPr>
                <w:rFonts w:ascii="Times" w:hAnsi="Times" w:eastAsia="標楷體"/>
                <w:bCs/>
              </w:rPr>
            </w:pPr>
            <w:r>
              <w:rPr>
                <w:rFonts w:ascii="Times" w:hAnsi="Times" w:eastAsia="標楷體"/>
                <w:bCs/>
              </w:rPr>
              <w:t>國中</w:t>
            </w:r>
          </w:p>
        </w:tc>
        <w:tc>
          <w:tcPr>
            <w:tcW w:w="2126" w:type="dxa"/>
            <w:shd w:val="clear" w:color="auto" w:fill="auto"/>
            <w:vAlign w:val="center"/>
          </w:tcPr>
          <w:p>
            <w:pPr>
              <w:autoSpaceDE w:val="0"/>
              <w:autoSpaceDN w:val="0"/>
              <w:adjustRightInd w:val="0"/>
              <w:snapToGrid w:val="0"/>
              <w:spacing w:line="420" w:lineRule="exact"/>
              <w:jc w:val="center"/>
              <w:rPr>
                <w:rFonts w:ascii="Times" w:hAnsi="Times" w:eastAsia="標楷體"/>
                <w:bCs/>
              </w:rPr>
            </w:pPr>
            <w:r>
              <w:rPr>
                <w:rFonts w:hint="eastAsia" w:ascii="Times" w:hAnsi="Times" w:eastAsia="標楷體"/>
                <w:bCs/>
              </w:rPr>
              <w:t>無</w:t>
            </w:r>
          </w:p>
        </w:tc>
        <w:tc>
          <w:tcPr>
            <w:tcW w:w="1656" w:type="dxa"/>
            <w:shd w:val="clear" w:color="auto" w:fill="auto"/>
            <w:vAlign w:val="center"/>
          </w:tcPr>
          <w:p>
            <w:pPr>
              <w:jc w:val="center"/>
              <w:rPr>
                <w:bCs/>
              </w:rPr>
            </w:pPr>
            <w:r>
              <w:rPr>
                <w:rFonts w:hint="eastAsia" w:ascii="標楷體" w:hAnsi="標楷體" w:eastAsia="標楷體"/>
                <w:bCs/>
              </w:rPr>
              <w:t>初階評鑑人員</w:t>
            </w:r>
          </w:p>
          <w:p>
            <w:pPr>
              <w:autoSpaceDE w:val="0"/>
              <w:autoSpaceDN w:val="0"/>
              <w:adjustRightInd w:val="0"/>
              <w:snapToGrid w:val="0"/>
              <w:jc w:val="center"/>
              <w:rPr>
                <w:rFonts w:ascii="Times" w:hAnsi="Times" w:eastAsia="標楷體"/>
                <w:bCs/>
              </w:rPr>
            </w:pPr>
            <w:r>
              <w:rPr>
                <w:rFonts w:hint="eastAsia" w:ascii="標楷體" w:hAnsi="標楷體" w:eastAsia="標楷體"/>
                <w:bCs/>
              </w:rPr>
              <w:t>（105）</w:t>
            </w:r>
          </w:p>
        </w:tc>
        <w:tc>
          <w:tcPr>
            <w:tcW w:w="709" w:type="dxa"/>
            <w:shd w:val="clear" w:color="auto" w:fill="auto"/>
            <w:vAlign w:val="center"/>
          </w:tcPr>
          <w:p>
            <w:pPr>
              <w:autoSpaceDE w:val="0"/>
              <w:autoSpaceDN w:val="0"/>
              <w:adjustRightInd w:val="0"/>
              <w:snapToGrid w:val="0"/>
              <w:spacing w:line="420" w:lineRule="exact"/>
              <w:jc w:val="center"/>
              <w:rPr>
                <w:rFonts w:ascii="Times" w:hAnsi="Times" w:eastAsia="標楷體"/>
                <w:bCs/>
              </w:rPr>
            </w:pPr>
          </w:p>
        </w:tc>
        <w:tc>
          <w:tcPr>
            <w:tcW w:w="992" w:type="dxa"/>
            <w:shd w:val="clear" w:color="auto" w:fill="auto"/>
            <w:vAlign w:val="center"/>
          </w:tcPr>
          <w:p>
            <w:pPr>
              <w:autoSpaceDE w:val="0"/>
              <w:autoSpaceDN w:val="0"/>
              <w:adjustRightInd w:val="0"/>
              <w:snapToGrid w:val="0"/>
              <w:spacing w:line="420" w:lineRule="exact"/>
              <w:jc w:val="center"/>
              <w:rPr>
                <w:rFonts w:ascii="Times" w:hAnsi="Times" w:eastAsia="標楷體"/>
                <w:bCs/>
              </w:rPr>
            </w:pPr>
          </w:p>
        </w:tc>
        <w:tc>
          <w:tcPr>
            <w:tcW w:w="709" w:type="dxa"/>
            <w:shd w:val="clear" w:color="auto" w:fill="auto"/>
            <w:vAlign w:val="center"/>
          </w:tcPr>
          <w:p>
            <w:pPr>
              <w:autoSpaceDE w:val="0"/>
              <w:autoSpaceDN w:val="0"/>
              <w:adjustRightInd w:val="0"/>
              <w:snapToGrid w:val="0"/>
              <w:spacing w:line="420" w:lineRule="exact"/>
              <w:jc w:val="center"/>
              <w:rPr>
                <w:rFonts w:ascii="Times" w:hAnsi="Times" w:eastAsia="標楷體"/>
                <w:bCs/>
              </w:rPr>
            </w:pPr>
            <w:r>
              <w:rPr>
                <w:rFonts w:ascii="Times" w:hAnsi="Times" w:eastAsia="標楷體"/>
                <w:bCs/>
              </w:rPr>
              <w:sym w:font="Wingdings 2" w:char="F050"/>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323" w:hRule="atLeast"/>
          <w:jc w:val="center"/>
        </w:trPr>
        <w:tc>
          <w:tcPr>
            <w:tcW w:w="709" w:type="dxa"/>
            <w:shd w:val="clear" w:color="auto" w:fill="auto"/>
            <w:vAlign w:val="center"/>
          </w:tcPr>
          <w:p>
            <w:pPr>
              <w:autoSpaceDE w:val="0"/>
              <w:autoSpaceDN w:val="0"/>
              <w:adjustRightInd w:val="0"/>
              <w:snapToGrid w:val="0"/>
              <w:jc w:val="center"/>
              <w:rPr>
                <w:rFonts w:ascii="標楷體" w:hAnsi="標楷體" w:eastAsia="標楷體"/>
                <w:bCs/>
              </w:rPr>
            </w:pPr>
            <w:r>
              <w:rPr>
                <w:rFonts w:hint="eastAsia" w:ascii="標楷體" w:hAnsi="標楷體" w:eastAsia="標楷體"/>
                <w:bCs/>
              </w:rPr>
              <w:t>07</w:t>
            </w:r>
          </w:p>
        </w:tc>
        <w:tc>
          <w:tcPr>
            <w:tcW w:w="992" w:type="dxa"/>
            <w:shd w:val="clear" w:color="auto" w:fill="auto"/>
            <w:vAlign w:val="center"/>
          </w:tcPr>
          <w:p>
            <w:pPr>
              <w:autoSpaceDE w:val="0"/>
              <w:autoSpaceDN w:val="0"/>
              <w:adjustRightInd w:val="0"/>
              <w:snapToGrid w:val="0"/>
              <w:jc w:val="center"/>
              <w:rPr>
                <w:rFonts w:ascii="標楷體" w:hAnsi="標楷體" w:eastAsia="標楷體"/>
                <w:bCs/>
              </w:rPr>
            </w:pPr>
            <w:r>
              <w:rPr>
                <w:rFonts w:hint="eastAsia" w:ascii="標楷體" w:hAnsi="標楷體" w:eastAsia="標楷體"/>
                <w:bCs/>
              </w:rPr>
              <w:t>邱家偉</w:t>
            </w:r>
          </w:p>
        </w:tc>
        <w:tc>
          <w:tcPr>
            <w:tcW w:w="1418" w:type="dxa"/>
            <w:shd w:val="clear" w:color="auto" w:fill="auto"/>
            <w:vAlign w:val="center"/>
          </w:tcPr>
          <w:p>
            <w:pPr>
              <w:autoSpaceDE w:val="0"/>
              <w:autoSpaceDN w:val="0"/>
              <w:adjustRightInd w:val="0"/>
              <w:snapToGrid w:val="0"/>
              <w:jc w:val="center"/>
              <w:rPr>
                <w:rFonts w:ascii="標楷體" w:hAnsi="標楷體" w:eastAsia="標楷體"/>
                <w:bCs/>
                <w:spacing w:val="-8"/>
              </w:rPr>
            </w:pPr>
            <w:r>
              <w:rPr>
                <w:rFonts w:hint="eastAsia" w:ascii="Times" w:hAnsi="Times" w:eastAsia="標楷體"/>
                <w:bCs/>
                <w:spacing w:val="-8"/>
              </w:rPr>
              <w:t>召集人</w:t>
            </w:r>
          </w:p>
        </w:tc>
        <w:tc>
          <w:tcPr>
            <w:tcW w:w="567" w:type="dxa"/>
            <w:shd w:val="clear" w:color="auto" w:fill="auto"/>
            <w:vAlign w:val="center"/>
          </w:tcPr>
          <w:p>
            <w:pPr>
              <w:autoSpaceDE w:val="0"/>
              <w:autoSpaceDN w:val="0"/>
              <w:adjustRightInd w:val="0"/>
              <w:snapToGrid w:val="0"/>
              <w:spacing w:line="420" w:lineRule="exact"/>
              <w:ind w:left="-118" w:leftChars="-49" w:right="-115" w:rightChars="-48"/>
              <w:jc w:val="center"/>
              <w:rPr>
                <w:rFonts w:ascii="Times" w:hAnsi="Times" w:eastAsia="標楷體"/>
                <w:bCs/>
              </w:rPr>
            </w:pPr>
            <w:r>
              <w:rPr>
                <w:rFonts w:hint="eastAsia" w:ascii="Times" w:hAnsi="Times" w:eastAsia="標楷體"/>
                <w:bCs/>
              </w:rPr>
              <w:t>國小</w:t>
            </w:r>
          </w:p>
        </w:tc>
        <w:tc>
          <w:tcPr>
            <w:tcW w:w="2126" w:type="dxa"/>
            <w:shd w:val="clear" w:color="auto" w:fill="auto"/>
            <w:vAlign w:val="center"/>
          </w:tcPr>
          <w:p>
            <w:pPr>
              <w:autoSpaceDE w:val="0"/>
              <w:autoSpaceDN w:val="0"/>
              <w:adjustRightInd w:val="0"/>
              <w:snapToGrid w:val="0"/>
              <w:spacing w:line="420" w:lineRule="exact"/>
              <w:jc w:val="center"/>
              <w:rPr>
                <w:rFonts w:ascii="Times" w:hAnsi="Times" w:eastAsia="標楷體"/>
                <w:bCs/>
                <w:spacing w:val="-20"/>
              </w:rPr>
            </w:pPr>
          </w:p>
        </w:tc>
        <w:tc>
          <w:tcPr>
            <w:tcW w:w="1656" w:type="dxa"/>
            <w:shd w:val="clear" w:color="auto" w:fill="auto"/>
            <w:vAlign w:val="center"/>
          </w:tcPr>
          <w:p>
            <w:pPr>
              <w:jc w:val="center"/>
              <w:rPr>
                <w:rFonts w:ascii="標楷體" w:hAnsi="標楷體" w:eastAsia="標楷體"/>
                <w:bCs/>
                <w:szCs w:val="20"/>
              </w:rPr>
            </w:pPr>
          </w:p>
        </w:tc>
        <w:tc>
          <w:tcPr>
            <w:tcW w:w="709" w:type="dxa"/>
            <w:shd w:val="clear" w:color="auto" w:fill="auto"/>
            <w:vAlign w:val="center"/>
          </w:tcPr>
          <w:p>
            <w:pPr>
              <w:autoSpaceDE w:val="0"/>
              <w:autoSpaceDN w:val="0"/>
              <w:adjustRightInd w:val="0"/>
              <w:snapToGrid w:val="0"/>
              <w:spacing w:line="420" w:lineRule="exact"/>
              <w:jc w:val="center"/>
              <w:rPr>
                <w:rFonts w:ascii="Times" w:hAnsi="Times" w:eastAsia="標楷體"/>
                <w:bCs/>
              </w:rPr>
            </w:pPr>
          </w:p>
        </w:tc>
        <w:tc>
          <w:tcPr>
            <w:tcW w:w="992" w:type="dxa"/>
            <w:shd w:val="clear" w:color="auto" w:fill="auto"/>
            <w:vAlign w:val="center"/>
          </w:tcPr>
          <w:p>
            <w:pPr>
              <w:autoSpaceDE w:val="0"/>
              <w:autoSpaceDN w:val="0"/>
              <w:adjustRightInd w:val="0"/>
              <w:snapToGrid w:val="0"/>
              <w:spacing w:line="420" w:lineRule="exact"/>
              <w:jc w:val="center"/>
              <w:rPr>
                <w:rFonts w:ascii="Times" w:hAnsi="Times" w:eastAsia="標楷體"/>
                <w:bCs/>
              </w:rPr>
            </w:pPr>
          </w:p>
        </w:tc>
        <w:tc>
          <w:tcPr>
            <w:tcW w:w="709" w:type="dxa"/>
            <w:shd w:val="clear" w:color="auto" w:fill="auto"/>
            <w:vAlign w:val="center"/>
          </w:tcPr>
          <w:p>
            <w:pPr>
              <w:autoSpaceDE w:val="0"/>
              <w:autoSpaceDN w:val="0"/>
              <w:adjustRightInd w:val="0"/>
              <w:snapToGrid w:val="0"/>
              <w:spacing w:line="420" w:lineRule="exact"/>
              <w:jc w:val="center"/>
              <w:rPr>
                <w:rFonts w:ascii="Times" w:hAnsi="Times" w:eastAsia="標楷體"/>
                <w:bCs/>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323" w:hRule="atLeast"/>
          <w:jc w:val="center"/>
        </w:trPr>
        <w:tc>
          <w:tcPr>
            <w:tcW w:w="709" w:type="dxa"/>
            <w:shd w:val="clear" w:color="auto" w:fill="auto"/>
            <w:vAlign w:val="center"/>
          </w:tcPr>
          <w:p>
            <w:pPr>
              <w:autoSpaceDE w:val="0"/>
              <w:autoSpaceDN w:val="0"/>
              <w:adjustRightInd w:val="0"/>
              <w:snapToGrid w:val="0"/>
              <w:jc w:val="center"/>
              <w:rPr>
                <w:rFonts w:ascii="標楷體" w:hAnsi="標楷體" w:eastAsia="標楷體"/>
                <w:bCs/>
              </w:rPr>
            </w:pPr>
            <w:r>
              <w:rPr>
                <w:rFonts w:hint="eastAsia" w:ascii="標楷體" w:hAnsi="標楷體" w:eastAsia="標楷體"/>
                <w:bCs/>
              </w:rPr>
              <w:t>08</w:t>
            </w:r>
          </w:p>
        </w:tc>
        <w:tc>
          <w:tcPr>
            <w:tcW w:w="992" w:type="dxa"/>
            <w:shd w:val="clear" w:color="auto" w:fill="auto"/>
            <w:vAlign w:val="center"/>
          </w:tcPr>
          <w:p>
            <w:pPr>
              <w:autoSpaceDE w:val="0"/>
              <w:autoSpaceDN w:val="0"/>
              <w:adjustRightInd w:val="0"/>
              <w:snapToGrid w:val="0"/>
              <w:jc w:val="center"/>
              <w:rPr>
                <w:rFonts w:ascii="標楷體" w:hAnsi="標楷體" w:eastAsia="標楷體"/>
                <w:bCs/>
              </w:rPr>
            </w:pPr>
            <w:r>
              <w:rPr>
                <w:rFonts w:hint="eastAsia" w:ascii="標楷體" w:hAnsi="標楷體" w:eastAsia="標楷體"/>
                <w:bCs/>
              </w:rPr>
              <w:t>羅啟峰</w:t>
            </w:r>
          </w:p>
        </w:tc>
        <w:tc>
          <w:tcPr>
            <w:tcW w:w="1418" w:type="dxa"/>
            <w:shd w:val="clear" w:color="auto" w:fill="auto"/>
            <w:vAlign w:val="center"/>
          </w:tcPr>
          <w:p>
            <w:pPr>
              <w:autoSpaceDE w:val="0"/>
              <w:autoSpaceDN w:val="0"/>
              <w:adjustRightInd w:val="0"/>
              <w:snapToGrid w:val="0"/>
              <w:jc w:val="center"/>
              <w:rPr>
                <w:rFonts w:ascii="標楷體" w:hAnsi="標楷體" w:eastAsia="標楷體"/>
                <w:bCs/>
                <w:spacing w:val="-8"/>
              </w:rPr>
            </w:pPr>
            <w:r>
              <w:rPr>
                <w:rFonts w:hint="eastAsia" w:ascii="標楷體" w:hAnsi="標楷體" w:eastAsia="標楷體"/>
                <w:bCs/>
                <w:spacing w:val="-8"/>
              </w:rPr>
              <w:t>副召集人</w:t>
            </w:r>
          </w:p>
        </w:tc>
        <w:tc>
          <w:tcPr>
            <w:tcW w:w="567" w:type="dxa"/>
            <w:shd w:val="clear" w:color="auto" w:fill="auto"/>
            <w:vAlign w:val="center"/>
          </w:tcPr>
          <w:p>
            <w:pPr>
              <w:autoSpaceDE w:val="0"/>
              <w:autoSpaceDN w:val="0"/>
              <w:adjustRightInd w:val="0"/>
              <w:snapToGrid w:val="0"/>
              <w:spacing w:line="420" w:lineRule="exact"/>
              <w:ind w:left="-118" w:leftChars="-49" w:right="-115" w:rightChars="-48"/>
              <w:jc w:val="center"/>
              <w:rPr>
                <w:rFonts w:ascii="Times" w:hAnsi="Times" w:eastAsia="標楷體"/>
                <w:bCs/>
              </w:rPr>
            </w:pPr>
            <w:r>
              <w:rPr>
                <w:rFonts w:hint="eastAsia" w:ascii="Times" w:hAnsi="Times" w:eastAsia="標楷體"/>
                <w:bCs/>
              </w:rPr>
              <w:t>國小</w:t>
            </w:r>
          </w:p>
        </w:tc>
        <w:tc>
          <w:tcPr>
            <w:tcW w:w="2126" w:type="dxa"/>
            <w:shd w:val="clear" w:color="auto" w:fill="auto"/>
            <w:vAlign w:val="center"/>
          </w:tcPr>
          <w:p>
            <w:pPr>
              <w:autoSpaceDE w:val="0"/>
              <w:autoSpaceDN w:val="0"/>
              <w:adjustRightInd w:val="0"/>
              <w:snapToGrid w:val="0"/>
              <w:spacing w:line="420" w:lineRule="exact"/>
              <w:jc w:val="center"/>
              <w:rPr>
                <w:rFonts w:ascii="Times" w:hAnsi="Times" w:eastAsia="標楷體"/>
                <w:bCs/>
                <w:spacing w:val="-20"/>
              </w:rPr>
            </w:pPr>
          </w:p>
        </w:tc>
        <w:tc>
          <w:tcPr>
            <w:tcW w:w="1656" w:type="dxa"/>
            <w:shd w:val="clear" w:color="auto" w:fill="auto"/>
            <w:vAlign w:val="center"/>
          </w:tcPr>
          <w:p>
            <w:pPr>
              <w:jc w:val="center"/>
              <w:rPr>
                <w:bCs/>
              </w:rPr>
            </w:pPr>
            <w:r>
              <w:rPr>
                <w:rFonts w:hint="eastAsia" w:ascii="標楷體" w:hAnsi="標楷體" w:eastAsia="標楷體"/>
                <w:bCs/>
                <w:szCs w:val="20"/>
              </w:rPr>
              <w:t>進階評鑑</w:t>
            </w:r>
          </w:p>
          <w:p>
            <w:pPr>
              <w:jc w:val="center"/>
              <w:rPr>
                <w:rFonts w:ascii="標楷體" w:hAnsi="標楷體" w:eastAsia="標楷體"/>
                <w:bCs/>
                <w:szCs w:val="20"/>
              </w:rPr>
            </w:pPr>
            <w:r>
              <w:rPr>
                <w:rFonts w:hint="eastAsia" w:ascii="標楷體" w:hAnsi="標楷體" w:eastAsia="標楷體"/>
                <w:bCs/>
                <w:szCs w:val="20"/>
              </w:rPr>
              <w:t>（103）</w:t>
            </w:r>
          </w:p>
        </w:tc>
        <w:tc>
          <w:tcPr>
            <w:tcW w:w="709" w:type="dxa"/>
            <w:shd w:val="clear" w:color="auto" w:fill="auto"/>
            <w:vAlign w:val="center"/>
          </w:tcPr>
          <w:p>
            <w:pPr>
              <w:autoSpaceDE w:val="0"/>
              <w:autoSpaceDN w:val="0"/>
              <w:adjustRightInd w:val="0"/>
              <w:snapToGrid w:val="0"/>
              <w:spacing w:line="420" w:lineRule="exact"/>
              <w:jc w:val="center"/>
              <w:rPr>
                <w:rFonts w:ascii="Times" w:hAnsi="Times" w:eastAsia="標楷體"/>
                <w:bCs/>
              </w:rPr>
            </w:pPr>
          </w:p>
        </w:tc>
        <w:tc>
          <w:tcPr>
            <w:tcW w:w="992" w:type="dxa"/>
            <w:shd w:val="clear" w:color="auto" w:fill="auto"/>
            <w:vAlign w:val="center"/>
          </w:tcPr>
          <w:p>
            <w:pPr>
              <w:autoSpaceDE w:val="0"/>
              <w:autoSpaceDN w:val="0"/>
              <w:adjustRightInd w:val="0"/>
              <w:snapToGrid w:val="0"/>
              <w:spacing w:line="420" w:lineRule="exact"/>
              <w:jc w:val="center"/>
              <w:rPr>
                <w:rFonts w:ascii="Times" w:hAnsi="Times" w:eastAsia="標楷體"/>
                <w:bCs/>
              </w:rPr>
            </w:pPr>
          </w:p>
        </w:tc>
        <w:tc>
          <w:tcPr>
            <w:tcW w:w="709" w:type="dxa"/>
            <w:shd w:val="clear" w:color="auto" w:fill="auto"/>
            <w:vAlign w:val="center"/>
          </w:tcPr>
          <w:p>
            <w:pPr>
              <w:autoSpaceDE w:val="0"/>
              <w:autoSpaceDN w:val="0"/>
              <w:adjustRightInd w:val="0"/>
              <w:snapToGrid w:val="0"/>
              <w:spacing w:line="420" w:lineRule="exact"/>
              <w:jc w:val="center"/>
              <w:rPr>
                <w:rFonts w:ascii="Times" w:hAnsi="Times" w:eastAsia="標楷體"/>
                <w:bCs/>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323" w:hRule="atLeast"/>
          <w:jc w:val="center"/>
        </w:trPr>
        <w:tc>
          <w:tcPr>
            <w:tcW w:w="709" w:type="dxa"/>
            <w:shd w:val="clear" w:color="auto" w:fill="auto"/>
            <w:vAlign w:val="center"/>
          </w:tcPr>
          <w:p>
            <w:pPr>
              <w:autoSpaceDE w:val="0"/>
              <w:autoSpaceDN w:val="0"/>
              <w:adjustRightInd w:val="0"/>
              <w:snapToGrid w:val="0"/>
              <w:jc w:val="center"/>
              <w:rPr>
                <w:rFonts w:ascii="標楷體" w:hAnsi="標楷體" w:eastAsia="標楷體"/>
                <w:bCs/>
              </w:rPr>
            </w:pPr>
            <w:r>
              <w:rPr>
                <w:rFonts w:hint="eastAsia" w:ascii="標楷體" w:hAnsi="標楷體" w:eastAsia="標楷體"/>
                <w:bCs/>
              </w:rPr>
              <w:t>09</w:t>
            </w:r>
          </w:p>
        </w:tc>
        <w:tc>
          <w:tcPr>
            <w:tcW w:w="992" w:type="dxa"/>
            <w:shd w:val="clear" w:color="auto" w:fill="auto"/>
            <w:vAlign w:val="center"/>
          </w:tcPr>
          <w:p>
            <w:pPr>
              <w:autoSpaceDE w:val="0"/>
              <w:autoSpaceDN w:val="0"/>
              <w:adjustRightInd w:val="0"/>
              <w:snapToGrid w:val="0"/>
              <w:jc w:val="center"/>
              <w:rPr>
                <w:rFonts w:ascii="標楷體" w:hAnsi="標楷體" w:eastAsia="標楷體"/>
                <w:bCs/>
              </w:rPr>
            </w:pPr>
            <w:r>
              <w:rPr>
                <w:rFonts w:hint="eastAsia" w:ascii="標楷體" w:hAnsi="標楷體" w:eastAsia="標楷體"/>
                <w:bCs/>
              </w:rPr>
              <w:t>何明昇</w:t>
            </w:r>
          </w:p>
        </w:tc>
        <w:tc>
          <w:tcPr>
            <w:tcW w:w="1418" w:type="dxa"/>
            <w:shd w:val="clear" w:color="auto" w:fill="auto"/>
            <w:vAlign w:val="center"/>
          </w:tcPr>
          <w:p>
            <w:pPr>
              <w:autoSpaceDE w:val="0"/>
              <w:autoSpaceDN w:val="0"/>
              <w:adjustRightInd w:val="0"/>
              <w:snapToGrid w:val="0"/>
              <w:jc w:val="center"/>
              <w:rPr>
                <w:rFonts w:ascii="標楷體" w:hAnsi="標楷體" w:eastAsia="標楷體"/>
                <w:bCs/>
                <w:spacing w:val="-20"/>
              </w:rPr>
            </w:pPr>
            <w:r>
              <w:rPr>
                <w:rFonts w:hint="eastAsia" w:ascii="標楷體" w:hAnsi="標楷體" w:eastAsia="標楷體"/>
                <w:bCs/>
                <w:spacing w:val="-20"/>
              </w:rPr>
              <w:t>兼任輔導員</w:t>
            </w:r>
          </w:p>
        </w:tc>
        <w:tc>
          <w:tcPr>
            <w:tcW w:w="567" w:type="dxa"/>
            <w:shd w:val="clear" w:color="auto" w:fill="auto"/>
            <w:vAlign w:val="center"/>
          </w:tcPr>
          <w:p>
            <w:pPr>
              <w:autoSpaceDE w:val="0"/>
              <w:autoSpaceDN w:val="0"/>
              <w:adjustRightInd w:val="0"/>
              <w:snapToGrid w:val="0"/>
              <w:spacing w:line="420" w:lineRule="exact"/>
              <w:ind w:left="-118" w:leftChars="-49" w:right="-115" w:rightChars="-48"/>
              <w:jc w:val="center"/>
              <w:rPr>
                <w:rFonts w:ascii="Times" w:hAnsi="Times" w:eastAsia="標楷體"/>
                <w:bCs/>
              </w:rPr>
            </w:pPr>
            <w:r>
              <w:rPr>
                <w:rFonts w:hint="eastAsia" w:ascii="Times" w:hAnsi="Times" w:eastAsia="標楷體"/>
                <w:bCs/>
              </w:rPr>
              <w:t>國小</w:t>
            </w:r>
          </w:p>
        </w:tc>
        <w:tc>
          <w:tcPr>
            <w:tcW w:w="2126" w:type="dxa"/>
            <w:shd w:val="clear" w:color="auto" w:fill="auto"/>
            <w:vAlign w:val="center"/>
          </w:tcPr>
          <w:p>
            <w:pPr>
              <w:autoSpaceDE w:val="0"/>
              <w:autoSpaceDN w:val="0"/>
              <w:adjustRightInd w:val="0"/>
              <w:snapToGrid w:val="0"/>
              <w:spacing w:line="420" w:lineRule="exact"/>
              <w:jc w:val="center"/>
              <w:rPr>
                <w:rFonts w:ascii="Times" w:hAnsi="Times" w:eastAsia="標楷體"/>
                <w:bCs/>
                <w:spacing w:val="-20"/>
              </w:rPr>
            </w:pPr>
          </w:p>
        </w:tc>
        <w:tc>
          <w:tcPr>
            <w:tcW w:w="1656" w:type="dxa"/>
            <w:shd w:val="clear" w:color="auto" w:fill="auto"/>
            <w:vAlign w:val="center"/>
          </w:tcPr>
          <w:p>
            <w:pPr>
              <w:jc w:val="center"/>
              <w:rPr>
                <w:rFonts w:ascii="標楷體" w:hAnsi="標楷體" w:eastAsia="標楷體"/>
                <w:bCs/>
              </w:rPr>
            </w:pPr>
            <w:r>
              <w:rPr>
                <w:rFonts w:hint="eastAsia" w:ascii="標楷體" w:hAnsi="標楷體" w:eastAsia="標楷體"/>
                <w:bCs/>
              </w:rPr>
              <w:t>初階評鑑</w:t>
            </w:r>
          </w:p>
          <w:p>
            <w:pPr>
              <w:jc w:val="center"/>
              <w:rPr>
                <w:rFonts w:ascii="標楷體" w:hAnsi="標楷體" w:eastAsia="標楷體"/>
                <w:bCs/>
                <w:szCs w:val="20"/>
              </w:rPr>
            </w:pPr>
            <w:r>
              <w:rPr>
                <w:rFonts w:hint="eastAsia" w:ascii="標楷體" w:hAnsi="標楷體" w:eastAsia="標楷體"/>
                <w:bCs/>
                <w:szCs w:val="20"/>
              </w:rPr>
              <w:t>（10</w:t>
            </w:r>
            <w:r>
              <w:rPr>
                <w:rFonts w:ascii="標楷體" w:hAnsi="標楷體" w:eastAsia="標楷體"/>
                <w:bCs/>
                <w:szCs w:val="20"/>
              </w:rPr>
              <w:t>3</w:t>
            </w:r>
            <w:r>
              <w:rPr>
                <w:rFonts w:hint="eastAsia" w:ascii="標楷體" w:hAnsi="標楷體" w:eastAsia="標楷體"/>
                <w:bCs/>
                <w:szCs w:val="20"/>
              </w:rPr>
              <w:t>）</w:t>
            </w:r>
          </w:p>
        </w:tc>
        <w:tc>
          <w:tcPr>
            <w:tcW w:w="709" w:type="dxa"/>
            <w:shd w:val="clear" w:color="auto" w:fill="auto"/>
            <w:vAlign w:val="center"/>
          </w:tcPr>
          <w:p>
            <w:pPr>
              <w:autoSpaceDE w:val="0"/>
              <w:autoSpaceDN w:val="0"/>
              <w:adjustRightInd w:val="0"/>
              <w:snapToGrid w:val="0"/>
              <w:spacing w:line="420" w:lineRule="exact"/>
              <w:jc w:val="center"/>
              <w:rPr>
                <w:rFonts w:ascii="Times" w:hAnsi="Times" w:eastAsia="標楷體"/>
                <w:bCs/>
              </w:rPr>
            </w:pPr>
          </w:p>
        </w:tc>
        <w:tc>
          <w:tcPr>
            <w:tcW w:w="992" w:type="dxa"/>
            <w:shd w:val="clear" w:color="auto" w:fill="auto"/>
            <w:vAlign w:val="center"/>
          </w:tcPr>
          <w:p>
            <w:pPr>
              <w:autoSpaceDE w:val="0"/>
              <w:autoSpaceDN w:val="0"/>
              <w:adjustRightInd w:val="0"/>
              <w:snapToGrid w:val="0"/>
              <w:spacing w:line="420" w:lineRule="exact"/>
              <w:jc w:val="center"/>
              <w:rPr>
                <w:rFonts w:ascii="Times" w:hAnsi="Times" w:eastAsia="標楷體"/>
                <w:bCs/>
              </w:rPr>
            </w:pPr>
          </w:p>
        </w:tc>
        <w:tc>
          <w:tcPr>
            <w:tcW w:w="709" w:type="dxa"/>
            <w:shd w:val="clear" w:color="auto" w:fill="auto"/>
            <w:vAlign w:val="center"/>
          </w:tcPr>
          <w:p>
            <w:pPr>
              <w:autoSpaceDE w:val="0"/>
              <w:autoSpaceDN w:val="0"/>
              <w:adjustRightInd w:val="0"/>
              <w:snapToGrid w:val="0"/>
              <w:spacing w:line="420" w:lineRule="exact"/>
              <w:jc w:val="center"/>
              <w:rPr>
                <w:rFonts w:ascii="Times" w:hAnsi="Times" w:eastAsia="標楷體"/>
                <w:bCs/>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323" w:hRule="atLeast"/>
          <w:jc w:val="center"/>
        </w:trPr>
        <w:tc>
          <w:tcPr>
            <w:tcW w:w="709" w:type="dxa"/>
            <w:shd w:val="clear" w:color="auto" w:fill="auto"/>
            <w:vAlign w:val="center"/>
          </w:tcPr>
          <w:p>
            <w:pPr>
              <w:autoSpaceDE w:val="0"/>
              <w:autoSpaceDN w:val="0"/>
              <w:adjustRightInd w:val="0"/>
              <w:snapToGrid w:val="0"/>
              <w:jc w:val="center"/>
              <w:rPr>
                <w:rFonts w:ascii="標楷體" w:hAnsi="標楷體" w:eastAsia="標楷體"/>
                <w:bCs/>
              </w:rPr>
            </w:pPr>
            <w:r>
              <w:rPr>
                <w:rFonts w:hint="eastAsia" w:ascii="標楷體" w:hAnsi="標楷體" w:eastAsia="標楷體"/>
                <w:bCs/>
              </w:rPr>
              <w:t>10</w:t>
            </w:r>
          </w:p>
        </w:tc>
        <w:tc>
          <w:tcPr>
            <w:tcW w:w="992" w:type="dxa"/>
            <w:shd w:val="clear" w:color="auto" w:fill="auto"/>
            <w:vAlign w:val="center"/>
          </w:tcPr>
          <w:p>
            <w:pPr>
              <w:autoSpaceDE w:val="0"/>
              <w:autoSpaceDN w:val="0"/>
              <w:adjustRightInd w:val="0"/>
              <w:snapToGrid w:val="0"/>
              <w:jc w:val="center"/>
              <w:rPr>
                <w:rFonts w:ascii="標楷體" w:hAnsi="標楷體" w:eastAsia="標楷體"/>
                <w:bCs/>
              </w:rPr>
            </w:pPr>
            <w:r>
              <w:rPr>
                <w:rFonts w:hint="eastAsia" w:ascii="標楷體" w:hAnsi="標楷體" w:eastAsia="標楷體"/>
                <w:bCs/>
              </w:rPr>
              <w:t>林育邦</w:t>
            </w:r>
          </w:p>
        </w:tc>
        <w:tc>
          <w:tcPr>
            <w:tcW w:w="1418" w:type="dxa"/>
            <w:shd w:val="clear" w:color="auto" w:fill="auto"/>
            <w:vAlign w:val="center"/>
          </w:tcPr>
          <w:p>
            <w:pPr>
              <w:autoSpaceDE w:val="0"/>
              <w:autoSpaceDN w:val="0"/>
              <w:adjustRightInd w:val="0"/>
              <w:snapToGrid w:val="0"/>
              <w:jc w:val="center"/>
              <w:rPr>
                <w:rFonts w:ascii="標楷體" w:hAnsi="標楷體" w:eastAsia="標楷體"/>
                <w:bCs/>
                <w:spacing w:val="-20"/>
              </w:rPr>
            </w:pPr>
            <w:r>
              <w:rPr>
                <w:rFonts w:hint="eastAsia" w:ascii="標楷體" w:hAnsi="標楷體" w:eastAsia="標楷體"/>
                <w:bCs/>
                <w:spacing w:val="-20"/>
              </w:rPr>
              <w:t>專任輔導員</w:t>
            </w:r>
          </w:p>
        </w:tc>
        <w:tc>
          <w:tcPr>
            <w:tcW w:w="567" w:type="dxa"/>
            <w:shd w:val="clear" w:color="auto" w:fill="auto"/>
            <w:vAlign w:val="center"/>
          </w:tcPr>
          <w:p>
            <w:pPr>
              <w:autoSpaceDE w:val="0"/>
              <w:autoSpaceDN w:val="0"/>
              <w:adjustRightInd w:val="0"/>
              <w:snapToGrid w:val="0"/>
              <w:spacing w:line="420" w:lineRule="exact"/>
              <w:ind w:left="-118" w:leftChars="-49" w:right="-115" w:rightChars="-48"/>
              <w:jc w:val="center"/>
              <w:rPr>
                <w:rFonts w:ascii="Times" w:hAnsi="Times" w:eastAsia="標楷體"/>
                <w:bCs/>
              </w:rPr>
            </w:pPr>
            <w:r>
              <w:rPr>
                <w:rFonts w:hint="eastAsia" w:ascii="Times" w:hAnsi="Times" w:eastAsia="標楷體"/>
                <w:bCs/>
              </w:rPr>
              <w:t>國小</w:t>
            </w:r>
          </w:p>
        </w:tc>
        <w:tc>
          <w:tcPr>
            <w:tcW w:w="2126" w:type="dxa"/>
            <w:shd w:val="clear" w:color="auto" w:fill="auto"/>
            <w:vAlign w:val="center"/>
          </w:tcPr>
          <w:p>
            <w:pPr>
              <w:autoSpaceDE w:val="0"/>
              <w:autoSpaceDN w:val="0"/>
              <w:adjustRightInd w:val="0"/>
              <w:snapToGrid w:val="0"/>
              <w:spacing w:line="420" w:lineRule="exact"/>
              <w:jc w:val="center"/>
              <w:rPr>
                <w:rFonts w:ascii="Times" w:hAnsi="Times" w:eastAsia="標楷體"/>
                <w:bCs/>
                <w:spacing w:val="-20"/>
              </w:rPr>
            </w:pPr>
          </w:p>
        </w:tc>
        <w:tc>
          <w:tcPr>
            <w:tcW w:w="1656" w:type="dxa"/>
            <w:shd w:val="clear" w:color="auto" w:fill="auto"/>
            <w:vAlign w:val="center"/>
          </w:tcPr>
          <w:p>
            <w:pPr>
              <w:jc w:val="center"/>
              <w:rPr>
                <w:rFonts w:ascii="標楷體" w:hAnsi="標楷體" w:eastAsia="標楷體"/>
                <w:bCs/>
                <w:szCs w:val="20"/>
              </w:rPr>
            </w:pPr>
          </w:p>
        </w:tc>
        <w:tc>
          <w:tcPr>
            <w:tcW w:w="709" w:type="dxa"/>
            <w:shd w:val="clear" w:color="auto" w:fill="auto"/>
            <w:vAlign w:val="center"/>
          </w:tcPr>
          <w:p>
            <w:pPr>
              <w:autoSpaceDE w:val="0"/>
              <w:autoSpaceDN w:val="0"/>
              <w:adjustRightInd w:val="0"/>
              <w:snapToGrid w:val="0"/>
              <w:spacing w:line="420" w:lineRule="exact"/>
              <w:jc w:val="center"/>
              <w:rPr>
                <w:rFonts w:ascii="Times" w:hAnsi="Times" w:eastAsia="標楷體"/>
                <w:bCs/>
              </w:rPr>
            </w:pPr>
          </w:p>
        </w:tc>
        <w:tc>
          <w:tcPr>
            <w:tcW w:w="992" w:type="dxa"/>
            <w:shd w:val="clear" w:color="auto" w:fill="auto"/>
            <w:vAlign w:val="center"/>
          </w:tcPr>
          <w:p>
            <w:pPr>
              <w:autoSpaceDE w:val="0"/>
              <w:autoSpaceDN w:val="0"/>
              <w:adjustRightInd w:val="0"/>
              <w:snapToGrid w:val="0"/>
              <w:spacing w:line="420" w:lineRule="exact"/>
              <w:jc w:val="center"/>
              <w:rPr>
                <w:rFonts w:ascii="Times" w:hAnsi="Times" w:eastAsia="標楷體"/>
                <w:bCs/>
              </w:rPr>
            </w:pPr>
          </w:p>
        </w:tc>
        <w:tc>
          <w:tcPr>
            <w:tcW w:w="709" w:type="dxa"/>
            <w:shd w:val="clear" w:color="auto" w:fill="auto"/>
            <w:vAlign w:val="center"/>
          </w:tcPr>
          <w:p>
            <w:pPr>
              <w:autoSpaceDE w:val="0"/>
              <w:autoSpaceDN w:val="0"/>
              <w:adjustRightInd w:val="0"/>
              <w:snapToGrid w:val="0"/>
              <w:spacing w:line="420" w:lineRule="exact"/>
              <w:jc w:val="center"/>
              <w:rPr>
                <w:rFonts w:ascii="Times" w:hAnsi="Times" w:eastAsia="標楷體"/>
                <w:bCs/>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323" w:hRule="atLeast"/>
          <w:jc w:val="center"/>
        </w:trPr>
        <w:tc>
          <w:tcPr>
            <w:tcW w:w="709" w:type="dxa"/>
            <w:shd w:val="clear" w:color="auto" w:fill="auto"/>
            <w:vAlign w:val="center"/>
          </w:tcPr>
          <w:p>
            <w:pPr>
              <w:autoSpaceDE w:val="0"/>
              <w:autoSpaceDN w:val="0"/>
              <w:adjustRightInd w:val="0"/>
              <w:snapToGrid w:val="0"/>
              <w:jc w:val="center"/>
              <w:rPr>
                <w:rFonts w:ascii="標楷體" w:hAnsi="標楷體" w:eastAsia="標楷體"/>
                <w:bCs/>
              </w:rPr>
            </w:pPr>
            <w:r>
              <w:rPr>
                <w:rFonts w:hint="eastAsia" w:ascii="標楷體" w:hAnsi="標楷體" w:eastAsia="標楷體"/>
                <w:bCs/>
              </w:rPr>
              <w:t>11</w:t>
            </w:r>
          </w:p>
        </w:tc>
        <w:tc>
          <w:tcPr>
            <w:tcW w:w="992" w:type="dxa"/>
            <w:shd w:val="clear" w:color="auto" w:fill="auto"/>
            <w:vAlign w:val="center"/>
          </w:tcPr>
          <w:p>
            <w:pPr>
              <w:autoSpaceDE w:val="0"/>
              <w:autoSpaceDN w:val="0"/>
              <w:adjustRightInd w:val="0"/>
              <w:snapToGrid w:val="0"/>
              <w:jc w:val="center"/>
              <w:rPr>
                <w:rFonts w:ascii="標楷體" w:hAnsi="標楷體" w:eastAsia="標楷體"/>
                <w:bCs/>
              </w:rPr>
            </w:pPr>
            <w:r>
              <w:rPr>
                <w:rFonts w:hint="eastAsia" w:ascii="標楷體" w:hAnsi="標楷體" w:eastAsia="標楷體"/>
                <w:bCs/>
              </w:rPr>
              <w:t>莊景程</w:t>
            </w:r>
          </w:p>
        </w:tc>
        <w:tc>
          <w:tcPr>
            <w:tcW w:w="1418" w:type="dxa"/>
            <w:shd w:val="clear" w:color="auto" w:fill="auto"/>
            <w:vAlign w:val="center"/>
          </w:tcPr>
          <w:p>
            <w:pPr>
              <w:autoSpaceDE w:val="0"/>
              <w:autoSpaceDN w:val="0"/>
              <w:adjustRightInd w:val="0"/>
              <w:snapToGrid w:val="0"/>
              <w:jc w:val="center"/>
              <w:rPr>
                <w:rFonts w:ascii="標楷體" w:hAnsi="標楷體" w:eastAsia="標楷體"/>
                <w:bCs/>
                <w:spacing w:val="-20"/>
              </w:rPr>
            </w:pPr>
            <w:r>
              <w:rPr>
                <w:rFonts w:hint="eastAsia" w:ascii="標楷體" w:hAnsi="標楷體" w:eastAsia="標楷體"/>
                <w:bCs/>
                <w:spacing w:val="-20"/>
              </w:rPr>
              <w:t>兼任輔導員</w:t>
            </w:r>
          </w:p>
        </w:tc>
        <w:tc>
          <w:tcPr>
            <w:tcW w:w="567" w:type="dxa"/>
            <w:shd w:val="clear" w:color="auto" w:fill="auto"/>
            <w:vAlign w:val="center"/>
          </w:tcPr>
          <w:p>
            <w:pPr>
              <w:autoSpaceDE w:val="0"/>
              <w:autoSpaceDN w:val="0"/>
              <w:adjustRightInd w:val="0"/>
              <w:snapToGrid w:val="0"/>
              <w:spacing w:line="420" w:lineRule="exact"/>
              <w:ind w:left="-118" w:leftChars="-49" w:right="-115" w:rightChars="-48"/>
              <w:jc w:val="center"/>
              <w:rPr>
                <w:rFonts w:ascii="Times" w:hAnsi="Times" w:eastAsia="標楷體"/>
                <w:bCs/>
              </w:rPr>
            </w:pPr>
            <w:r>
              <w:rPr>
                <w:rFonts w:hint="eastAsia" w:ascii="Times" w:hAnsi="Times" w:eastAsia="標楷體"/>
                <w:bCs/>
              </w:rPr>
              <w:t>國小</w:t>
            </w:r>
          </w:p>
        </w:tc>
        <w:tc>
          <w:tcPr>
            <w:tcW w:w="2126" w:type="dxa"/>
            <w:shd w:val="clear" w:color="auto" w:fill="auto"/>
            <w:vAlign w:val="center"/>
          </w:tcPr>
          <w:p>
            <w:pPr>
              <w:autoSpaceDE w:val="0"/>
              <w:autoSpaceDN w:val="0"/>
              <w:adjustRightInd w:val="0"/>
              <w:snapToGrid w:val="0"/>
              <w:spacing w:line="280" w:lineRule="exact"/>
              <w:jc w:val="center"/>
              <w:rPr>
                <w:rFonts w:ascii="標楷體" w:hAnsi="標楷體" w:eastAsia="標楷體"/>
                <w:bCs/>
                <w:spacing w:val="-20"/>
              </w:rPr>
            </w:pPr>
            <w:r>
              <w:rPr>
                <w:rFonts w:hint="eastAsia" w:ascii="標楷體" w:hAnsi="標楷體" w:eastAsia="標楷體"/>
                <w:bCs/>
                <w:spacing w:val="-20"/>
              </w:rPr>
              <w:t>輔導團進階（1</w:t>
            </w:r>
            <w:r>
              <w:rPr>
                <w:rFonts w:ascii="標楷體" w:hAnsi="標楷體" w:eastAsia="標楷體"/>
                <w:bCs/>
                <w:spacing w:val="-20"/>
              </w:rPr>
              <w:t>10</w:t>
            </w:r>
            <w:r>
              <w:rPr>
                <w:rFonts w:hint="eastAsia" w:ascii="標楷體" w:hAnsi="標楷體" w:eastAsia="標楷體"/>
                <w:bCs/>
                <w:spacing w:val="-20"/>
              </w:rPr>
              <w:t>）</w:t>
            </w:r>
          </w:p>
          <w:p>
            <w:pPr>
              <w:autoSpaceDE w:val="0"/>
              <w:autoSpaceDN w:val="0"/>
              <w:adjustRightInd w:val="0"/>
              <w:snapToGrid w:val="0"/>
              <w:spacing w:line="280" w:lineRule="exact"/>
              <w:jc w:val="center"/>
              <w:rPr>
                <w:rFonts w:ascii="Times" w:hAnsi="Times" w:eastAsia="標楷體"/>
                <w:bCs/>
                <w:spacing w:val="-20"/>
              </w:rPr>
            </w:pPr>
            <w:r>
              <w:rPr>
                <w:rFonts w:ascii="標楷體" w:hAnsi="標楷體" w:eastAsia="標楷體"/>
                <w:bCs/>
                <w:spacing w:val="-20"/>
              </w:rPr>
              <w:t>輔</w:t>
            </w:r>
            <w:r>
              <w:rPr>
                <w:rFonts w:hint="eastAsia" w:ascii="標楷體" w:hAnsi="標楷體" w:eastAsia="標楷體"/>
                <w:bCs/>
                <w:spacing w:val="-20"/>
              </w:rPr>
              <w:t>導團領導人（10</w:t>
            </w:r>
            <w:r>
              <w:rPr>
                <w:rFonts w:ascii="標楷體" w:hAnsi="標楷體" w:eastAsia="標楷體"/>
                <w:bCs/>
                <w:spacing w:val="-20"/>
              </w:rPr>
              <w:t>9</w:t>
            </w:r>
            <w:r>
              <w:rPr>
                <w:rFonts w:hint="eastAsia" w:ascii="標楷體" w:hAnsi="標楷體" w:eastAsia="標楷體"/>
                <w:bCs/>
                <w:spacing w:val="-20"/>
              </w:rPr>
              <w:t>）</w:t>
            </w:r>
          </w:p>
        </w:tc>
        <w:tc>
          <w:tcPr>
            <w:tcW w:w="1656" w:type="dxa"/>
            <w:shd w:val="clear" w:color="auto" w:fill="auto"/>
            <w:vAlign w:val="center"/>
          </w:tcPr>
          <w:p>
            <w:pPr>
              <w:jc w:val="center"/>
              <w:rPr>
                <w:rFonts w:ascii="標楷體" w:hAnsi="標楷體" w:eastAsia="標楷體"/>
                <w:bCs/>
              </w:rPr>
            </w:pPr>
            <w:r>
              <w:rPr>
                <w:rFonts w:hint="eastAsia" w:ascii="標楷體" w:hAnsi="標楷體" w:eastAsia="標楷體"/>
                <w:bCs/>
              </w:rPr>
              <w:t>初階評鑑</w:t>
            </w:r>
          </w:p>
          <w:p>
            <w:pPr>
              <w:jc w:val="center"/>
              <w:rPr>
                <w:rFonts w:ascii="標楷體" w:hAnsi="標楷體" w:eastAsia="標楷體"/>
                <w:bCs/>
                <w:szCs w:val="20"/>
              </w:rPr>
            </w:pPr>
            <w:r>
              <w:rPr>
                <w:rFonts w:hint="eastAsia" w:ascii="標楷體" w:hAnsi="標楷體" w:eastAsia="標楷體"/>
                <w:bCs/>
                <w:szCs w:val="20"/>
              </w:rPr>
              <w:t>（10</w:t>
            </w:r>
            <w:r>
              <w:rPr>
                <w:rFonts w:ascii="標楷體" w:hAnsi="標楷體" w:eastAsia="標楷體"/>
                <w:bCs/>
                <w:szCs w:val="20"/>
              </w:rPr>
              <w:t>3</w:t>
            </w:r>
            <w:r>
              <w:rPr>
                <w:rFonts w:hint="eastAsia" w:ascii="標楷體" w:hAnsi="標楷體" w:eastAsia="標楷體"/>
                <w:bCs/>
                <w:szCs w:val="20"/>
              </w:rPr>
              <w:t>）</w:t>
            </w:r>
          </w:p>
        </w:tc>
        <w:tc>
          <w:tcPr>
            <w:tcW w:w="709" w:type="dxa"/>
            <w:shd w:val="clear" w:color="auto" w:fill="auto"/>
            <w:vAlign w:val="center"/>
          </w:tcPr>
          <w:p>
            <w:pPr>
              <w:autoSpaceDE w:val="0"/>
              <w:autoSpaceDN w:val="0"/>
              <w:adjustRightInd w:val="0"/>
              <w:snapToGrid w:val="0"/>
              <w:spacing w:line="420" w:lineRule="exact"/>
              <w:jc w:val="center"/>
              <w:rPr>
                <w:rFonts w:ascii="Times" w:hAnsi="Times" w:eastAsia="標楷體"/>
                <w:bCs/>
              </w:rPr>
            </w:pPr>
            <w:r>
              <w:rPr>
                <w:rFonts w:ascii="Times" w:hAnsi="Times" w:eastAsia="標楷體"/>
                <w:bCs/>
              </w:rPr>
              <w:sym w:font="Wingdings 2" w:char="F050"/>
            </w:r>
          </w:p>
          <w:p>
            <w:pPr>
              <w:autoSpaceDE w:val="0"/>
              <w:autoSpaceDN w:val="0"/>
              <w:adjustRightInd w:val="0"/>
              <w:snapToGrid w:val="0"/>
              <w:spacing w:line="420" w:lineRule="exact"/>
              <w:jc w:val="center"/>
              <w:rPr>
                <w:rFonts w:ascii="Times" w:hAnsi="Times" w:eastAsia="標楷體"/>
                <w:bCs/>
                <w:sz w:val="20"/>
                <w:szCs w:val="20"/>
              </w:rPr>
            </w:pPr>
            <w:r>
              <w:rPr>
                <w:rFonts w:hint="eastAsia" w:ascii="標楷體" w:hAnsi="標楷體" w:eastAsia="標楷體"/>
                <w:bCs/>
                <w:spacing w:val="-20"/>
                <w:sz w:val="20"/>
                <w:szCs w:val="20"/>
              </w:rPr>
              <w:t>(107)</w:t>
            </w:r>
          </w:p>
        </w:tc>
        <w:tc>
          <w:tcPr>
            <w:tcW w:w="992" w:type="dxa"/>
            <w:shd w:val="clear" w:color="auto" w:fill="auto"/>
            <w:vAlign w:val="center"/>
          </w:tcPr>
          <w:p>
            <w:pPr>
              <w:autoSpaceDE w:val="0"/>
              <w:autoSpaceDN w:val="0"/>
              <w:adjustRightInd w:val="0"/>
              <w:snapToGrid w:val="0"/>
              <w:spacing w:line="420" w:lineRule="exact"/>
              <w:jc w:val="center"/>
              <w:rPr>
                <w:rFonts w:ascii="Times" w:hAnsi="Times" w:eastAsia="標楷體"/>
                <w:bCs/>
              </w:rPr>
            </w:pPr>
            <w:r>
              <w:rPr>
                <w:rFonts w:ascii="Times" w:hAnsi="Times" w:eastAsia="標楷體"/>
                <w:bCs/>
              </w:rPr>
              <w:sym w:font="Wingdings 2" w:char="F050"/>
            </w:r>
          </w:p>
          <w:p>
            <w:pPr>
              <w:autoSpaceDE w:val="0"/>
              <w:autoSpaceDN w:val="0"/>
              <w:adjustRightInd w:val="0"/>
              <w:snapToGrid w:val="0"/>
              <w:spacing w:line="420" w:lineRule="exact"/>
              <w:jc w:val="center"/>
              <w:rPr>
                <w:rFonts w:ascii="Times" w:hAnsi="Times" w:eastAsia="標楷體"/>
                <w:bCs/>
                <w:sz w:val="20"/>
                <w:szCs w:val="20"/>
              </w:rPr>
            </w:pPr>
            <w:r>
              <w:rPr>
                <w:rFonts w:hint="eastAsia" w:ascii="標楷體" w:hAnsi="標楷體" w:eastAsia="標楷體"/>
                <w:bCs/>
                <w:spacing w:val="-20"/>
                <w:sz w:val="20"/>
                <w:szCs w:val="20"/>
              </w:rPr>
              <w:t>(107)</w:t>
            </w:r>
          </w:p>
        </w:tc>
        <w:tc>
          <w:tcPr>
            <w:tcW w:w="709" w:type="dxa"/>
            <w:shd w:val="clear" w:color="auto" w:fill="auto"/>
            <w:vAlign w:val="center"/>
          </w:tcPr>
          <w:p>
            <w:pPr>
              <w:autoSpaceDE w:val="0"/>
              <w:autoSpaceDN w:val="0"/>
              <w:adjustRightInd w:val="0"/>
              <w:snapToGrid w:val="0"/>
              <w:spacing w:line="420" w:lineRule="exact"/>
              <w:jc w:val="center"/>
              <w:rPr>
                <w:rFonts w:ascii="Times" w:hAnsi="Times" w:eastAsia="標楷體"/>
                <w:bCs/>
              </w:rPr>
            </w:pPr>
            <w:r>
              <w:rPr>
                <w:rFonts w:ascii="Times" w:hAnsi="Times" w:eastAsia="標楷體"/>
                <w:bCs/>
              </w:rPr>
              <w:sym w:font="Wingdings 2" w:char="F050"/>
            </w:r>
          </w:p>
          <w:p>
            <w:pPr>
              <w:autoSpaceDE w:val="0"/>
              <w:autoSpaceDN w:val="0"/>
              <w:adjustRightInd w:val="0"/>
              <w:snapToGrid w:val="0"/>
              <w:spacing w:line="420" w:lineRule="exact"/>
              <w:jc w:val="center"/>
              <w:rPr>
                <w:rFonts w:ascii="Times" w:hAnsi="Times" w:eastAsia="標楷體"/>
                <w:bCs/>
                <w:sz w:val="20"/>
                <w:szCs w:val="20"/>
              </w:rPr>
            </w:pPr>
            <w:r>
              <w:rPr>
                <w:rFonts w:hint="eastAsia" w:ascii="標楷體" w:hAnsi="標楷體" w:eastAsia="標楷體"/>
                <w:bCs/>
                <w:spacing w:val="-20"/>
                <w:sz w:val="20"/>
                <w:szCs w:val="20"/>
              </w:rPr>
              <w:t>(107)</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323" w:hRule="atLeast"/>
          <w:jc w:val="center"/>
        </w:trPr>
        <w:tc>
          <w:tcPr>
            <w:tcW w:w="709" w:type="dxa"/>
            <w:shd w:val="clear" w:color="auto" w:fill="auto"/>
            <w:vAlign w:val="center"/>
          </w:tcPr>
          <w:p>
            <w:pPr>
              <w:autoSpaceDE w:val="0"/>
              <w:autoSpaceDN w:val="0"/>
              <w:adjustRightInd w:val="0"/>
              <w:snapToGrid w:val="0"/>
              <w:jc w:val="center"/>
              <w:rPr>
                <w:rFonts w:ascii="標楷體" w:hAnsi="標楷體" w:eastAsia="標楷體"/>
                <w:bCs/>
              </w:rPr>
            </w:pPr>
            <w:r>
              <w:rPr>
                <w:rFonts w:hint="eastAsia" w:ascii="標楷體" w:hAnsi="標楷體" w:eastAsia="標楷體"/>
                <w:bCs/>
              </w:rPr>
              <w:t>12</w:t>
            </w:r>
          </w:p>
        </w:tc>
        <w:tc>
          <w:tcPr>
            <w:tcW w:w="992" w:type="dxa"/>
            <w:shd w:val="clear" w:color="auto" w:fill="auto"/>
            <w:vAlign w:val="center"/>
          </w:tcPr>
          <w:p>
            <w:pPr>
              <w:autoSpaceDE w:val="0"/>
              <w:autoSpaceDN w:val="0"/>
              <w:adjustRightInd w:val="0"/>
              <w:snapToGrid w:val="0"/>
              <w:jc w:val="center"/>
              <w:rPr>
                <w:rFonts w:ascii="標楷體" w:hAnsi="標楷體" w:eastAsia="標楷體"/>
                <w:bCs/>
              </w:rPr>
            </w:pPr>
            <w:r>
              <w:rPr>
                <w:rFonts w:hint="eastAsia" w:ascii="標楷體" w:hAnsi="標楷體" w:eastAsia="標楷體"/>
                <w:bCs/>
              </w:rPr>
              <w:t>莊智偉</w:t>
            </w:r>
          </w:p>
        </w:tc>
        <w:tc>
          <w:tcPr>
            <w:tcW w:w="1418" w:type="dxa"/>
            <w:shd w:val="clear" w:color="auto" w:fill="auto"/>
            <w:vAlign w:val="center"/>
          </w:tcPr>
          <w:p>
            <w:pPr>
              <w:autoSpaceDE w:val="0"/>
              <w:autoSpaceDN w:val="0"/>
              <w:adjustRightInd w:val="0"/>
              <w:snapToGrid w:val="0"/>
              <w:jc w:val="center"/>
              <w:rPr>
                <w:rFonts w:ascii="標楷體" w:hAnsi="標楷體" w:eastAsia="標楷體"/>
                <w:bCs/>
                <w:spacing w:val="-20"/>
              </w:rPr>
            </w:pPr>
            <w:r>
              <w:rPr>
                <w:rFonts w:hint="eastAsia" w:ascii="標楷體" w:hAnsi="標楷體" w:eastAsia="標楷體"/>
                <w:bCs/>
                <w:spacing w:val="-20"/>
              </w:rPr>
              <w:t>兼任輔導員</w:t>
            </w:r>
          </w:p>
        </w:tc>
        <w:tc>
          <w:tcPr>
            <w:tcW w:w="567" w:type="dxa"/>
            <w:shd w:val="clear" w:color="auto" w:fill="auto"/>
            <w:vAlign w:val="center"/>
          </w:tcPr>
          <w:p>
            <w:pPr>
              <w:autoSpaceDE w:val="0"/>
              <w:autoSpaceDN w:val="0"/>
              <w:adjustRightInd w:val="0"/>
              <w:snapToGrid w:val="0"/>
              <w:spacing w:line="420" w:lineRule="exact"/>
              <w:ind w:left="-118" w:leftChars="-49" w:right="-115" w:rightChars="-48"/>
              <w:jc w:val="center"/>
              <w:rPr>
                <w:rFonts w:ascii="Times" w:hAnsi="Times" w:eastAsia="標楷體"/>
                <w:bCs/>
              </w:rPr>
            </w:pPr>
            <w:r>
              <w:rPr>
                <w:rFonts w:hint="eastAsia" w:ascii="Times" w:hAnsi="Times" w:eastAsia="標楷體"/>
                <w:bCs/>
              </w:rPr>
              <w:t>國小</w:t>
            </w:r>
          </w:p>
        </w:tc>
        <w:tc>
          <w:tcPr>
            <w:tcW w:w="2126" w:type="dxa"/>
            <w:shd w:val="clear" w:color="auto" w:fill="auto"/>
            <w:vAlign w:val="center"/>
          </w:tcPr>
          <w:p>
            <w:pPr>
              <w:autoSpaceDE w:val="0"/>
              <w:autoSpaceDN w:val="0"/>
              <w:adjustRightInd w:val="0"/>
              <w:snapToGrid w:val="0"/>
              <w:spacing w:line="420" w:lineRule="exact"/>
              <w:jc w:val="center"/>
              <w:rPr>
                <w:rFonts w:ascii="Times" w:hAnsi="Times" w:eastAsia="標楷體"/>
                <w:bCs/>
                <w:spacing w:val="-20"/>
              </w:rPr>
            </w:pPr>
          </w:p>
        </w:tc>
        <w:tc>
          <w:tcPr>
            <w:tcW w:w="1656" w:type="dxa"/>
            <w:shd w:val="clear" w:color="auto" w:fill="auto"/>
            <w:vAlign w:val="center"/>
          </w:tcPr>
          <w:p>
            <w:pPr>
              <w:jc w:val="center"/>
              <w:rPr>
                <w:rFonts w:ascii="標楷體" w:hAnsi="標楷體" w:eastAsia="標楷體"/>
                <w:bCs/>
              </w:rPr>
            </w:pPr>
            <w:r>
              <w:rPr>
                <w:rFonts w:hint="eastAsia" w:ascii="標楷體" w:hAnsi="標楷體" w:eastAsia="標楷體"/>
                <w:bCs/>
              </w:rPr>
              <w:t>初階評鑑</w:t>
            </w:r>
          </w:p>
          <w:p>
            <w:pPr>
              <w:jc w:val="center"/>
              <w:rPr>
                <w:rFonts w:ascii="標楷體" w:hAnsi="標楷體" w:eastAsia="標楷體"/>
                <w:bCs/>
                <w:szCs w:val="20"/>
              </w:rPr>
            </w:pPr>
            <w:r>
              <w:rPr>
                <w:rFonts w:hint="eastAsia" w:ascii="標楷體" w:hAnsi="標楷體" w:eastAsia="標楷體"/>
                <w:bCs/>
                <w:szCs w:val="20"/>
              </w:rPr>
              <w:t>（10</w:t>
            </w:r>
            <w:r>
              <w:rPr>
                <w:rFonts w:ascii="標楷體" w:hAnsi="標楷體" w:eastAsia="標楷體"/>
                <w:bCs/>
                <w:szCs w:val="20"/>
              </w:rPr>
              <w:t>3</w:t>
            </w:r>
            <w:r>
              <w:rPr>
                <w:rFonts w:hint="eastAsia" w:ascii="標楷體" w:hAnsi="標楷體" w:eastAsia="標楷體"/>
                <w:bCs/>
                <w:szCs w:val="20"/>
              </w:rPr>
              <w:t>）</w:t>
            </w:r>
          </w:p>
        </w:tc>
        <w:tc>
          <w:tcPr>
            <w:tcW w:w="709" w:type="dxa"/>
            <w:shd w:val="clear" w:color="auto" w:fill="auto"/>
            <w:vAlign w:val="center"/>
          </w:tcPr>
          <w:p>
            <w:pPr>
              <w:autoSpaceDE w:val="0"/>
              <w:autoSpaceDN w:val="0"/>
              <w:adjustRightInd w:val="0"/>
              <w:snapToGrid w:val="0"/>
              <w:spacing w:line="420" w:lineRule="exact"/>
              <w:jc w:val="center"/>
              <w:rPr>
                <w:rFonts w:ascii="Times" w:hAnsi="Times" w:eastAsia="標楷體"/>
                <w:bCs/>
              </w:rPr>
            </w:pPr>
          </w:p>
        </w:tc>
        <w:tc>
          <w:tcPr>
            <w:tcW w:w="992" w:type="dxa"/>
            <w:shd w:val="clear" w:color="auto" w:fill="auto"/>
            <w:vAlign w:val="center"/>
          </w:tcPr>
          <w:p>
            <w:pPr>
              <w:autoSpaceDE w:val="0"/>
              <w:autoSpaceDN w:val="0"/>
              <w:adjustRightInd w:val="0"/>
              <w:snapToGrid w:val="0"/>
              <w:spacing w:line="420" w:lineRule="exact"/>
              <w:jc w:val="center"/>
              <w:rPr>
                <w:rFonts w:ascii="Times" w:hAnsi="Times" w:eastAsia="標楷體"/>
                <w:bCs/>
              </w:rPr>
            </w:pPr>
          </w:p>
        </w:tc>
        <w:tc>
          <w:tcPr>
            <w:tcW w:w="709" w:type="dxa"/>
            <w:shd w:val="clear" w:color="auto" w:fill="auto"/>
            <w:vAlign w:val="center"/>
          </w:tcPr>
          <w:p>
            <w:pPr>
              <w:autoSpaceDE w:val="0"/>
              <w:autoSpaceDN w:val="0"/>
              <w:adjustRightInd w:val="0"/>
              <w:snapToGrid w:val="0"/>
              <w:spacing w:line="420" w:lineRule="exact"/>
              <w:jc w:val="center"/>
              <w:rPr>
                <w:rFonts w:ascii="Times" w:hAnsi="Times" w:eastAsia="標楷體"/>
                <w:bCs/>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323" w:hRule="atLeast"/>
          <w:jc w:val="center"/>
        </w:trPr>
        <w:tc>
          <w:tcPr>
            <w:tcW w:w="709" w:type="dxa"/>
            <w:shd w:val="clear" w:color="auto" w:fill="auto"/>
            <w:vAlign w:val="center"/>
          </w:tcPr>
          <w:p>
            <w:pPr>
              <w:autoSpaceDE w:val="0"/>
              <w:autoSpaceDN w:val="0"/>
              <w:adjustRightInd w:val="0"/>
              <w:snapToGrid w:val="0"/>
              <w:jc w:val="center"/>
              <w:rPr>
                <w:rFonts w:ascii="標楷體" w:hAnsi="標楷體" w:eastAsia="標楷體"/>
                <w:bCs/>
              </w:rPr>
            </w:pPr>
            <w:r>
              <w:rPr>
                <w:rFonts w:hint="eastAsia" w:ascii="標楷體" w:hAnsi="標楷體" w:eastAsia="標楷體"/>
                <w:bCs/>
              </w:rPr>
              <w:t>1</w:t>
            </w:r>
            <w:r>
              <w:rPr>
                <w:rFonts w:ascii="標楷體" w:hAnsi="標楷體" w:eastAsia="標楷體"/>
                <w:bCs/>
              </w:rPr>
              <w:t>1</w:t>
            </w:r>
          </w:p>
        </w:tc>
        <w:tc>
          <w:tcPr>
            <w:tcW w:w="992" w:type="dxa"/>
            <w:shd w:val="clear" w:color="auto" w:fill="auto"/>
            <w:vAlign w:val="center"/>
          </w:tcPr>
          <w:p>
            <w:pPr>
              <w:autoSpaceDE w:val="0"/>
              <w:autoSpaceDN w:val="0"/>
              <w:adjustRightInd w:val="0"/>
              <w:snapToGrid w:val="0"/>
              <w:jc w:val="center"/>
              <w:rPr>
                <w:rFonts w:ascii="標楷體" w:hAnsi="標楷體" w:eastAsia="標楷體"/>
                <w:bCs/>
              </w:rPr>
            </w:pPr>
            <w:r>
              <w:rPr>
                <w:rFonts w:hint="eastAsia" w:ascii="標楷體" w:hAnsi="標楷體" w:eastAsia="標楷體"/>
                <w:bCs/>
              </w:rPr>
              <w:t>胡月玉</w:t>
            </w:r>
          </w:p>
        </w:tc>
        <w:tc>
          <w:tcPr>
            <w:tcW w:w="1418" w:type="dxa"/>
            <w:shd w:val="clear" w:color="auto" w:fill="auto"/>
            <w:vAlign w:val="center"/>
          </w:tcPr>
          <w:p>
            <w:pPr>
              <w:autoSpaceDE w:val="0"/>
              <w:autoSpaceDN w:val="0"/>
              <w:adjustRightInd w:val="0"/>
              <w:snapToGrid w:val="0"/>
              <w:jc w:val="center"/>
              <w:rPr>
                <w:rFonts w:ascii="標楷體" w:hAnsi="標楷體" w:eastAsia="標楷體"/>
                <w:bCs/>
                <w:spacing w:val="-20"/>
              </w:rPr>
            </w:pPr>
            <w:r>
              <w:rPr>
                <w:rFonts w:hint="eastAsia" w:ascii="標楷體" w:hAnsi="標楷體" w:eastAsia="標楷體"/>
                <w:bCs/>
                <w:spacing w:val="-20"/>
              </w:rPr>
              <w:t>兼任輔導員</w:t>
            </w:r>
          </w:p>
        </w:tc>
        <w:tc>
          <w:tcPr>
            <w:tcW w:w="567" w:type="dxa"/>
            <w:shd w:val="clear" w:color="auto" w:fill="auto"/>
            <w:vAlign w:val="center"/>
          </w:tcPr>
          <w:p>
            <w:pPr>
              <w:autoSpaceDE w:val="0"/>
              <w:autoSpaceDN w:val="0"/>
              <w:adjustRightInd w:val="0"/>
              <w:snapToGrid w:val="0"/>
              <w:spacing w:line="420" w:lineRule="exact"/>
              <w:ind w:left="-118" w:leftChars="-49" w:right="-115" w:rightChars="-48"/>
              <w:jc w:val="center"/>
              <w:rPr>
                <w:rFonts w:ascii="Times" w:hAnsi="Times" w:eastAsia="標楷體"/>
                <w:bCs/>
              </w:rPr>
            </w:pPr>
            <w:r>
              <w:rPr>
                <w:rFonts w:hint="eastAsia" w:ascii="Times" w:hAnsi="Times" w:eastAsia="標楷體"/>
                <w:bCs/>
              </w:rPr>
              <w:t>國小</w:t>
            </w:r>
          </w:p>
        </w:tc>
        <w:tc>
          <w:tcPr>
            <w:tcW w:w="2126" w:type="dxa"/>
            <w:shd w:val="clear" w:color="auto" w:fill="auto"/>
            <w:vAlign w:val="center"/>
          </w:tcPr>
          <w:p>
            <w:pPr>
              <w:autoSpaceDE w:val="0"/>
              <w:autoSpaceDN w:val="0"/>
              <w:adjustRightInd w:val="0"/>
              <w:snapToGrid w:val="0"/>
              <w:spacing w:line="420" w:lineRule="exact"/>
              <w:jc w:val="center"/>
              <w:rPr>
                <w:rFonts w:ascii="Times" w:hAnsi="Times" w:eastAsia="標楷體"/>
                <w:bCs/>
                <w:spacing w:val="-20"/>
              </w:rPr>
            </w:pPr>
          </w:p>
        </w:tc>
        <w:tc>
          <w:tcPr>
            <w:tcW w:w="1656" w:type="dxa"/>
            <w:shd w:val="clear" w:color="auto" w:fill="auto"/>
            <w:vAlign w:val="center"/>
          </w:tcPr>
          <w:p>
            <w:pPr>
              <w:jc w:val="center"/>
              <w:rPr>
                <w:rFonts w:ascii="標楷體" w:hAnsi="標楷體" w:eastAsia="標楷體"/>
                <w:bCs/>
                <w:szCs w:val="20"/>
              </w:rPr>
            </w:pPr>
          </w:p>
        </w:tc>
        <w:tc>
          <w:tcPr>
            <w:tcW w:w="709" w:type="dxa"/>
            <w:shd w:val="clear" w:color="auto" w:fill="auto"/>
            <w:vAlign w:val="center"/>
          </w:tcPr>
          <w:p>
            <w:pPr>
              <w:autoSpaceDE w:val="0"/>
              <w:autoSpaceDN w:val="0"/>
              <w:adjustRightInd w:val="0"/>
              <w:snapToGrid w:val="0"/>
              <w:spacing w:line="420" w:lineRule="exact"/>
              <w:jc w:val="center"/>
              <w:rPr>
                <w:rFonts w:ascii="Times" w:hAnsi="Times" w:eastAsia="標楷體"/>
                <w:bCs/>
              </w:rPr>
            </w:pPr>
          </w:p>
        </w:tc>
        <w:tc>
          <w:tcPr>
            <w:tcW w:w="992" w:type="dxa"/>
            <w:shd w:val="clear" w:color="auto" w:fill="auto"/>
            <w:vAlign w:val="center"/>
          </w:tcPr>
          <w:p>
            <w:pPr>
              <w:autoSpaceDE w:val="0"/>
              <w:autoSpaceDN w:val="0"/>
              <w:adjustRightInd w:val="0"/>
              <w:snapToGrid w:val="0"/>
              <w:spacing w:line="420" w:lineRule="exact"/>
              <w:jc w:val="center"/>
              <w:rPr>
                <w:rFonts w:ascii="Times" w:hAnsi="Times" w:eastAsia="標楷體"/>
                <w:bCs/>
              </w:rPr>
            </w:pPr>
          </w:p>
        </w:tc>
        <w:tc>
          <w:tcPr>
            <w:tcW w:w="709" w:type="dxa"/>
            <w:shd w:val="clear" w:color="auto" w:fill="auto"/>
            <w:vAlign w:val="center"/>
          </w:tcPr>
          <w:p>
            <w:pPr>
              <w:autoSpaceDE w:val="0"/>
              <w:autoSpaceDN w:val="0"/>
              <w:adjustRightInd w:val="0"/>
              <w:snapToGrid w:val="0"/>
              <w:spacing w:line="420" w:lineRule="exact"/>
              <w:jc w:val="center"/>
              <w:rPr>
                <w:rFonts w:ascii="Times" w:hAnsi="Times" w:eastAsia="標楷體"/>
                <w:bCs/>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323" w:hRule="atLeast"/>
          <w:jc w:val="center"/>
        </w:trPr>
        <w:tc>
          <w:tcPr>
            <w:tcW w:w="709" w:type="dxa"/>
            <w:shd w:val="clear" w:color="auto" w:fill="auto"/>
            <w:vAlign w:val="center"/>
          </w:tcPr>
          <w:p>
            <w:pPr>
              <w:autoSpaceDE w:val="0"/>
              <w:autoSpaceDN w:val="0"/>
              <w:adjustRightInd w:val="0"/>
              <w:snapToGrid w:val="0"/>
              <w:jc w:val="center"/>
              <w:rPr>
                <w:rFonts w:ascii="標楷體" w:hAnsi="標楷體" w:eastAsia="標楷體"/>
                <w:bCs/>
              </w:rPr>
            </w:pPr>
            <w:r>
              <w:rPr>
                <w:rFonts w:hint="eastAsia" w:ascii="標楷體" w:hAnsi="標楷體" w:eastAsia="標楷體"/>
                <w:bCs/>
              </w:rPr>
              <w:t>1</w:t>
            </w:r>
            <w:r>
              <w:rPr>
                <w:rFonts w:ascii="標楷體" w:hAnsi="標楷體" w:eastAsia="標楷體"/>
                <w:bCs/>
              </w:rPr>
              <w:t>2</w:t>
            </w:r>
          </w:p>
        </w:tc>
        <w:tc>
          <w:tcPr>
            <w:tcW w:w="992" w:type="dxa"/>
            <w:shd w:val="clear" w:color="auto" w:fill="auto"/>
            <w:vAlign w:val="center"/>
          </w:tcPr>
          <w:p>
            <w:pPr>
              <w:autoSpaceDE w:val="0"/>
              <w:autoSpaceDN w:val="0"/>
              <w:adjustRightInd w:val="0"/>
              <w:snapToGrid w:val="0"/>
              <w:jc w:val="center"/>
              <w:rPr>
                <w:rFonts w:ascii="標楷體" w:hAnsi="標楷體" w:eastAsia="標楷體"/>
                <w:bCs/>
              </w:rPr>
            </w:pPr>
            <w:r>
              <w:rPr>
                <w:rFonts w:hint="eastAsia" w:ascii="標楷體" w:hAnsi="標楷體" w:eastAsia="標楷體"/>
                <w:bCs/>
              </w:rPr>
              <w:t>李承哲</w:t>
            </w:r>
          </w:p>
        </w:tc>
        <w:tc>
          <w:tcPr>
            <w:tcW w:w="1418" w:type="dxa"/>
            <w:shd w:val="clear" w:color="auto" w:fill="auto"/>
            <w:vAlign w:val="center"/>
          </w:tcPr>
          <w:p>
            <w:pPr>
              <w:autoSpaceDE w:val="0"/>
              <w:autoSpaceDN w:val="0"/>
              <w:adjustRightInd w:val="0"/>
              <w:snapToGrid w:val="0"/>
              <w:jc w:val="center"/>
              <w:rPr>
                <w:rFonts w:ascii="標楷體" w:hAnsi="標楷體" w:eastAsia="標楷體"/>
                <w:bCs/>
                <w:spacing w:val="-20"/>
              </w:rPr>
            </w:pPr>
            <w:r>
              <w:rPr>
                <w:rFonts w:hint="eastAsia" w:ascii="標楷體" w:hAnsi="標楷體" w:eastAsia="標楷體"/>
                <w:bCs/>
                <w:spacing w:val="-20"/>
              </w:rPr>
              <w:t>兼任輔導員</w:t>
            </w:r>
          </w:p>
        </w:tc>
        <w:tc>
          <w:tcPr>
            <w:tcW w:w="567" w:type="dxa"/>
            <w:shd w:val="clear" w:color="auto" w:fill="auto"/>
            <w:vAlign w:val="center"/>
          </w:tcPr>
          <w:p>
            <w:pPr>
              <w:autoSpaceDE w:val="0"/>
              <w:autoSpaceDN w:val="0"/>
              <w:adjustRightInd w:val="0"/>
              <w:snapToGrid w:val="0"/>
              <w:spacing w:line="420" w:lineRule="exact"/>
              <w:ind w:left="-118" w:leftChars="-49" w:right="-115" w:rightChars="-48"/>
              <w:jc w:val="center"/>
              <w:rPr>
                <w:rFonts w:ascii="Times" w:hAnsi="Times" w:eastAsia="標楷體"/>
                <w:bCs/>
              </w:rPr>
            </w:pPr>
            <w:r>
              <w:rPr>
                <w:rFonts w:hint="eastAsia" w:ascii="Times" w:hAnsi="Times" w:eastAsia="標楷體"/>
                <w:bCs/>
              </w:rPr>
              <w:t>國小</w:t>
            </w:r>
          </w:p>
        </w:tc>
        <w:tc>
          <w:tcPr>
            <w:tcW w:w="2126" w:type="dxa"/>
            <w:shd w:val="clear" w:color="auto" w:fill="auto"/>
            <w:vAlign w:val="center"/>
          </w:tcPr>
          <w:p>
            <w:pPr>
              <w:autoSpaceDE w:val="0"/>
              <w:autoSpaceDN w:val="0"/>
              <w:adjustRightInd w:val="0"/>
              <w:snapToGrid w:val="0"/>
              <w:spacing w:line="340" w:lineRule="exact"/>
              <w:jc w:val="center"/>
              <w:rPr>
                <w:rFonts w:ascii="Times" w:hAnsi="Times" w:eastAsia="標楷體"/>
                <w:bCs/>
                <w:spacing w:val="-20"/>
              </w:rPr>
            </w:pPr>
            <w:r>
              <w:rPr>
                <w:rFonts w:hint="eastAsia" w:ascii="標楷體" w:hAnsi="標楷體" w:eastAsia="標楷體"/>
                <w:bCs/>
                <w:spacing w:val="-20"/>
              </w:rPr>
              <w:t>輔導團初階（10</w:t>
            </w:r>
            <w:r>
              <w:rPr>
                <w:rFonts w:ascii="標楷體" w:hAnsi="標楷體" w:eastAsia="標楷體"/>
                <w:bCs/>
                <w:spacing w:val="-20"/>
              </w:rPr>
              <w:t>9</w:t>
            </w:r>
            <w:r>
              <w:rPr>
                <w:rFonts w:hint="eastAsia" w:ascii="標楷體" w:hAnsi="標楷體" w:eastAsia="標楷體"/>
                <w:bCs/>
                <w:spacing w:val="-20"/>
              </w:rPr>
              <w:t>）</w:t>
            </w:r>
          </w:p>
        </w:tc>
        <w:tc>
          <w:tcPr>
            <w:tcW w:w="1656" w:type="dxa"/>
            <w:shd w:val="clear" w:color="auto" w:fill="auto"/>
            <w:vAlign w:val="center"/>
          </w:tcPr>
          <w:p>
            <w:pPr>
              <w:jc w:val="center"/>
              <w:rPr>
                <w:rFonts w:ascii="標楷體" w:hAnsi="標楷體" w:eastAsia="標楷體"/>
                <w:bCs/>
              </w:rPr>
            </w:pPr>
            <w:r>
              <w:rPr>
                <w:rFonts w:hint="eastAsia" w:ascii="標楷體" w:hAnsi="標楷體" w:eastAsia="標楷體"/>
                <w:bCs/>
              </w:rPr>
              <w:t>初階評鑑</w:t>
            </w:r>
          </w:p>
          <w:p>
            <w:pPr>
              <w:jc w:val="center"/>
              <w:rPr>
                <w:rFonts w:ascii="Times" w:hAnsi="Times" w:eastAsia="標楷體"/>
                <w:bCs/>
              </w:rPr>
            </w:pPr>
            <w:r>
              <w:rPr>
                <w:rFonts w:hint="eastAsia" w:ascii="標楷體" w:hAnsi="標楷體" w:eastAsia="標楷體"/>
                <w:bCs/>
                <w:szCs w:val="20"/>
              </w:rPr>
              <w:t>（10</w:t>
            </w:r>
            <w:r>
              <w:rPr>
                <w:rFonts w:ascii="標楷體" w:hAnsi="標楷體" w:eastAsia="標楷體"/>
                <w:bCs/>
                <w:szCs w:val="20"/>
              </w:rPr>
              <w:t>3</w:t>
            </w:r>
            <w:r>
              <w:rPr>
                <w:rFonts w:hint="eastAsia" w:ascii="標楷體" w:hAnsi="標楷體" w:eastAsia="標楷體"/>
                <w:bCs/>
                <w:szCs w:val="20"/>
              </w:rPr>
              <w:t>）</w:t>
            </w:r>
          </w:p>
        </w:tc>
        <w:tc>
          <w:tcPr>
            <w:tcW w:w="709" w:type="dxa"/>
            <w:shd w:val="clear" w:color="auto" w:fill="auto"/>
            <w:vAlign w:val="center"/>
          </w:tcPr>
          <w:p>
            <w:pPr>
              <w:autoSpaceDE w:val="0"/>
              <w:autoSpaceDN w:val="0"/>
              <w:adjustRightInd w:val="0"/>
              <w:snapToGrid w:val="0"/>
              <w:spacing w:line="420" w:lineRule="exact"/>
              <w:jc w:val="center"/>
              <w:rPr>
                <w:rFonts w:ascii="Times" w:hAnsi="Times" w:eastAsia="標楷體"/>
                <w:bCs/>
              </w:rPr>
            </w:pPr>
          </w:p>
        </w:tc>
        <w:tc>
          <w:tcPr>
            <w:tcW w:w="992" w:type="dxa"/>
            <w:shd w:val="clear" w:color="auto" w:fill="auto"/>
            <w:vAlign w:val="center"/>
          </w:tcPr>
          <w:p>
            <w:pPr>
              <w:autoSpaceDE w:val="0"/>
              <w:autoSpaceDN w:val="0"/>
              <w:adjustRightInd w:val="0"/>
              <w:snapToGrid w:val="0"/>
              <w:spacing w:line="420" w:lineRule="exact"/>
              <w:jc w:val="center"/>
              <w:rPr>
                <w:rFonts w:ascii="Times" w:hAnsi="Times" w:eastAsia="標楷體"/>
                <w:bCs/>
              </w:rPr>
            </w:pPr>
          </w:p>
        </w:tc>
        <w:tc>
          <w:tcPr>
            <w:tcW w:w="709" w:type="dxa"/>
            <w:shd w:val="clear" w:color="auto" w:fill="auto"/>
            <w:vAlign w:val="center"/>
          </w:tcPr>
          <w:p>
            <w:pPr>
              <w:autoSpaceDE w:val="0"/>
              <w:autoSpaceDN w:val="0"/>
              <w:adjustRightInd w:val="0"/>
              <w:snapToGrid w:val="0"/>
              <w:spacing w:line="420" w:lineRule="exact"/>
              <w:jc w:val="center"/>
              <w:rPr>
                <w:rFonts w:ascii="Times" w:hAnsi="Times" w:eastAsia="標楷體"/>
                <w:bCs/>
              </w:rPr>
            </w:pPr>
          </w:p>
        </w:tc>
      </w:tr>
    </w:tbl>
    <w:p>
      <w:pPr>
        <w:autoSpaceDE w:val="0"/>
        <w:autoSpaceDN w:val="0"/>
        <w:spacing w:before="180" w:beforeLines="50" w:after="180" w:afterLines="50" w:line="420" w:lineRule="exact"/>
        <w:jc w:val="both"/>
        <w:rPr>
          <w:rFonts w:ascii="Times" w:hAnsi="Times" w:eastAsia="標楷體"/>
          <w:bCs/>
        </w:rPr>
      </w:pPr>
      <w:r>
        <w:rPr>
          <w:rFonts w:ascii="Times" w:hAnsi="Times" w:eastAsia="標楷體"/>
          <w:bCs/>
        </w:rPr>
        <w:t>參、現況分析與需求評估</w:t>
      </w:r>
    </w:p>
    <w:p>
      <w:pPr>
        <w:autoSpaceDE w:val="0"/>
        <w:autoSpaceDN w:val="0"/>
        <w:adjustRightInd w:val="0"/>
        <w:rPr>
          <w:rFonts w:ascii="標楷體" w:hAnsi="標楷體" w:eastAsia="標楷體"/>
          <w:bCs/>
        </w:rPr>
      </w:pPr>
      <w:r>
        <w:rPr>
          <w:rFonts w:ascii="Times" w:hAnsi="Times" w:eastAsia="標楷體"/>
          <w:bCs/>
        </w:rPr>
        <w:t xml:space="preserve">    </w:t>
      </w:r>
      <w:r>
        <w:rPr>
          <w:rFonts w:hint="eastAsia" w:ascii="標楷體" w:hAnsi="標楷體" w:eastAsia="標楷體"/>
          <w:bCs/>
        </w:rPr>
        <w:t>一、背景分析：</w:t>
      </w:r>
    </w:p>
    <w:p>
      <w:pPr>
        <w:autoSpaceDE w:val="0"/>
        <w:autoSpaceDN w:val="0"/>
        <w:adjustRightInd w:val="0"/>
        <w:ind w:firstLine="480" w:firstLineChars="200"/>
        <w:rPr>
          <w:rFonts w:ascii="標楷體" w:hAnsi="標楷體" w:eastAsia="標楷體"/>
          <w:bCs/>
        </w:rPr>
      </w:pPr>
      <w:r>
        <w:rPr>
          <w:rFonts w:hint="eastAsia" w:ascii="標楷體" w:hAnsi="標楷體" w:eastAsia="標楷體"/>
          <w:bCs/>
        </w:rPr>
        <w:t>嘉義市教育發展綱領的願景為「人文第一、科技相佐、精緻創新、國際視野」，</w:t>
      </w:r>
      <w:r>
        <w:rPr>
          <w:rFonts w:ascii="標楷體" w:hAnsi="標楷體" w:eastAsia="標楷體"/>
          <w:bCs/>
        </w:rPr>
        <w:t xml:space="preserve"> </w:t>
      </w:r>
      <w:r>
        <w:rPr>
          <w:rFonts w:hint="eastAsia" w:ascii="標楷體" w:hAnsi="標楷體" w:eastAsia="標楷體"/>
          <w:bCs/>
        </w:rPr>
        <w:t>邀請教師、家長、學生代表或機構內外相關人員，共同研訂學校八項教育理念之各項教育措施（含課程、教材、教法、輔導及管教措施等</w:t>
      </w:r>
      <w:r>
        <w:rPr>
          <w:rFonts w:ascii="標楷體" w:hAnsi="標楷體" w:eastAsia="標楷體"/>
          <w:bCs/>
        </w:rPr>
        <w:t>)</w:t>
      </w:r>
      <w:r>
        <w:rPr>
          <w:rFonts w:hint="eastAsia" w:ascii="標楷體" w:hAnsi="標楷體" w:eastAsia="標楷體"/>
          <w:bCs/>
        </w:rPr>
        <w:t>，以建構嘉義市教育特色。</w:t>
      </w:r>
    </w:p>
    <w:p>
      <w:pPr>
        <w:autoSpaceDE w:val="0"/>
        <w:autoSpaceDN w:val="0"/>
        <w:adjustRightInd w:val="0"/>
        <w:ind w:firstLine="480" w:firstLineChars="200"/>
        <w:rPr>
          <w:rFonts w:ascii="標楷體" w:hAnsi="標楷體" w:eastAsia="標楷體" w:cs="標楷體"/>
          <w:bCs/>
        </w:rPr>
      </w:pPr>
      <w:r>
        <w:rPr>
          <w:rFonts w:hint="eastAsia" w:ascii="標楷體" w:hAnsi="標楷體" w:eastAsia="標楷體" w:cs="標楷體"/>
          <w:bCs/>
          <w:lang w:eastAsia="zh-CN"/>
        </w:rPr>
        <w:t>（一</w:t>
      </w:r>
      <w:r>
        <w:rPr>
          <w:rFonts w:hint="eastAsia" w:ascii="標楷體" w:hAnsi="標楷體" w:eastAsia="標楷體" w:cs="標楷體"/>
          <w:bCs/>
        </w:rPr>
        <w:t>）素養導向教學與評量是輔導團的重點推動項目</w:t>
      </w:r>
    </w:p>
    <w:p>
      <w:pPr>
        <w:autoSpaceDE w:val="0"/>
        <w:autoSpaceDN w:val="0"/>
        <w:adjustRightInd w:val="0"/>
        <w:ind w:left="720" w:hanging="720" w:hangingChars="300"/>
        <w:rPr>
          <w:rFonts w:ascii="標楷體" w:hAnsi="標楷體" w:eastAsia="標楷體" w:cs="標楷體"/>
          <w:bCs/>
        </w:rPr>
      </w:pPr>
      <w:r>
        <w:rPr>
          <w:rFonts w:ascii="標楷體" w:hAnsi="標楷體" w:eastAsia="標楷體" w:cs="標楷體"/>
          <w:bCs/>
          <w:lang w:eastAsia="zh-CN"/>
        </w:rPr>
        <w:t xml:space="preserve">         </w:t>
      </w:r>
      <w:r>
        <w:rPr>
          <w:rFonts w:hint="eastAsia" w:ascii="標楷體" w:hAnsi="標楷體" w:eastAsia="標楷體" w:cs="標楷體"/>
          <w:bCs/>
        </w:rPr>
        <w:t>十二年國教課綱的推動之餘，輔導團亦開始將素養導向教學與評量，自106年起以循序漸進的方式，每年規畫不同的增能研習，從常見的運動項目至新興運動項目、一般健康議題到配合時事更新，讓來參與增能的健體老師可以跟上時事，精進自己的教學能力，並配合相應的素養導向評量，讓整個課程的執行能更加完整，跳脫傳統的測驗方式從更多層面檢視自己的課程執行成果與了解學生表現。而在到校服務之時，透過交流與對話可知道老師們已在教學現場做出的轉變。</w:t>
      </w:r>
    </w:p>
    <w:p>
      <w:pPr>
        <w:autoSpaceDE w:val="0"/>
        <w:autoSpaceDN w:val="0"/>
        <w:adjustRightInd w:val="0"/>
        <w:ind w:left="720" w:hanging="720" w:hangingChars="300"/>
        <w:rPr>
          <w:rFonts w:ascii="標楷體" w:hAnsi="標楷體" w:eastAsia="標楷體" w:cs="標楷體"/>
          <w:bCs/>
        </w:rPr>
      </w:pPr>
    </w:p>
    <w:p>
      <w:pPr>
        <w:autoSpaceDE w:val="0"/>
        <w:autoSpaceDN w:val="0"/>
        <w:adjustRightInd w:val="0"/>
        <w:ind w:firstLine="480" w:firstLineChars="200"/>
        <w:rPr>
          <w:rFonts w:ascii="標楷體" w:hAnsi="標楷體" w:eastAsia="標楷體" w:cs="標楷體"/>
          <w:bCs/>
          <w:lang w:eastAsia="zh-CN"/>
        </w:rPr>
      </w:pPr>
      <w:r>
        <w:rPr>
          <w:rFonts w:hint="eastAsia" w:ascii="標楷體" w:hAnsi="標楷體" w:eastAsia="標楷體" w:cs="標楷體"/>
          <w:bCs/>
          <w:lang w:eastAsia="zh-CN"/>
        </w:rPr>
        <w:t>（</w:t>
      </w:r>
      <w:r>
        <w:rPr>
          <w:rFonts w:hint="eastAsia" w:ascii="標楷體" w:hAnsi="標楷體" w:eastAsia="標楷體" w:cs="標楷體"/>
          <w:bCs/>
        </w:rPr>
        <w:t>二</w:t>
      </w:r>
      <w:r>
        <w:rPr>
          <w:rFonts w:hint="eastAsia" w:ascii="標楷體" w:hAnsi="標楷體" w:eastAsia="標楷體" w:cs="標楷體"/>
          <w:bCs/>
          <w:lang w:eastAsia="zh-CN"/>
        </w:rPr>
        <w:t>）升學導向對於課程推動</w:t>
      </w:r>
      <w:r>
        <w:rPr>
          <w:rFonts w:hint="eastAsia" w:ascii="標楷體" w:hAnsi="標楷體" w:eastAsia="標楷體" w:cs="標楷體"/>
          <w:bCs/>
        </w:rPr>
        <w:t>的影響逐漸減少</w:t>
      </w:r>
    </w:p>
    <w:p>
      <w:pPr>
        <w:autoSpaceDE w:val="0"/>
        <w:autoSpaceDN w:val="0"/>
        <w:adjustRightInd w:val="0"/>
        <w:ind w:left="720" w:hanging="720" w:hangingChars="300"/>
        <w:rPr>
          <w:rFonts w:ascii="標楷體" w:hAnsi="標楷體" w:eastAsia="標楷體" w:cs="標楷體"/>
          <w:bCs/>
        </w:rPr>
      </w:pPr>
      <w:r>
        <w:rPr>
          <w:rFonts w:ascii="標楷體" w:hAnsi="標楷體" w:eastAsia="標楷體" w:cs="標楷體"/>
          <w:bCs/>
          <w:lang w:eastAsia="zh-CN"/>
        </w:rPr>
        <w:t xml:space="preserve">          </w:t>
      </w:r>
      <w:r>
        <w:rPr>
          <w:rFonts w:hint="eastAsia" w:ascii="標楷體" w:hAnsi="標楷體" w:eastAsia="標楷體" w:cs="標楷體"/>
          <w:bCs/>
          <w:lang w:eastAsia="zh-CN"/>
        </w:rPr>
        <w:t>健康與體育領域一直以來並非是會考必考科目</w:t>
      </w:r>
      <w:r>
        <w:rPr>
          <w:rFonts w:hint="eastAsia" w:ascii="標楷體" w:hAnsi="標楷體" w:eastAsia="標楷體" w:cs="標楷體"/>
          <w:bCs/>
        </w:rPr>
        <w:t>，以往，在時近考試之時，健康或體育課常常會挪做它用，但隨著體適能納入</w:t>
      </w:r>
      <w:r>
        <w:rPr>
          <w:rFonts w:hint="eastAsia" w:ascii="標楷體" w:hAnsi="標楷體" w:eastAsia="標楷體" w:cs="標楷體"/>
          <w:bCs/>
          <w:lang w:eastAsia="zh-CN"/>
        </w:rPr>
        <w:t>超額比序積分計算</w:t>
      </w:r>
      <w:r>
        <w:rPr>
          <w:rFonts w:hint="eastAsia" w:ascii="標楷體" w:hAnsi="標楷體" w:eastAsia="標楷體" w:cs="標楷體"/>
          <w:bCs/>
        </w:rPr>
        <w:t>以及七大領域需有四個領域及格才能畢業的條件存在，各報章雜誌與書籍也常常出現「適度的運動有助於學習」等等關鍵字句，因此健體課程的教學會受到考試影響的情況也慢慢減少，但仍有部分的學生在學習之時會有只求及格或是體適能只要拿到滿分就好，其它的沒有關係的情況出現，也因此產生了少部分學生在學習之時常有敷衍了事的情況。</w:t>
      </w:r>
    </w:p>
    <w:p>
      <w:pPr>
        <w:autoSpaceDE w:val="0"/>
        <w:autoSpaceDN w:val="0"/>
        <w:adjustRightInd w:val="0"/>
        <w:ind w:left="720" w:hanging="720" w:hangingChars="300"/>
        <w:rPr>
          <w:rFonts w:ascii="標楷體" w:hAnsi="標楷體" w:eastAsia="標楷體" w:cs="標楷體"/>
          <w:bCs/>
          <w:lang w:eastAsia="zh-CN"/>
        </w:rPr>
      </w:pPr>
    </w:p>
    <w:p>
      <w:pPr>
        <w:autoSpaceDE w:val="0"/>
        <w:autoSpaceDN w:val="0"/>
        <w:adjustRightInd w:val="0"/>
        <w:ind w:firstLine="480" w:firstLineChars="200"/>
        <w:rPr>
          <w:rFonts w:ascii="標楷體" w:hAnsi="標楷體" w:eastAsia="標楷體" w:cs="標楷體"/>
          <w:bCs/>
          <w:lang w:eastAsia="zh-CN"/>
        </w:rPr>
      </w:pPr>
      <w:r>
        <w:rPr>
          <w:rFonts w:hint="eastAsia" w:ascii="標楷體" w:hAnsi="標楷體" w:eastAsia="標楷體" w:cs="標楷體"/>
          <w:bCs/>
          <w:lang w:eastAsia="zh-CN"/>
        </w:rPr>
        <w:t>（</w:t>
      </w:r>
      <w:r>
        <w:rPr>
          <w:rFonts w:hint="eastAsia" w:ascii="標楷體" w:hAnsi="標楷體" w:eastAsia="標楷體" w:cs="標楷體"/>
          <w:bCs/>
        </w:rPr>
        <w:t>三</w:t>
      </w:r>
      <w:r>
        <w:rPr>
          <w:rFonts w:hint="eastAsia" w:ascii="標楷體" w:hAnsi="標楷體" w:eastAsia="標楷體" w:cs="標楷體"/>
          <w:bCs/>
          <w:lang w:eastAsia="zh-CN"/>
        </w:rPr>
        <w:t>）健體領域老師兼職</w:t>
      </w:r>
      <w:r>
        <w:rPr>
          <w:rFonts w:hint="eastAsia" w:ascii="標楷體" w:hAnsi="標楷體" w:eastAsia="標楷體" w:cs="標楷體"/>
          <w:bCs/>
        </w:rPr>
        <w:t>與配課</w:t>
      </w:r>
      <w:r>
        <w:rPr>
          <w:rFonts w:hint="eastAsia" w:ascii="標楷體" w:hAnsi="標楷體" w:eastAsia="標楷體" w:cs="標楷體"/>
          <w:bCs/>
          <w:lang w:eastAsia="zh-CN"/>
        </w:rPr>
        <w:t>狀況嚴重</w:t>
      </w:r>
    </w:p>
    <w:p>
      <w:pPr>
        <w:autoSpaceDE w:val="0"/>
        <w:autoSpaceDN w:val="0"/>
        <w:adjustRightInd w:val="0"/>
        <w:ind w:left="960" w:hanging="960" w:hangingChars="400"/>
        <w:rPr>
          <w:rFonts w:ascii="標楷體" w:hAnsi="標楷體" w:eastAsia="標楷體" w:cs="標楷體"/>
          <w:bCs/>
        </w:rPr>
      </w:pPr>
      <w:r>
        <w:rPr>
          <w:rFonts w:ascii="標楷體" w:hAnsi="標楷體" w:eastAsia="標楷體" w:cs="標楷體"/>
          <w:bCs/>
          <w:lang w:eastAsia="zh-CN"/>
        </w:rPr>
        <w:t xml:space="preserve">      </w:t>
      </w:r>
      <w:r>
        <w:rPr>
          <w:rFonts w:hint="eastAsia" w:ascii="標楷體" w:hAnsi="標楷體" w:eastAsia="標楷體" w:cs="標楷體"/>
          <w:bCs/>
        </w:rPr>
        <w:t xml:space="preserve">    </w:t>
      </w:r>
      <w:r>
        <w:rPr>
          <w:rFonts w:hint="eastAsia" w:ascii="標楷體" w:hAnsi="標楷體" w:eastAsia="標楷體" w:cs="標楷體"/>
          <w:bCs/>
          <w:lang w:eastAsia="zh-CN"/>
        </w:rPr>
        <w:t>本市</w:t>
      </w:r>
      <w:r>
        <w:rPr>
          <w:rFonts w:hint="eastAsia" w:ascii="標楷體" w:hAnsi="標楷體" w:eastAsia="標楷體" w:cs="標楷體"/>
          <w:bCs/>
        </w:rPr>
        <w:t>健體</w:t>
      </w:r>
      <w:r>
        <w:rPr>
          <w:rFonts w:hint="eastAsia" w:ascii="標楷體" w:hAnsi="標楷體" w:eastAsia="標楷體" w:cs="標楷體"/>
          <w:bCs/>
          <w:lang w:eastAsia="zh-CN"/>
        </w:rPr>
        <w:t>輔導團</w:t>
      </w:r>
      <w:r>
        <w:rPr>
          <w:rFonts w:hint="eastAsia" w:ascii="標楷體" w:hAnsi="標楷體" w:eastAsia="標楷體" w:cs="標楷體"/>
          <w:bCs/>
        </w:rPr>
        <w:t>團</w:t>
      </w:r>
      <w:r>
        <w:rPr>
          <w:rFonts w:hint="eastAsia" w:ascii="標楷體" w:hAnsi="標楷體" w:eastAsia="標楷體" w:cs="標楷體"/>
          <w:bCs/>
          <w:lang w:eastAsia="zh-CN"/>
        </w:rPr>
        <w:t>員</w:t>
      </w:r>
      <w:r>
        <w:rPr>
          <w:rFonts w:hint="eastAsia" w:ascii="標楷體" w:hAnsi="標楷體" w:eastAsia="標楷體" w:cs="標楷體"/>
          <w:bCs/>
        </w:rPr>
        <w:t>有全數兼任行政與導師的狀況出現，而其他學校情況也好不</w:t>
      </w:r>
    </w:p>
    <w:p>
      <w:pPr>
        <w:autoSpaceDE w:val="0"/>
        <w:autoSpaceDN w:val="0"/>
        <w:adjustRightInd w:val="0"/>
        <w:ind w:left="960" w:leftChars="300" w:hanging="240" w:hangingChars="100"/>
        <w:rPr>
          <w:rFonts w:ascii="標楷體" w:hAnsi="標楷體" w:eastAsia="標楷體" w:cs="標楷體"/>
          <w:bCs/>
        </w:rPr>
      </w:pPr>
      <w:r>
        <w:rPr>
          <w:rFonts w:hint="eastAsia" w:ascii="標楷體" w:hAnsi="標楷體" w:eastAsia="標楷體" w:cs="標楷體"/>
          <w:bCs/>
        </w:rPr>
        <w:t>了多少，除了</w:t>
      </w:r>
      <w:r>
        <w:rPr>
          <w:rFonts w:hint="eastAsia" w:ascii="標楷體" w:hAnsi="標楷體" w:eastAsia="標楷體" w:cs="標楷體"/>
          <w:bCs/>
          <w:lang w:eastAsia="zh-CN"/>
        </w:rPr>
        <w:t>平時學校業務繁忙</w:t>
      </w:r>
      <w:r>
        <w:rPr>
          <w:rFonts w:hint="eastAsia" w:ascii="標楷體" w:hAnsi="標楷體" w:eastAsia="標楷體" w:cs="標楷體"/>
          <w:bCs/>
        </w:rPr>
        <w:t>之外</w:t>
      </w:r>
      <w:r>
        <w:rPr>
          <w:rFonts w:hint="eastAsia" w:ascii="標楷體" w:hAnsi="標楷體" w:eastAsia="標楷體" w:cs="標楷體"/>
          <w:bCs/>
          <w:lang w:eastAsia="zh-CN"/>
        </w:rPr>
        <w:t>，</w:t>
      </w:r>
      <w:r>
        <w:rPr>
          <w:rFonts w:hint="eastAsia" w:ascii="標楷體" w:hAnsi="標楷體" w:eastAsia="標楷體" w:cs="標楷體"/>
          <w:bCs/>
        </w:rPr>
        <w:t>還有兼任校隊訓練，常常需要帶隊出去比賽，</w:t>
      </w:r>
    </w:p>
    <w:p>
      <w:pPr>
        <w:autoSpaceDE w:val="0"/>
        <w:autoSpaceDN w:val="0"/>
        <w:adjustRightInd w:val="0"/>
        <w:ind w:left="960" w:leftChars="300" w:hanging="240" w:hangingChars="100"/>
        <w:rPr>
          <w:rFonts w:ascii="標楷體" w:hAnsi="標楷體" w:eastAsia="標楷體" w:cs="標楷體"/>
          <w:bCs/>
        </w:rPr>
      </w:pPr>
      <w:r>
        <w:rPr>
          <w:rFonts w:hint="eastAsia" w:ascii="標楷體" w:hAnsi="標楷體" w:eastAsia="標楷體" w:cs="標楷體"/>
          <w:bCs/>
        </w:rPr>
        <w:t>或是支援賽事的裁判工作等情形出現，因此共同備課與討論時間有限，甚至會有輔導</w:t>
      </w:r>
    </w:p>
    <w:p>
      <w:pPr>
        <w:autoSpaceDE w:val="0"/>
        <w:autoSpaceDN w:val="0"/>
        <w:adjustRightInd w:val="0"/>
        <w:ind w:left="960" w:leftChars="300" w:hanging="240" w:hangingChars="100"/>
        <w:rPr>
          <w:rFonts w:ascii="標楷體" w:hAnsi="標楷體" w:eastAsia="標楷體" w:cs="標楷體"/>
          <w:bCs/>
        </w:rPr>
      </w:pPr>
      <w:r>
        <w:rPr>
          <w:rFonts w:hint="eastAsia" w:ascii="標楷體" w:hAnsi="標楷體" w:eastAsia="標楷體" w:cs="標楷體"/>
          <w:bCs/>
        </w:rPr>
        <w:t>團辦理活動之時遇到運動聯賽或強碰學校活動之情況出現，導致來參與增能的老師出</w:t>
      </w:r>
    </w:p>
    <w:p>
      <w:pPr>
        <w:autoSpaceDE w:val="0"/>
        <w:autoSpaceDN w:val="0"/>
        <w:adjustRightInd w:val="0"/>
        <w:ind w:left="960" w:leftChars="300" w:hanging="240" w:hangingChars="100"/>
        <w:rPr>
          <w:rFonts w:ascii="標楷體" w:hAnsi="標楷體" w:eastAsia="標楷體" w:cs="標楷體"/>
          <w:bCs/>
        </w:rPr>
      </w:pPr>
      <w:r>
        <w:rPr>
          <w:rFonts w:hint="eastAsia" w:ascii="標楷體" w:hAnsi="標楷體" w:eastAsia="標楷體" w:cs="標楷體"/>
          <w:bCs/>
        </w:rPr>
        <w:t>席率不甚理想的情形出現。若無其他特別事情，領域時間也成為老師們休息與處理學</w:t>
      </w:r>
    </w:p>
    <w:p>
      <w:pPr>
        <w:autoSpaceDE w:val="0"/>
        <w:autoSpaceDN w:val="0"/>
        <w:adjustRightInd w:val="0"/>
        <w:ind w:left="960" w:leftChars="300" w:hanging="240" w:hangingChars="100"/>
        <w:rPr>
          <w:rFonts w:ascii="標楷體" w:hAnsi="標楷體" w:eastAsia="標楷體" w:cs="標楷體"/>
          <w:bCs/>
        </w:rPr>
      </w:pPr>
      <w:r>
        <w:rPr>
          <w:rFonts w:hint="eastAsia" w:ascii="標楷體" w:hAnsi="標楷體" w:eastAsia="標楷體" w:cs="標楷體"/>
          <w:bCs/>
        </w:rPr>
        <w:t>校事務的時間，更甚者，有些學校因為課程影響，必須佔用領域時間排課，使得大家</w:t>
      </w:r>
    </w:p>
    <w:p>
      <w:pPr>
        <w:autoSpaceDE w:val="0"/>
        <w:autoSpaceDN w:val="0"/>
        <w:adjustRightInd w:val="0"/>
        <w:ind w:left="960" w:leftChars="300" w:hanging="240" w:hangingChars="100"/>
        <w:rPr>
          <w:rFonts w:ascii="標楷體" w:hAnsi="標楷體" w:eastAsia="標楷體" w:cs="標楷體"/>
          <w:bCs/>
        </w:rPr>
      </w:pPr>
      <w:r>
        <w:rPr>
          <w:rFonts w:hint="eastAsia" w:ascii="標楷體" w:hAnsi="標楷體" w:eastAsia="標楷體" w:cs="標楷體"/>
          <w:bCs/>
        </w:rPr>
        <w:t>共同的空堂時間也無法有效的利用。</w:t>
      </w:r>
    </w:p>
    <w:p>
      <w:pPr>
        <w:autoSpaceDE w:val="0"/>
        <w:autoSpaceDN w:val="0"/>
        <w:adjustRightInd w:val="0"/>
        <w:ind w:left="960" w:leftChars="300" w:hanging="240" w:hangingChars="100"/>
        <w:rPr>
          <w:rFonts w:ascii="標楷體" w:hAnsi="標楷體" w:eastAsia="標楷體" w:cs="標楷體"/>
          <w:bCs/>
        </w:rPr>
      </w:pPr>
    </w:p>
    <w:p>
      <w:pPr>
        <w:autoSpaceDE w:val="0"/>
        <w:autoSpaceDN w:val="0"/>
        <w:adjustRightInd w:val="0"/>
        <w:ind w:firstLine="480" w:firstLineChars="200"/>
        <w:rPr>
          <w:rFonts w:ascii="標楷體" w:hAnsi="標楷體" w:eastAsia="標楷體" w:cs="標楷體"/>
          <w:bCs/>
        </w:rPr>
      </w:pPr>
      <w:r>
        <w:rPr>
          <w:rFonts w:hint="eastAsia" w:ascii="標楷體" w:hAnsi="標楷體" w:eastAsia="標楷體" w:cs="標楷體"/>
          <w:bCs/>
        </w:rPr>
        <w:t>（四）各校老師們來參與增能研習的心態不一</w:t>
      </w:r>
    </w:p>
    <w:p>
      <w:pPr>
        <w:autoSpaceDE w:val="0"/>
        <w:autoSpaceDN w:val="0"/>
        <w:adjustRightInd w:val="0"/>
        <w:ind w:left="720" w:leftChars="200" w:hanging="240" w:hangingChars="100"/>
        <w:rPr>
          <w:rFonts w:ascii="標楷體" w:hAnsi="標楷體" w:eastAsia="標楷體" w:cs="標楷體"/>
          <w:bCs/>
        </w:rPr>
      </w:pPr>
      <w:r>
        <w:rPr>
          <w:rFonts w:hint="eastAsia" w:ascii="標楷體" w:hAnsi="標楷體" w:eastAsia="標楷體" w:cs="標楷體"/>
          <w:bCs/>
        </w:rPr>
        <w:t xml:space="preserve"> </w:t>
      </w:r>
      <w:r>
        <w:rPr>
          <w:rFonts w:ascii="標楷體" w:hAnsi="標楷體" w:eastAsia="標楷體" w:cs="標楷體"/>
          <w:bCs/>
        </w:rPr>
        <w:t xml:space="preserve">     </w:t>
      </w:r>
      <w:r>
        <w:rPr>
          <w:rFonts w:hint="eastAsia" w:ascii="標楷體" w:hAnsi="標楷體" w:eastAsia="標楷體" w:cs="標楷體"/>
          <w:bCs/>
        </w:rPr>
        <w:t>嘉義市只有八所國中，十九所國小，健體領域老師員額並不如外縣市多，因此來參與增能研習的老師人員幾乎是固定的，有些老師保持著學習的態度來參與，多給予正向的回饋，讓輔導團辦理活動之時能更有信心，但有仍有少部分的老師們則認為增能活動耽誤了他們處理學校事務或是休息的時間，會出現講師在台上分享，但台下的老師則是低頭改作業或是滑手機與休息的情況發生。</w:t>
      </w:r>
    </w:p>
    <w:p>
      <w:pPr>
        <w:autoSpaceDE w:val="0"/>
        <w:autoSpaceDN w:val="0"/>
        <w:adjustRightInd w:val="0"/>
        <w:ind w:left="720" w:leftChars="200" w:hanging="240" w:hangingChars="100"/>
        <w:rPr>
          <w:rFonts w:ascii="標楷體" w:hAnsi="標楷體" w:eastAsia="標楷體" w:cs="標楷體"/>
          <w:bCs/>
        </w:rPr>
      </w:pPr>
    </w:p>
    <w:p>
      <w:pPr>
        <w:autoSpaceDE w:val="0"/>
        <w:autoSpaceDN w:val="0"/>
        <w:adjustRightInd w:val="0"/>
        <w:ind w:left="1010" w:leftChars="258" w:hanging="391" w:hangingChars="163"/>
        <w:rPr>
          <w:rFonts w:ascii="標楷體" w:hAnsi="標楷體" w:eastAsia="標楷體" w:cs="標楷體"/>
          <w:bCs/>
        </w:rPr>
      </w:pPr>
      <w:r>
        <w:rPr>
          <w:rFonts w:hint="eastAsia" w:ascii="標楷體" w:hAnsi="標楷體" w:eastAsia="標楷體" w:cs="標楷體"/>
          <w:bCs/>
        </w:rPr>
        <w:t>(五)實施檢討</w:t>
      </w:r>
    </w:p>
    <w:p>
      <w:pPr>
        <w:autoSpaceDE w:val="0"/>
        <w:autoSpaceDN w:val="0"/>
        <w:adjustRightInd w:val="0"/>
        <w:ind w:left="708" w:leftChars="95" w:hanging="480" w:hangingChars="200"/>
        <w:rPr>
          <w:rFonts w:ascii="標楷體" w:hAnsi="標楷體" w:eastAsia="標楷體"/>
          <w:bCs/>
        </w:rPr>
      </w:pPr>
      <w:r>
        <w:rPr>
          <w:rFonts w:hint="eastAsia" w:ascii="標楷體" w:hAnsi="標楷體" w:eastAsia="標楷體"/>
          <w:bCs/>
        </w:rPr>
        <w:t xml:space="preserve">        11</w:t>
      </w:r>
      <w:r>
        <w:rPr>
          <w:rFonts w:ascii="標楷體" w:hAnsi="標楷體" w:eastAsia="標楷體"/>
          <w:bCs/>
        </w:rPr>
        <w:t>0</w:t>
      </w:r>
      <w:r>
        <w:rPr>
          <w:rFonts w:hint="eastAsia" w:ascii="標楷體" w:hAnsi="標楷體" w:eastAsia="標楷體"/>
          <w:bCs/>
        </w:rPr>
        <w:t>與1</w:t>
      </w:r>
      <w:r>
        <w:rPr>
          <w:rFonts w:ascii="標楷體" w:hAnsi="標楷體" w:eastAsia="標楷體"/>
          <w:bCs/>
        </w:rPr>
        <w:t>1</w:t>
      </w:r>
      <w:r>
        <w:rPr>
          <w:rFonts w:hint="eastAsia" w:ascii="標楷體" w:hAnsi="標楷體" w:eastAsia="標楷體"/>
          <w:bCs/>
        </w:rPr>
        <w:t>2學年度的精進計畫實施重點</w:t>
      </w:r>
      <w:r>
        <w:rPr>
          <w:rFonts w:hint="eastAsia" w:ascii="標楷體" w:hAnsi="標楷體" w:eastAsia="標楷體" w:cs="標楷體"/>
          <w:bCs/>
        </w:rPr>
        <w:t>在於配合新興運動的素養導向教學與評量的精進，每次的增能都讓來</w:t>
      </w:r>
      <w:r>
        <w:rPr>
          <w:rFonts w:hint="eastAsia" w:ascii="標楷體" w:hAnsi="標楷體" w:eastAsia="標楷體"/>
          <w:bCs/>
        </w:rPr>
        <w:t>參與的老師們收獲滿滿，這點可以從研習回饋中可窺見一二，另外輔導員的增能活動，也會有外校老師熱情加入一起精進，這對於輔導團辦理活動是一大肯定，未來除了積極推動素養導向教學之外，也會積極辦理更多老師們有興趣的主題或是配合時事與新興活動，讓增能活動可以更為多樣化，並以實作、產出的方式進行，讓老師們能夠實際應用。</w:t>
      </w:r>
    </w:p>
    <w:p>
      <w:pPr>
        <w:autoSpaceDE w:val="0"/>
        <w:autoSpaceDN w:val="0"/>
        <w:adjustRightInd w:val="0"/>
        <w:rPr>
          <w:rFonts w:ascii="標楷體" w:hAnsi="標楷體" w:eastAsia="標楷體"/>
          <w:bCs/>
        </w:rPr>
      </w:pPr>
      <w:r>
        <w:rPr>
          <w:rFonts w:hint="eastAsia" w:ascii="標楷體" w:hAnsi="標楷體" w:eastAsia="標楷體"/>
          <w:bCs/>
        </w:rPr>
        <w:t xml:space="preserve">  二、優劣勢分析</w:t>
      </w:r>
    </w:p>
    <w:p>
      <w:pPr>
        <w:widowControl/>
        <w:autoSpaceDE w:val="0"/>
        <w:autoSpaceDN w:val="0"/>
        <w:adjustRightInd w:val="0"/>
        <w:spacing w:after="200" w:line="276" w:lineRule="auto"/>
        <w:rPr>
          <w:rFonts w:ascii="標楷體" w:hAnsi="標楷體" w:eastAsia="標楷體"/>
          <w:kern w:val="0"/>
          <w:lang w:eastAsia="en-US"/>
        </w:rPr>
      </w:pPr>
    </w:p>
    <w:tbl>
      <w:tblPr>
        <w:tblStyle w:val="251"/>
        <w:tblW w:w="9203"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widowControl/>
              <w:autoSpaceDE w:val="0"/>
              <w:autoSpaceDN w:val="0"/>
              <w:adjustRightInd w:val="0"/>
              <w:spacing w:after="200" w:line="276" w:lineRule="auto"/>
              <w:jc w:val="center"/>
              <w:rPr>
                <w:rFonts w:ascii="標楷體" w:hAnsi="標楷體" w:eastAsia="標楷體"/>
                <w:kern w:val="0"/>
                <w:lang w:eastAsia="en-US"/>
              </w:rPr>
            </w:pPr>
            <w:r>
              <w:rPr>
                <w:rFonts w:hint="eastAsia" w:ascii="標楷體" w:hAnsi="標楷體" w:eastAsia="標楷體"/>
                <w:kern w:val="0"/>
                <w:lang w:eastAsia="en-US"/>
              </w:rPr>
              <w:t>優勢</w:t>
            </w:r>
          </w:p>
        </w:tc>
        <w:tc>
          <w:tcPr>
            <w:tcW w:w="7932" w:type="dxa"/>
          </w:tcPr>
          <w:p>
            <w:pPr>
              <w:pStyle w:val="236"/>
              <w:widowControl/>
              <w:numPr>
                <w:ilvl w:val="0"/>
                <w:numId w:val="1"/>
              </w:numPr>
              <w:spacing w:after="200" w:line="400" w:lineRule="exact"/>
              <w:ind w:leftChars="0"/>
              <w:rPr>
                <w:rFonts w:ascii="標楷體" w:hAnsi="標楷體" w:eastAsia="標楷體"/>
                <w:kern w:val="0"/>
              </w:rPr>
            </w:pPr>
            <w:r>
              <w:rPr>
                <w:rFonts w:hint="eastAsia" w:ascii="標楷體" w:hAnsi="標楷體" w:eastAsia="標楷體"/>
                <w:kern w:val="0"/>
              </w:rPr>
              <w:t>學校支持：民生國中與垂楊國小為健體領域中心學校，每每在舉辦增能活動之時，上至行政團隊，下至教師團隊都給予輔導團全力的支持，不論是參與活動的支持度或是回饋，都成為輔導團很大的助力。</w:t>
            </w:r>
          </w:p>
          <w:p>
            <w:pPr>
              <w:pStyle w:val="236"/>
              <w:widowControl/>
              <w:numPr>
                <w:ilvl w:val="0"/>
                <w:numId w:val="1"/>
              </w:numPr>
              <w:spacing w:after="200" w:line="400" w:lineRule="exact"/>
              <w:ind w:leftChars="0"/>
              <w:rPr>
                <w:rFonts w:ascii="標楷體" w:hAnsi="標楷體" w:eastAsia="標楷體"/>
                <w:kern w:val="0"/>
              </w:rPr>
            </w:pPr>
            <w:r>
              <w:rPr>
                <w:rFonts w:hint="eastAsia" w:ascii="標楷體" w:hAnsi="標楷體" w:eastAsia="標楷體"/>
                <w:kern w:val="0"/>
              </w:rPr>
              <w:t>專業團隊：嘉義市健體領域輔導團成員皆為健體專長教師，國中端有一名成員來自其他學校，國小有兩位。除了教學專業能力具有優勢之外，還可以接觸其他學校的教學專長與組織文化，對於推廣相關業務較能掌控整體性發展。</w:t>
            </w:r>
          </w:p>
          <w:p>
            <w:pPr>
              <w:pStyle w:val="236"/>
              <w:widowControl/>
              <w:numPr>
                <w:ilvl w:val="0"/>
                <w:numId w:val="1"/>
              </w:numPr>
              <w:spacing w:after="200" w:line="400" w:lineRule="exact"/>
              <w:ind w:leftChars="0"/>
              <w:rPr>
                <w:rFonts w:ascii="標楷體" w:hAnsi="標楷體" w:eastAsia="標楷體"/>
                <w:kern w:val="0"/>
              </w:rPr>
            </w:pPr>
            <w:r>
              <w:rPr>
                <w:rFonts w:hint="eastAsia" w:ascii="標楷體" w:hAnsi="標楷體" w:eastAsia="標楷體"/>
                <w:kern w:val="0"/>
              </w:rPr>
              <w:t>行政資源：在團員中有兼任行政職者，行政整合縝密配合度高，在推動政策與業務方面，能順利推動。</w:t>
            </w:r>
          </w:p>
          <w:p>
            <w:pPr>
              <w:pStyle w:val="236"/>
              <w:widowControl/>
              <w:numPr>
                <w:ilvl w:val="0"/>
                <w:numId w:val="1"/>
              </w:numPr>
              <w:spacing w:after="200" w:line="400" w:lineRule="exact"/>
              <w:ind w:leftChars="0"/>
              <w:rPr>
                <w:rFonts w:ascii="標楷體" w:hAnsi="標楷體" w:eastAsia="標楷體"/>
                <w:kern w:val="0"/>
              </w:rPr>
            </w:pPr>
            <w:r>
              <w:rPr>
                <w:rFonts w:hint="eastAsia" w:ascii="標楷體" w:hAnsi="標楷體" w:eastAsia="標楷體"/>
                <w:kern w:val="0"/>
              </w:rPr>
              <w:t>科技相佐：AI融入教育是一種趨勢，輔導團除了積極加強自己的資訊</w:t>
            </w:r>
          </w:p>
          <w:p>
            <w:pPr>
              <w:pStyle w:val="236"/>
              <w:widowControl/>
              <w:spacing w:after="200" w:line="400" w:lineRule="exact"/>
              <w:ind w:left="360" w:leftChars="0"/>
              <w:rPr>
                <w:rFonts w:ascii="標楷體" w:hAnsi="標楷體" w:eastAsia="標楷體"/>
                <w:kern w:val="0"/>
              </w:rPr>
            </w:pPr>
            <w:r>
              <w:rPr>
                <w:rFonts w:hint="eastAsia" w:ascii="標楷體" w:hAnsi="標楷體" w:eastAsia="標楷體"/>
                <w:kern w:val="0"/>
              </w:rPr>
              <w:t>素養之外，也藉由辦理增能研習幫助老師們可以透過不同的方式完成自己的課程，在教學之時透過AI的多樣化，可以讓學習更多豐富有趣。成員具有資訊專業，教學時可融入時下流行的e化學習，發展出融入資訊科技的課程。</w:t>
            </w:r>
          </w:p>
          <w:p>
            <w:pPr>
              <w:pStyle w:val="236"/>
              <w:widowControl/>
              <w:numPr>
                <w:ilvl w:val="0"/>
                <w:numId w:val="1"/>
              </w:numPr>
              <w:spacing w:after="200" w:line="400" w:lineRule="exact"/>
              <w:ind w:leftChars="0"/>
              <w:rPr>
                <w:rFonts w:ascii="標楷體" w:hAnsi="標楷體" w:eastAsia="標楷體"/>
                <w:kern w:val="0"/>
              </w:rPr>
            </w:pPr>
            <w:r>
              <w:rPr>
                <w:rFonts w:hint="eastAsia" w:ascii="標楷體" w:hAnsi="標楷體" w:eastAsia="標楷體"/>
                <w:kern w:val="0"/>
              </w:rPr>
              <w:t>課程領導：配合目前健康與體育議題的流行趨勢，一方面研發及設計課程發展計畫，另一方面舉辦各類型研習，增進老師專業技能及知識。</w:t>
            </w:r>
          </w:p>
          <w:p>
            <w:pPr>
              <w:pStyle w:val="236"/>
              <w:widowControl/>
              <w:numPr>
                <w:ilvl w:val="0"/>
                <w:numId w:val="1"/>
              </w:numPr>
              <w:spacing w:after="200" w:line="400" w:lineRule="exact"/>
              <w:ind w:leftChars="0"/>
              <w:rPr>
                <w:rFonts w:ascii="標楷體" w:hAnsi="標楷體" w:eastAsia="標楷體"/>
                <w:kern w:val="0"/>
              </w:rPr>
            </w:pPr>
            <w:r>
              <w:rPr>
                <w:rFonts w:hint="eastAsia" w:ascii="標楷體" w:hAnsi="標楷體" w:eastAsia="標楷體"/>
                <w:kern w:val="0"/>
              </w:rPr>
              <w:t>精緻創新：輔導團所舉辦的增能研習，可幫助教師轉化教學，解決老師在上課時所面臨的問題，尤其近兩年引入新興運動的增能研習，讓老師們在教學上除了傳統運動之外有了更多的選擇，讓教學更為活潑有趣，激發學生學習動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widowControl/>
              <w:autoSpaceDE w:val="0"/>
              <w:autoSpaceDN w:val="0"/>
              <w:adjustRightInd w:val="0"/>
              <w:spacing w:after="200" w:line="276" w:lineRule="auto"/>
              <w:jc w:val="center"/>
              <w:rPr>
                <w:rFonts w:ascii="標楷體" w:hAnsi="標楷體" w:eastAsia="標楷體"/>
                <w:kern w:val="0"/>
                <w:lang w:eastAsia="en-US"/>
              </w:rPr>
            </w:pPr>
            <w:r>
              <w:rPr>
                <w:rFonts w:hint="eastAsia" w:ascii="標楷體" w:hAnsi="標楷體" w:eastAsia="標楷體"/>
                <w:kern w:val="0"/>
                <w:lang w:eastAsia="en-US"/>
              </w:rPr>
              <w:t>劣勢</w:t>
            </w:r>
          </w:p>
        </w:tc>
        <w:tc>
          <w:tcPr>
            <w:tcW w:w="7932" w:type="dxa"/>
          </w:tcPr>
          <w:p>
            <w:pPr>
              <w:widowControl/>
              <w:numPr>
                <w:ilvl w:val="0"/>
                <w:numId w:val="2"/>
              </w:numPr>
              <w:spacing w:after="200" w:line="276" w:lineRule="auto"/>
              <w:rPr>
                <w:rFonts w:ascii="標楷體" w:hAnsi="標楷體" w:eastAsia="標楷體"/>
                <w:kern w:val="0"/>
              </w:rPr>
            </w:pPr>
            <w:r>
              <w:rPr>
                <w:rFonts w:hint="eastAsia" w:ascii="標楷體" w:hAnsi="標楷體" w:eastAsia="標楷體"/>
                <w:kern w:val="0"/>
              </w:rPr>
              <w:t>缺乏專業社群：嘉義市健康與體育老師半數以上都有兼任學校的行政人員，其他學校的健體教師也有類似的狀況，在行政、教學、家庭等種種因素影響下，時間分配不足，連帶影響教師專業成長社群的成立以及維護。</w:t>
            </w:r>
          </w:p>
          <w:p>
            <w:pPr>
              <w:widowControl/>
              <w:numPr>
                <w:ilvl w:val="0"/>
                <w:numId w:val="2"/>
              </w:numPr>
              <w:spacing w:after="200" w:line="276" w:lineRule="auto"/>
              <w:rPr>
                <w:rFonts w:ascii="標楷體" w:hAnsi="標楷體" w:eastAsia="標楷體"/>
                <w:kern w:val="0"/>
              </w:rPr>
            </w:pPr>
            <w:r>
              <w:rPr>
                <w:rFonts w:hint="eastAsia" w:ascii="標楷體" w:hAnsi="標楷體" w:eastAsia="標楷體"/>
                <w:kern w:val="0"/>
              </w:rPr>
              <w:t>運動空間不足：學校的教學空間有限，限制了教學的執行，使得教學成效受到影響，此外，空污問題嚴重，為顧及學生健康又更壓縮了學生的運動空間。加上排課問題，有會有很多班級在同一時間上課，如此讓運動空間與時間不足的問題更加嚴重。</w:t>
            </w:r>
          </w:p>
          <w:p>
            <w:pPr>
              <w:widowControl/>
              <w:numPr>
                <w:ilvl w:val="0"/>
                <w:numId w:val="2"/>
              </w:numPr>
              <w:spacing w:after="200" w:line="276" w:lineRule="auto"/>
              <w:rPr>
                <w:rFonts w:ascii="標楷體" w:hAnsi="標楷體" w:eastAsia="標楷體"/>
                <w:kern w:val="0"/>
              </w:rPr>
            </w:pPr>
            <w:r>
              <w:rPr>
                <w:rFonts w:hint="eastAsia" w:ascii="標楷體" w:hAnsi="標楷體" w:eastAsia="標楷體"/>
                <w:kern w:val="0"/>
              </w:rPr>
              <w:t>配課情形問題：在全校教師員額管制下，常未能補足健康與體育領域專長的教師缺額，在健康配課問題嚴重的狀況下，有可能影響學生的學習成效。</w:t>
            </w:r>
          </w:p>
          <w:p>
            <w:pPr>
              <w:widowControl/>
              <w:numPr>
                <w:ilvl w:val="0"/>
                <w:numId w:val="2"/>
              </w:numPr>
              <w:autoSpaceDE w:val="0"/>
              <w:autoSpaceDN w:val="0"/>
              <w:adjustRightInd w:val="0"/>
              <w:spacing w:after="200" w:line="276" w:lineRule="auto"/>
              <w:rPr>
                <w:rFonts w:ascii="標楷體" w:hAnsi="標楷體" w:eastAsia="標楷體"/>
                <w:kern w:val="0"/>
              </w:rPr>
            </w:pPr>
            <w:r>
              <w:rPr>
                <w:rFonts w:hint="eastAsia" w:ascii="標楷體" w:hAnsi="標楷體" w:eastAsia="標楷體"/>
                <w:kern w:val="0"/>
              </w:rPr>
              <w:t>領域屬性不同：健康與體育雖歸納同一個領域，但其授課的方式、內容與重點都有所不同，是故在辦理工作坊或增能研習時，常常將研習內容區分成為「健康」、「體育」兩項主題方能滿足教師需要。</w:t>
            </w:r>
          </w:p>
          <w:p>
            <w:pPr>
              <w:widowControl/>
              <w:numPr>
                <w:ilvl w:val="0"/>
                <w:numId w:val="2"/>
              </w:numPr>
              <w:autoSpaceDE w:val="0"/>
              <w:autoSpaceDN w:val="0"/>
              <w:adjustRightInd w:val="0"/>
              <w:spacing w:after="200" w:line="276" w:lineRule="auto"/>
              <w:rPr>
                <w:rFonts w:ascii="標楷體" w:hAnsi="標楷體" w:eastAsia="標楷體"/>
                <w:kern w:val="0"/>
              </w:rPr>
            </w:pPr>
            <w:r>
              <w:rPr>
                <w:rFonts w:hint="eastAsia" w:ascii="標楷體" w:hAnsi="標楷體" w:eastAsia="標楷體"/>
                <w:kern w:val="0"/>
              </w:rPr>
              <w:t>兼職狀況嚴重，不利規畫長時間的培訓活動：本團輔導團員有兼任行政、導師的情形，若是要參與工作坊或一系列的增能活動之時，常常因學校事務而無法分身全程參與，因此造成輔導團在規畫工作坊或系列增能活動的困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widowControl/>
              <w:autoSpaceDE w:val="0"/>
              <w:autoSpaceDN w:val="0"/>
              <w:adjustRightInd w:val="0"/>
              <w:spacing w:after="200" w:line="276" w:lineRule="auto"/>
              <w:jc w:val="center"/>
              <w:rPr>
                <w:rFonts w:ascii="標楷體" w:hAnsi="標楷體" w:eastAsia="標楷體"/>
                <w:kern w:val="0"/>
                <w:lang w:eastAsia="en-US"/>
              </w:rPr>
            </w:pPr>
            <w:r>
              <w:rPr>
                <w:rFonts w:hint="eastAsia" w:ascii="標楷體" w:hAnsi="標楷體" w:eastAsia="標楷體"/>
                <w:kern w:val="0"/>
                <w:lang w:eastAsia="en-US"/>
              </w:rPr>
              <w:t>機會</w:t>
            </w:r>
          </w:p>
        </w:tc>
        <w:tc>
          <w:tcPr>
            <w:tcW w:w="7932" w:type="dxa"/>
          </w:tcPr>
          <w:p>
            <w:pPr>
              <w:widowControl/>
              <w:numPr>
                <w:ilvl w:val="0"/>
                <w:numId w:val="3"/>
              </w:numPr>
              <w:spacing w:after="200" w:line="400" w:lineRule="exact"/>
              <w:rPr>
                <w:rFonts w:ascii="標楷體" w:hAnsi="標楷體" w:eastAsia="標楷體"/>
                <w:kern w:val="0"/>
              </w:rPr>
            </w:pPr>
            <w:r>
              <w:rPr>
                <w:rFonts w:hint="eastAsia" w:ascii="標楷體" w:hAnsi="標楷體" w:eastAsia="標楷體"/>
                <w:kern w:val="0"/>
              </w:rPr>
              <w:t>學生喜愛課程：健康與體育課程是學生喜愛的課程，在授課的過程中，學生的參與度高，推動健康新知或是運動重要性時，效果較佳。</w:t>
            </w:r>
          </w:p>
          <w:p>
            <w:pPr>
              <w:widowControl/>
              <w:numPr>
                <w:ilvl w:val="0"/>
                <w:numId w:val="3"/>
              </w:numPr>
              <w:spacing w:after="200" w:line="400" w:lineRule="exact"/>
              <w:rPr>
                <w:rFonts w:ascii="標楷體" w:hAnsi="標楷體" w:eastAsia="標楷體"/>
                <w:kern w:val="0"/>
              </w:rPr>
            </w:pPr>
            <w:r>
              <w:rPr>
                <w:rFonts w:hint="eastAsia" w:ascii="標楷體" w:hAnsi="標楷體" w:eastAsia="標楷體" w:cs="標楷體"/>
                <w:kern w:val="0"/>
                <w:lang w:eastAsia="zh-CN"/>
              </w:rPr>
              <w:t>健康意識抬頭：</w:t>
            </w:r>
            <w:r>
              <w:rPr>
                <w:rFonts w:hint="eastAsia" w:ascii="標楷體" w:hAnsi="標楷體" w:eastAsia="標楷體" w:cs="標楷體"/>
                <w:kern w:val="0"/>
              </w:rPr>
              <w:t>台灣步入高齡化的社會，因此而要</w:t>
            </w:r>
            <w:r>
              <w:rPr>
                <w:rFonts w:hint="eastAsia" w:ascii="標楷體" w:hAnsi="標楷體" w:eastAsia="標楷體" w:cs="標楷體"/>
                <w:kern w:val="0"/>
                <w:lang w:eastAsia="zh-CN"/>
              </w:rPr>
              <w:t>達到「全人健康」的境界，運動與健康</w:t>
            </w:r>
            <w:r>
              <w:rPr>
                <w:rFonts w:hint="eastAsia" w:ascii="標楷體" w:hAnsi="標楷體" w:eastAsia="標楷體" w:cs="標楷體"/>
                <w:kern w:val="0"/>
              </w:rPr>
              <w:t>是</w:t>
            </w:r>
            <w:r>
              <w:rPr>
                <w:rFonts w:hint="eastAsia" w:ascii="標楷體" w:hAnsi="標楷體" w:eastAsia="標楷體" w:cs="標楷體"/>
                <w:kern w:val="0"/>
                <w:lang w:eastAsia="zh-CN"/>
              </w:rPr>
              <w:t>缺一不可</w:t>
            </w:r>
            <w:r>
              <w:rPr>
                <w:rFonts w:hint="eastAsia" w:ascii="標楷體" w:hAnsi="標楷體" w:eastAsia="標楷體" w:cs="標楷體"/>
                <w:kern w:val="0"/>
              </w:rPr>
              <w:t>的</w:t>
            </w:r>
            <w:r>
              <w:rPr>
                <w:rFonts w:hint="eastAsia" w:ascii="標楷體" w:hAnsi="標楷體" w:eastAsia="標楷體" w:cs="標楷體"/>
                <w:kern w:val="0"/>
                <w:lang w:eastAsia="zh-CN"/>
              </w:rPr>
              <w:t>。</w:t>
            </w:r>
          </w:p>
          <w:p>
            <w:pPr>
              <w:widowControl/>
              <w:numPr>
                <w:ilvl w:val="0"/>
                <w:numId w:val="3"/>
              </w:numPr>
              <w:spacing w:after="200" w:line="400" w:lineRule="exact"/>
              <w:rPr>
                <w:rFonts w:ascii="標楷體" w:hAnsi="標楷體" w:eastAsia="標楷體"/>
                <w:kern w:val="0"/>
              </w:rPr>
            </w:pPr>
            <w:r>
              <w:rPr>
                <w:rFonts w:hint="eastAsia" w:ascii="標楷體" w:hAnsi="標楷體" w:eastAsia="標楷體" w:cs="標楷體"/>
                <w:kern w:val="0"/>
                <w:lang w:eastAsia="zh-CN"/>
              </w:rPr>
              <w:t>超額比序成績：本市將體適能檢測結果列為比序加分之一，在免試升學</w:t>
            </w:r>
            <w:r>
              <w:rPr>
                <w:rFonts w:hint="eastAsia" w:ascii="標楷體" w:hAnsi="標楷體" w:eastAsia="標楷體" w:cs="標楷體"/>
                <w:kern w:val="0"/>
              </w:rPr>
              <w:t>的競爭下，</w:t>
            </w:r>
            <w:r>
              <w:rPr>
                <w:rFonts w:hint="eastAsia" w:ascii="標楷體" w:hAnsi="標楷體" w:eastAsia="標楷體" w:cs="標楷體"/>
                <w:kern w:val="0"/>
                <w:lang w:eastAsia="zh-CN"/>
              </w:rPr>
              <w:t>提升家長、學生對體適能成績的重視</w:t>
            </w:r>
            <w:r>
              <w:rPr>
                <w:rFonts w:hint="eastAsia" w:ascii="標楷體" w:hAnsi="標楷體" w:eastAsia="標楷體" w:cs="標楷體"/>
                <w:kern w:val="0"/>
              </w:rPr>
              <w:t>，體適能的培養更是需要透過多樣化運動才能達成</w:t>
            </w:r>
            <w:r>
              <w:rPr>
                <w:rFonts w:hint="eastAsia" w:ascii="標楷體" w:hAnsi="標楷體" w:eastAsia="標楷體" w:cs="標楷體"/>
                <w:kern w:val="0"/>
                <w:lang w:eastAsia="zh-CN"/>
              </w:rPr>
              <w:t>。</w:t>
            </w:r>
          </w:p>
          <w:p>
            <w:pPr>
              <w:widowControl/>
              <w:numPr>
                <w:ilvl w:val="0"/>
                <w:numId w:val="3"/>
              </w:numPr>
              <w:autoSpaceDE w:val="0"/>
              <w:autoSpaceDN w:val="0"/>
              <w:adjustRightInd w:val="0"/>
              <w:spacing w:after="200" w:line="276" w:lineRule="auto"/>
              <w:rPr>
                <w:rFonts w:ascii="標楷體" w:hAnsi="標楷體" w:eastAsia="標楷體"/>
                <w:kern w:val="0"/>
              </w:rPr>
            </w:pPr>
            <w:r>
              <w:rPr>
                <w:rFonts w:hint="eastAsia" w:ascii="標楷體" w:hAnsi="標楷體" w:eastAsia="標楷體"/>
                <w:kern w:val="0"/>
              </w:rPr>
              <w:t>多元增能研習：配合12年國教領綱與教育部推動主軸，規劃多元教師增能研習，提昇教師教學專業品質。</w:t>
            </w:r>
          </w:p>
          <w:p>
            <w:pPr>
              <w:widowControl/>
              <w:numPr>
                <w:ilvl w:val="0"/>
                <w:numId w:val="3"/>
              </w:numPr>
              <w:autoSpaceDE w:val="0"/>
              <w:autoSpaceDN w:val="0"/>
              <w:adjustRightInd w:val="0"/>
              <w:spacing w:after="200" w:line="276" w:lineRule="auto"/>
              <w:rPr>
                <w:rFonts w:ascii="標楷體" w:hAnsi="標楷體" w:eastAsia="標楷體"/>
                <w:kern w:val="0"/>
              </w:rPr>
            </w:pPr>
            <w:r>
              <w:rPr>
                <w:rFonts w:hint="eastAsia" w:ascii="標楷體" w:hAnsi="標楷體" w:eastAsia="標楷體"/>
                <w:kern w:val="0"/>
              </w:rPr>
              <w:t>各校之間互動頻繁：嘉義市的幅員較小，國中數也少，在辦理增能活動之時也較不需考慮地點與交通問題，各校之間產生對話與互動難度較低，若有立即性的問題也容易反映與解決。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0" w:hRule="atLeast"/>
        </w:trPr>
        <w:tc>
          <w:tcPr>
            <w:tcW w:w="1271" w:type="dxa"/>
          </w:tcPr>
          <w:p>
            <w:pPr>
              <w:widowControl/>
              <w:autoSpaceDE w:val="0"/>
              <w:autoSpaceDN w:val="0"/>
              <w:adjustRightInd w:val="0"/>
              <w:spacing w:after="200" w:line="276" w:lineRule="auto"/>
              <w:jc w:val="center"/>
              <w:rPr>
                <w:rFonts w:ascii="標楷體" w:hAnsi="標楷體" w:eastAsia="標楷體"/>
                <w:kern w:val="0"/>
                <w:lang w:eastAsia="en-US"/>
              </w:rPr>
            </w:pPr>
            <w:r>
              <w:rPr>
                <w:rFonts w:hint="eastAsia" w:ascii="標楷體" w:hAnsi="標楷體" w:eastAsia="標楷體"/>
                <w:kern w:val="0"/>
                <w:lang w:eastAsia="en-US"/>
              </w:rPr>
              <w:t>威脅</w:t>
            </w:r>
          </w:p>
        </w:tc>
        <w:tc>
          <w:tcPr>
            <w:tcW w:w="7932" w:type="dxa"/>
          </w:tcPr>
          <w:p>
            <w:pPr>
              <w:pStyle w:val="59"/>
              <w:widowControl w:val="0"/>
              <w:numPr>
                <w:ilvl w:val="0"/>
                <w:numId w:val="4"/>
              </w:numPr>
              <w:spacing w:line="400" w:lineRule="exact"/>
              <w:ind w:leftChars="0"/>
              <w:rPr>
                <w:rFonts w:ascii="標楷體" w:hAnsi="標楷體" w:eastAsia="標楷體"/>
                <w:bCs/>
              </w:rPr>
            </w:pPr>
            <w:r>
              <w:rPr>
                <w:rFonts w:hint="eastAsia" w:ascii="標楷體" w:hAnsi="標楷體" w:eastAsia="標楷體"/>
                <w:bCs/>
              </w:rPr>
              <w:t>主科迷思：健康與體育課程為非會考科目，容易出現被忽視的情形，當主科考試考不完的時候或是時近考試時，仍有被挪用考試的情形或是學生主動利用體育科時間看書。</w:t>
            </w:r>
          </w:p>
          <w:p>
            <w:pPr>
              <w:pStyle w:val="59"/>
              <w:widowControl w:val="0"/>
              <w:numPr>
                <w:ilvl w:val="0"/>
                <w:numId w:val="4"/>
              </w:numPr>
              <w:spacing w:line="400" w:lineRule="exact"/>
              <w:ind w:left="521" w:leftChars="0" w:hanging="521"/>
              <w:rPr>
                <w:rFonts w:ascii="標楷體" w:hAnsi="標楷體" w:eastAsia="標楷體"/>
                <w:bCs/>
              </w:rPr>
            </w:pPr>
            <w:r>
              <w:rPr>
                <w:rFonts w:hint="eastAsia" w:ascii="標楷體" w:hAnsi="標楷體" w:eastAsia="標楷體"/>
                <w:bCs/>
              </w:rPr>
              <w:t>業務繁重：除輔導團本身家庭以及學校業務因素之外，對其他學校而言，要接受輔導團的訪視與參加輔導團所舉辦的增能研習，有時會被視為工作負擔，參與教師意願低落，雖近年研習活動變得更加有趣，但若卡到老師們要接小孩上下課或是學校排有第八節之時，往往還是會中途離席，造成全程參與研習的狀況不佳。</w:t>
            </w:r>
          </w:p>
          <w:p>
            <w:pPr>
              <w:pStyle w:val="59"/>
              <w:widowControl w:val="0"/>
              <w:numPr>
                <w:ilvl w:val="0"/>
                <w:numId w:val="4"/>
              </w:numPr>
              <w:spacing w:line="400" w:lineRule="exact"/>
              <w:ind w:leftChars="0"/>
              <w:rPr>
                <w:rFonts w:ascii="標楷體" w:hAnsi="標楷體" w:eastAsia="標楷體"/>
                <w:bCs/>
              </w:rPr>
            </w:pPr>
            <w:r>
              <w:rPr>
                <w:rFonts w:hint="eastAsia" w:ascii="標楷體" w:hAnsi="標楷體" w:eastAsia="標楷體"/>
                <w:bCs/>
              </w:rPr>
              <w:t>各校排課問題：國中大部分利用星期四下午雖為健體的領域時間，國小則是利用週三下午教師進修時間，但仍有學校會利用領域時間排定專長訓練課程或是社團活動，導致體育老師們不是無法參與增能就是只能來一個小時（不派他們就沒有人可以派），令原本就不多的參與人數變得更加稀少，導致增能活動不能達到所要的效果，國小端學校因為週三下午各校及各領域階會辦理研習，導致老師分身乏術無法積極參與健體研習，因此有老師希望研習不一定要利用週三下午時間，但就會有課務派代問題衍生，令各校為難。</w:t>
            </w:r>
          </w:p>
          <w:p>
            <w:pPr>
              <w:widowControl/>
              <w:numPr>
                <w:ilvl w:val="0"/>
                <w:numId w:val="4"/>
              </w:numPr>
              <w:spacing w:after="200" w:line="400" w:lineRule="exact"/>
              <w:rPr>
                <w:rFonts w:ascii="標楷體" w:hAnsi="標楷體" w:eastAsia="標楷體"/>
                <w:kern w:val="0"/>
              </w:rPr>
            </w:pPr>
            <w:r>
              <w:rPr>
                <w:rFonts w:hint="eastAsia" w:ascii="標楷體" w:hAnsi="標楷體" w:eastAsia="標楷體"/>
                <w:kern w:val="0"/>
              </w:rPr>
              <w:t>各校排課問題：國中大部分利用星期四下午雖為健體的領域時間，國小則是利用週三下午教師進修時間，但仍有學校會利用領域時間排定專長訓練課程或是社團活動，導致體育老師們不是無法參與增能就是只能來一個小時（不派他們就沒有人可以派），令原本就不多的參與人數變得更加稀少，導致增能活動不能達到所要的效果，國小端學校因為週三下午各校及各領域階會辦理研習，導致老師分身乏術無法積極參與健體研習，因此有老師希望研習不一定要利用週三下午時間，但就會有課務派代問題衍生，令各校為難。各類比賽繁多：疫情過去之後，各類比賽舉辦頻繁，使得輔導團在安排增能時間之時，需避開比賽時間，壓縮了原本能安排增能活動的時間。</w:t>
            </w:r>
          </w:p>
          <w:p>
            <w:pPr>
              <w:widowControl/>
              <w:numPr>
                <w:ilvl w:val="0"/>
                <w:numId w:val="4"/>
              </w:numPr>
              <w:spacing w:after="200" w:line="400" w:lineRule="exact"/>
              <w:rPr>
                <w:rFonts w:ascii="標楷體" w:hAnsi="標楷體" w:eastAsia="標楷體"/>
                <w:kern w:val="0"/>
              </w:rPr>
            </w:pPr>
            <w:r>
              <w:rPr>
                <w:rFonts w:hint="eastAsia" w:ascii="標楷體" w:hAnsi="標楷體" w:eastAsia="標楷體"/>
                <w:kern w:val="0"/>
              </w:rPr>
              <w:t>各校派員依據：有時輔導團安排的是偏體育科的增能活動，但學校有可能派的是健康老師，這對該老師而言，此場增能活動對本身沒有幫助，失去增能活動本身的意義，後來經過詢問，該校是根據研習順位派員而非增能活動的內涵，這很可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widowControl/>
              <w:autoSpaceDE w:val="0"/>
              <w:autoSpaceDN w:val="0"/>
              <w:adjustRightInd w:val="0"/>
              <w:spacing w:after="200" w:line="276" w:lineRule="auto"/>
              <w:jc w:val="center"/>
              <w:rPr>
                <w:rFonts w:ascii="標楷體" w:hAnsi="標楷體" w:eastAsia="標楷體"/>
                <w:kern w:val="0"/>
                <w:lang w:eastAsia="en-US"/>
              </w:rPr>
            </w:pPr>
            <w:r>
              <w:rPr>
                <w:rFonts w:hint="eastAsia" w:ascii="標楷體" w:hAnsi="標楷體" w:eastAsia="標楷體"/>
                <w:kern w:val="0"/>
                <w:lang w:eastAsia="en-US"/>
              </w:rPr>
              <w:t>行動策略</w:t>
            </w:r>
          </w:p>
        </w:tc>
        <w:tc>
          <w:tcPr>
            <w:tcW w:w="7932" w:type="dxa"/>
          </w:tcPr>
          <w:p>
            <w:pPr>
              <w:widowControl/>
              <w:numPr>
                <w:ilvl w:val="0"/>
                <w:numId w:val="5"/>
              </w:numPr>
              <w:autoSpaceDE w:val="0"/>
              <w:autoSpaceDN w:val="0"/>
              <w:adjustRightInd w:val="0"/>
              <w:spacing w:after="200" w:line="276" w:lineRule="auto"/>
              <w:rPr>
                <w:rFonts w:ascii="標楷體" w:hAnsi="標楷體" w:eastAsia="標楷體"/>
                <w:kern w:val="0"/>
              </w:rPr>
            </w:pPr>
            <w:r>
              <w:rPr>
                <w:rFonts w:hint="eastAsia" w:ascii="標楷體" w:hAnsi="標楷體" w:eastAsia="標楷體"/>
                <w:kern w:val="0"/>
              </w:rPr>
              <w:t>在排定活動時程之時，預先了解各校的活動時間或是各個聯賽的舉辦時間：辦理活動能儘量避開這些時段，讓對增能活動有興趣的老師皆能有機會參與一起精進。</w:t>
            </w:r>
          </w:p>
          <w:p>
            <w:pPr>
              <w:widowControl/>
              <w:numPr>
                <w:ilvl w:val="0"/>
                <w:numId w:val="5"/>
              </w:numPr>
              <w:autoSpaceDE w:val="0"/>
              <w:autoSpaceDN w:val="0"/>
              <w:adjustRightInd w:val="0"/>
              <w:spacing w:after="200" w:line="276" w:lineRule="auto"/>
              <w:rPr>
                <w:rFonts w:ascii="標楷體" w:hAnsi="標楷體" w:eastAsia="標楷體"/>
                <w:kern w:val="0"/>
              </w:rPr>
            </w:pPr>
            <w:r>
              <w:rPr>
                <w:rFonts w:hint="eastAsia" w:ascii="標楷體" w:hAnsi="標楷體" w:eastAsia="標楷體"/>
                <w:kern w:val="0"/>
              </w:rPr>
              <w:t>縮短休息時間與綜合座談時間：讓老師用最精簡的時間，得到最大的收穫。</w:t>
            </w:r>
          </w:p>
          <w:p>
            <w:pPr>
              <w:widowControl/>
              <w:numPr>
                <w:ilvl w:val="0"/>
                <w:numId w:val="5"/>
              </w:numPr>
              <w:autoSpaceDE w:val="0"/>
              <w:autoSpaceDN w:val="0"/>
              <w:adjustRightInd w:val="0"/>
              <w:spacing w:after="200" w:line="276" w:lineRule="auto"/>
              <w:rPr>
                <w:rFonts w:ascii="標楷體" w:hAnsi="標楷體" w:eastAsia="標楷體"/>
                <w:kern w:val="0"/>
              </w:rPr>
            </w:pPr>
            <w:r>
              <w:rPr>
                <w:rFonts w:hint="eastAsia" w:ascii="標楷體" w:hAnsi="標楷體" w:eastAsia="標楷體"/>
                <w:kern w:val="0"/>
              </w:rPr>
              <w:t>持續加強溝通：在到校服務之時加強溝通，冀望輔導團辦理的活動能真正幫助到教學現場的老師，減少增能活動是體育科結果所派的卻是健康科的老師這種狀況出現。</w:t>
            </w:r>
          </w:p>
        </w:tc>
      </w:tr>
    </w:tbl>
    <w:p>
      <w:pPr>
        <w:autoSpaceDE w:val="0"/>
        <w:autoSpaceDN w:val="0"/>
        <w:spacing w:before="180" w:beforeLines="50" w:after="180" w:afterLines="50"/>
        <w:jc w:val="both"/>
        <w:rPr>
          <w:rFonts w:ascii="標楷體" w:hAnsi="標楷體" w:eastAsia="標楷體"/>
          <w:bCs/>
        </w:rPr>
      </w:pPr>
      <w:r>
        <w:rPr>
          <w:rFonts w:hint="eastAsia" w:ascii="標楷體" w:hAnsi="標楷體" w:eastAsia="標楷體"/>
          <w:bCs/>
        </w:rPr>
        <w:t>三、工作成效省思</w:t>
      </w:r>
    </w:p>
    <w:p>
      <w:pPr>
        <w:autoSpaceDE w:val="0"/>
        <w:autoSpaceDN w:val="0"/>
        <w:spacing w:before="180" w:beforeLines="50" w:after="180" w:afterLines="50"/>
        <w:jc w:val="both"/>
        <w:rPr>
          <w:rFonts w:ascii="標楷體" w:hAnsi="標楷體" w:eastAsia="標楷體"/>
          <w:bCs/>
        </w:rPr>
      </w:pPr>
      <w:r>
        <w:rPr>
          <w:rFonts w:hint="eastAsia" w:ascii="標楷體" w:hAnsi="標楷體" w:eastAsia="標楷體"/>
          <w:bCs/>
        </w:rPr>
        <w:t>（一）全市性研習：</w:t>
      </w:r>
    </w:p>
    <w:p>
      <w:pPr>
        <w:autoSpaceDE w:val="0"/>
        <w:autoSpaceDN w:val="0"/>
        <w:spacing w:before="180" w:beforeLines="50" w:after="180" w:afterLines="50"/>
        <w:jc w:val="both"/>
        <w:rPr>
          <w:rFonts w:ascii="標楷體" w:hAnsi="標楷體" w:eastAsia="標楷體"/>
          <w:bCs/>
        </w:rPr>
      </w:pPr>
      <w:r>
        <w:rPr>
          <w:rFonts w:hint="eastAsia" w:ascii="標楷體" w:hAnsi="標楷體" w:eastAsia="標楷體"/>
          <w:bCs/>
        </w:rPr>
        <w:t>1、為配合中央的政策推行，輔導團在辦理研習之時，皆以政策的宣導與推行為主，使得來研習的老師看到研習主題會先入為主，覺得政令宣導的研習是枯燥乏味的。近年來輔導團在規劃類似研習之時，都會緊扣教學與實際活動體驗，減少老師們</w:t>
      </w:r>
      <w:r>
        <w:rPr>
          <w:rFonts w:ascii="標楷體" w:hAnsi="標楷體" w:eastAsia="標楷體"/>
          <w:bCs/>
        </w:rPr>
        <w:t>坐在座位上的時間</w:t>
      </w:r>
      <w:r>
        <w:rPr>
          <w:rFonts w:hint="eastAsia" w:ascii="標楷體" w:hAnsi="標楷體" w:eastAsia="標楷體"/>
          <w:bCs/>
        </w:rPr>
        <w:t>。但各校老師平時的行政工作、課務、家庭甚至於是身體狀況等等，這些因素都影響輔導團規劃全市性研習。</w:t>
      </w:r>
    </w:p>
    <w:p>
      <w:pPr>
        <w:autoSpaceDE w:val="0"/>
        <w:autoSpaceDN w:val="0"/>
        <w:spacing w:before="180" w:beforeLines="50" w:after="180" w:afterLines="50"/>
        <w:jc w:val="both"/>
        <w:rPr>
          <w:rFonts w:ascii="標楷體" w:hAnsi="標楷體" w:eastAsia="標楷體"/>
          <w:bCs/>
        </w:rPr>
      </w:pPr>
      <w:r>
        <w:rPr>
          <w:rFonts w:hint="eastAsia" w:ascii="標楷體" w:hAnsi="標楷體" w:eastAsia="標楷體"/>
          <w:bCs/>
        </w:rPr>
        <w:t>2、111與112學年度輔導團在辦理參能活動之時，皆以新興運動為主，獲得不錯的評價，來參與增能的老師都給了很「有收穫」、「希望能多多辦理這類形的增能活動」或是「很想馬上實際應用在自己的課程中」……等等的正向回饋，今年輔導團也朝著這方面繼續規劃，期待給來參與增能的老師們有更多收穫。</w:t>
      </w:r>
    </w:p>
    <w:p>
      <w:pPr>
        <w:autoSpaceDE w:val="0"/>
        <w:autoSpaceDN w:val="0"/>
        <w:spacing w:before="180" w:beforeLines="50" w:after="180" w:afterLines="50"/>
        <w:jc w:val="both"/>
        <w:rPr>
          <w:rFonts w:ascii="標楷體" w:hAnsi="標楷體" w:eastAsia="標楷體"/>
          <w:bCs/>
        </w:rPr>
      </w:pPr>
      <w:r>
        <w:rPr>
          <w:rFonts w:hint="eastAsia" w:ascii="標楷體" w:hAnsi="標楷體" w:eastAsia="標楷體"/>
          <w:bCs/>
        </w:rPr>
        <w:t>3、去年疫情退燒，很多運動競賽都開始恢復辦理，因會佔用到星期三或星期四下午，導致輔導團的增能活動跟運動賽事發生強碰的狀況，加上各校的活動安排（社團、運動團隊訓練……等）使得能辦理活動的時間更為壓縮，若沒有避開各校活動，報名參加增能活動的人數會更為少，統計112年1月31日至112年12/31日所規劃的五場全市性活動，實際參與增能人次96人（在民生國中的老師全力動員幫忙撐場的情形下），參與率有82%，相較於111年的狀況已經有所改善，希望這學期的期程安排能朝著增加各校報名人員與實際參與率的目標邁進。國小端部分，辦理研習時，也有類似情形，原本預計全市20所小學，每校派兩名報名研習，但是有的學校只派一名，甚至部分學校沒派人參加，以至於人數約三十人而已。</w:t>
      </w:r>
    </w:p>
    <w:p>
      <w:pPr>
        <w:autoSpaceDE w:val="0"/>
        <w:autoSpaceDN w:val="0"/>
        <w:spacing w:before="180" w:beforeLines="50" w:after="180" w:afterLines="50"/>
        <w:jc w:val="both"/>
        <w:rPr>
          <w:rFonts w:ascii="標楷體" w:hAnsi="標楷體" w:eastAsia="標楷體"/>
          <w:bCs/>
        </w:rPr>
      </w:pPr>
      <w:r>
        <w:rPr>
          <w:rFonts w:hint="eastAsia" w:ascii="標楷體" w:hAnsi="標楷體" w:eastAsia="標楷體"/>
          <w:bCs/>
        </w:rPr>
        <w:t>（二）到校服務</w:t>
      </w:r>
    </w:p>
    <w:p>
      <w:pPr>
        <w:autoSpaceDE w:val="0"/>
        <w:autoSpaceDN w:val="0"/>
        <w:spacing w:before="180" w:beforeLines="50" w:after="180" w:afterLines="50"/>
        <w:jc w:val="both"/>
        <w:rPr>
          <w:rFonts w:ascii="標楷體" w:hAnsi="標楷體" w:eastAsia="標楷體"/>
          <w:bCs/>
        </w:rPr>
      </w:pPr>
      <w:r>
        <w:rPr>
          <w:rFonts w:hint="eastAsia" w:ascii="標楷體" w:hAnsi="標楷體" w:eastAsia="標楷體"/>
          <w:bCs/>
        </w:rPr>
        <w:t xml:space="preserve">     近年到校服務之時，輔導團皆會呈現一些教學方式的的分享，而各校也會分享健體領域的運作現況，未來在到校服務之時，能漸漸往公開觀授課方面進行，各校也能分享自己的教學現況與自己的教學困境與問題，做為輔導團下學年度撰寫計畫的依據，以解決老師們在教學現場實際遇到的問題。國小端這兩年用團隊分享方式辦理全市性研習，邀請各校體育組長參加，一起分享學校近年健體領域活動運作情形。</w:t>
      </w:r>
    </w:p>
    <w:p>
      <w:pPr>
        <w:numPr>
          <w:ilvl w:val="0"/>
          <w:numId w:val="6"/>
        </w:numPr>
        <w:autoSpaceDE w:val="0"/>
        <w:autoSpaceDN w:val="0"/>
        <w:spacing w:before="180" w:beforeLines="50" w:after="180" w:afterLines="50"/>
        <w:jc w:val="both"/>
        <w:rPr>
          <w:rFonts w:ascii="標楷體" w:hAnsi="標楷體" w:eastAsia="標楷體"/>
          <w:bCs/>
        </w:rPr>
      </w:pPr>
      <w:r>
        <w:rPr>
          <w:rFonts w:hint="eastAsia" w:ascii="標楷體" w:hAnsi="標楷體" w:eastAsia="標楷體"/>
          <w:bCs/>
        </w:rPr>
        <w:t>團員增能</w:t>
      </w:r>
    </w:p>
    <w:p>
      <w:pPr>
        <w:autoSpaceDE w:val="0"/>
        <w:autoSpaceDN w:val="0"/>
        <w:spacing w:before="180" w:beforeLines="50" w:after="180" w:afterLines="50"/>
        <w:jc w:val="both"/>
        <w:rPr>
          <w:rFonts w:ascii="標楷體" w:hAnsi="標楷體" w:eastAsia="標楷體"/>
          <w:bCs/>
        </w:rPr>
      </w:pPr>
      <w:r>
        <w:rPr>
          <w:rFonts w:hint="eastAsia" w:ascii="標楷體" w:hAnsi="標楷體" w:eastAsia="標楷體"/>
          <w:bCs/>
        </w:rPr>
        <w:t xml:space="preserve">    目前團員增能的規劃皆以團員們有興趣增能的課題以及教學新知為主，除了團員參與之外，也開放給他校有興趣的老師自由參與，每每都會有他校老師參與，更甚者還有其他領域的老師共同參與增能，人數雖然不多，但對於輔導團是一大肯定。而因為更多不同領域與他校老師的參與，統計112年1月31日至112年12/31日所規劃的五場團員增能研習的參與人次達到71人，平均參與率達到87%，遠多於團員們的人次（6位×5場活動），參與率也高於全市性的增能活動。因此，未來的團員增能活動除了會繼續開放各校自由參加外，針對國中小銜接部分也會朝領域共同增能活動來辦理，讓校內有興趣的其他領域老師一起參與，期待跨域的交流能產生更多教學火花。國小端團員增能部分，除了辦理團內匹克球增能，平常團員有新的活動或新知，例如5G或</w:t>
      </w:r>
      <w:r>
        <w:rPr>
          <w:rFonts w:ascii="標楷體" w:hAnsi="標楷體" w:eastAsia="標楷體"/>
          <w:bCs/>
        </w:rPr>
        <w:t>AI</w:t>
      </w:r>
      <w:r>
        <w:rPr>
          <w:rFonts w:hint="eastAsia" w:ascii="標楷體" w:hAnsi="標楷體" w:eastAsia="標楷體"/>
          <w:bCs/>
        </w:rPr>
        <w:t>方面，也會分享使用心得。</w:t>
      </w:r>
    </w:p>
    <w:p>
      <w:pPr>
        <w:autoSpaceDE w:val="0"/>
        <w:autoSpaceDN w:val="0"/>
        <w:adjustRightInd w:val="0"/>
        <w:rPr>
          <w:rFonts w:ascii="Times" w:hAnsi="Times" w:eastAsia="標楷體"/>
          <w:bCs/>
        </w:rPr>
      </w:pPr>
      <w:r>
        <w:rPr>
          <w:rFonts w:ascii="Times" w:hAnsi="Times" w:eastAsia="標楷體"/>
          <w:bCs/>
        </w:rPr>
        <w:t>肆、計畫目標</w:t>
      </w:r>
    </w:p>
    <w:p>
      <w:pPr>
        <w:autoSpaceDE w:val="0"/>
        <w:autoSpaceDN w:val="0"/>
        <w:adjustRightInd w:val="0"/>
        <w:spacing w:line="400" w:lineRule="exact"/>
        <w:rPr>
          <w:rFonts w:ascii="標楷體" w:hAnsi="標楷體" w:eastAsia="標楷體" w:cs="標楷體"/>
          <w:bCs/>
          <w:lang w:eastAsia="zh-CN"/>
        </w:rPr>
      </w:pPr>
      <w:r>
        <w:rPr>
          <w:rFonts w:hint="eastAsia" w:ascii="標楷體" w:hAnsi="標楷體" w:eastAsia="標楷體" w:cs="標楷體"/>
          <w:bCs/>
        </w:rPr>
        <w:t>一、</w:t>
      </w:r>
      <w:r>
        <w:rPr>
          <w:rFonts w:hint="eastAsia" w:ascii="標楷體" w:hAnsi="標楷體" w:eastAsia="標楷體" w:cs="標楷體"/>
          <w:bCs/>
          <w:lang w:eastAsia="zh-CN"/>
        </w:rPr>
        <w:t>配合政府教育政策，規劃各項研習，提升教師專業能力</w:t>
      </w:r>
    </w:p>
    <w:p>
      <w:pPr>
        <w:autoSpaceDE w:val="0"/>
        <w:autoSpaceDN w:val="0"/>
        <w:adjustRightInd w:val="0"/>
        <w:spacing w:line="400" w:lineRule="exact"/>
        <w:rPr>
          <w:rFonts w:ascii="標楷體" w:hAnsi="標楷體" w:eastAsia="標楷體" w:cs="標楷體"/>
          <w:bCs/>
        </w:rPr>
      </w:pPr>
      <w:r>
        <w:rPr>
          <w:rFonts w:hint="eastAsia" w:ascii="標楷體" w:hAnsi="標楷體" w:eastAsia="標楷體" w:cs="標楷體"/>
          <w:bCs/>
          <w:lang w:eastAsia="zh-CN"/>
        </w:rPr>
        <w:t>二、推廣十二年國民基本教育</w:t>
      </w:r>
      <w:r>
        <w:rPr>
          <w:rFonts w:hint="eastAsia" w:ascii="標楷體" w:hAnsi="標楷體" w:eastAsia="標楷體" w:cs="標楷體"/>
          <w:bCs/>
        </w:rPr>
        <w:t>的教學理念</w:t>
      </w:r>
    </w:p>
    <w:p>
      <w:pPr>
        <w:autoSpaceDE w:val="0"/>
        <w:autoSpaceDN w:val="0"/>
        <w:adjustRightInd w:val="0"/>
        <w:spacing w:line="400" w:lineRule="exact"/>
        <w:rPr>
          <w:rFonts w:ascii="標楷體" w:hAnsi="標楷體" w:eastAsia="DengXian" w:cs="標楷體"/>
          <w:bCs/>
          <w:lang w:eastAsia="zh-CN"/>
        </w:rPr>
      </w:pPr>
      <w:r>
        <w:rPr>
          <w:rFonts w:hint="eastAsia" w:ascii="標楷體" w:hAnsi="標楷體" w:eastAsia="標楷體" w:cs="標楷體"/>
          <w:bCs/>
          <w:lang w:eastAsia="zh-CN"/>
        </w:rPr>
        <w:t>三、</w:t>
      </w:r>
      <w:r>
        <w:rPr>
          <w:rFonts w:hint="eastAsia" w:ascii="標楷體" w:hAnsi="標楷體" w:eastAsia="標楷體" w:cs="標楷體"/>
          <w:bCs/>
        </w:rPr>
        <w:t>透過共備觀議課</w:t>
      </w:r>
      <w:r>
        <w:rPr>
          <w:rFonts w:hint="eastAsia" w:ascii="標楷體" w:hAnsi="標楷體" w:eastAsia="標楷體" w:cs="標楷體"/>
          <w:bCs/>
          <w:lang w:eastAsia="zh-CN"/>
        </w:rPr>
        <w:t>提升教師教學專業知能，促進教學經驗分享交流</w:t>
      </w:r>
    </w:p>
    <w:p>
      <w:pPr>
        <w:autoSpaceDE w:val="0"/>
        <w:autoSpaceDN w:val="0"/>
        <w:adjustRightInd w:val="0"/>
        <w:spacing w:line="400" w:lineRule="exact"/>
        <w:rPr>
          <w:rFonts w:ascii="標楷體" w:hAnsi="標楷體" w:eastAsia="DengXian" w:cs="標楷體"/>
          <w:bCs/>
          <w:lang w:eastAsia="zh-CN"/>
        </w:rPr>
      </w:pPr>
      <w:r>
        <w:rPr>
          <w:rFonts w:hint="eastAsia" w:ascii="標楷體" w:hAnsi="標楷體" w:eastAsia="標楷體" w:cs="標楷體"/>
          <w:bCs/>
        </w:rPr>
        <w:t>四、</w:t>
      </w:r>
      <w:r>
        <w:rPr>
          <w:rFonts w:hint="eastAsia" w:ascii="標楷體" w:hAnsi="標楷體" w:eastAsia="標楷體" w:cs="標楷體"/>
          <w:bCs/>
          <w:lang w:eastAsia="zh-CN"/>
        </w:rPr>
        <w:t>增進教師設計轉化課程的能力，實踐創新教學</w:t>
      </w:r>
    </w:p>
    <w:p>
      <w:pPr>
        <w:autoSpaceDE w:val="0"/>
        <w:autoSpaceDN w:val="0"/>
        <w:adjustRightInd w:val="0"/>
        <w:spacing w:line="400" w:lineRule="exact"/>
        <w:rPr>
          <w:rFonts w:ascii="標楷體" w:hAnsi="標楷體" w:eastAsia="標楷體" w:cs="標楷體"/>
          <w:bCs/>
        </w:rPr>
      </w:pPr>
    </w:p>
    <w:p>
      <w:pPr>
        <w:autoSpaceDE w:val="0"/>
        <w:autoSpaceDN w:val="0"/>
        <w:adjustRightInd w:val="0"/>
        <w:spacing w:line="400" w:lineRule="exact"/>
        <w:rPr>
          <w:rFonts w:ascii="Times" w:hAnsi="Times" w:eastAsia="標楷體"/>
          <w:bCs/>
        </w:rPr>
      </w:pPr>
      <w:r>
        <w:rPr>
          <w:rFonts w:hint="eastAsia" w:ascii="標楷體" w:hAnsi="標楷體" w:eastAsia="標楷體" w:cs="標楷體"/>
          <w:bCs/>
        </w:rPr>
        <w:t>伍</w:t>
      </w:r>
      <w:r>
        <w:rPr>
          <w:rFonts w:hint="eastAsia" w:ascii="標楷體" w:hAnsi="標楷體" w:eastAsia="標楷體" w:cs="標楷體"/>
          <w:bCs/>
          <w:lang w:eastAsia="zh-CN"/>
        </w:rPr>
        <w:t>、</w:t>
      </w:r>
      <w:r>
        <w:rPr>
          <w:rFonts w:ascii="標楷體" w:hAnsi="標楷體" w:eastAsia="標楷體" w:cs="標楷體"/>
          <w:bCs/>
          <w:lang w:eastAsia="zh-CN"/>
        </w:rPr>
        <w:t>輔導團輔導模式及服務（支持或輔導）內涵</w:t>
      </w:r>
    </w:p>
    <w:p>
      <w:pPr>
        <w:autoSpaceDE w:val="0"/>
        <w:autoSpaceDN w:val="0"/>
        <w:adjustRightInd w:val="0"/>
        <w:rPr>
          <w:rFonts w:ascii="標楷體" w:hAnsi="標楷體" w:eastAsia="標楷體" w:cs="DFHei-W7-WIN-BF"/>
          <w:bCs/>
        </w:rPr>
      </w:pPr>
      <w:r>
        <w:rPr>
          <w:rFonts w:hint="eastAsia" w:ascii="標楷體" w:hAnsi="標楷體" w:eastAsia="標楷體" w:cs="DFHei-W7-WIN-BF"/>
          <w:bCs/>
          <w:sz w:val="26"/>
          <w:szCs w:val="26"/>
        </w:rPr>
        <w:t>一</w:t>
      </w:r>
      <w:r>
        <w:rPr>
          <w:rFonts w:hint="eastAsia" w:ascii="標楷體" w:hAnsi="標楷體" w:eastAsia="標楷體" w:cs="DFHei-W7-WIN-BF"/>
          <w:bCs/>
        </w:rPr>
        <w:t>、模式</w:t>
      </w:r>
    </w:p>
    <w:p>
      <w:pPr>
        <w:autoSpaceDE w:val="0"/>
        <w:autoSpaceDN w:val="0"/>
        <w:adjustRightInd w:val="0"/>
        <w:rPr>
          <w:rFonts w:ascii="標楷體" w:hAnsi="標楷體" w:eastAsia="標楷體" w:cs="DFHei-W7-WIN-BF"/>
          <w:bCs/>
        </w:rPr>
      </w:pPr>
      <w:r>
        <w:rPr>
          <w:rFonts w:hint="eastAsia" w:ascii="標楷體" w:hAnsi="標楷體" w:eastAsia="標楷體" w:cs="DFHei-W7-WIN-BF"/>
          <w:bCs/>
        </w:rPr>
        <w:t>（一）到校輔導進行專業對話</w:t>
      </w:r>
    </w:p>
    <w:p>
      <w:pPr>
        <w:autoSpaceDE w:val="0"/>
        <w:autoSpaceDN w:val="0"/>
        <w:adjustRightInd w:val="0"/>
        <w:rPr>
          <w:rFonts w:ascii="標楷體" w:hAnsi="標楷體" w:eastAsia="標楷體" w:cs="DFHei-W7-WIN-BF"/>
          <w:bCs/>
        </w:rPr>
      </w:pPr>
      <w:r>
        <w:rPr>
          <w:rFonts w:hint="eastAsia" w:ascii="標楷體" w:hAnsi="標楷體" w:eastAsia="標楷體" w:cs="DFHei-W7-WIN-BF"/>
          <w:bCs/>
        </w:rPr>
        <w:t xml:space="preserve">    嘉義市健體輔導團每年會固定到各個學校進行到校服務，除了解各校在教學現場的運作狀況與遇到的困難並提供幫助之外，亦可評估所舉辦之增能研習在教學現場的實施成效。此外，透過交流對話，可以知道在教學現場老師教學需求，做為明年度舉辦增能研習時的優先考量，也讓沒有參與部分增能活動的現場老師了解輔導團的運作，加強老師們願意參與增能意願。</w:t>
      </w:r>
    </w:p>
    <w:p>
      <w:pPr>
        <w:numPr>
          <w:ilvl w:val="0"/>
          <w:numId w:val="7"/>
        </w:numPr>
        <w:autoSpaceDE w:val="0"/>
        <w:autoSpaceDN w:val="0"/>
        <w:adjustRightInd w:val="0"/>
        <w:rPr>
          <w:rFonts w:ascii="標楷體" w:hAnsi="標楷體" w:eastAsia="標楷體" w:cs="DFHei-W7-WIN-BF"/>
          <w:bCs/>
        </w:rPr>
      </w:pPr>
      <w:r>
        <w:rPr>
          <w:rFonts w:hint="eastAsia" w:ascii="標楷體" w:hAnsi="標楷體" w:eastAsia="標楷體" w:cs="DFHei-W7-WIN-BF"/>
          <w:bCs/>
        </w:rPr>
        <w:t>團員增能</w:t>
      </w:r>
    </w:p>
    <w:p>
      <w:pPr>
        <w:numPr>
          <w:ilvl w:val="0"/>
          <w:numId w:val="8"/>
        </w:numPr>
        <w:autoSpaceDE w:val="0"/>
        <w:autoSpaceDN w:val="0"/>
        <w:adjustRightInd w:val="0"/>
        <w:ind w:left="1680" w:leftChars="200" w:hanging="1200" w:hangingChars="500"/>
        <w:rPr>
          <w:rFonts w:ascii="標楷體" w:hAnsi="標楷體" w:eastAsia="標楷體" w:cs="DFHei-W7-WIN-BF"/>
          <w:bCs/>
        </w:rPr>
      </w:pPr>
      <w:r>
        <w:rPr>
          <w:rFonts w:hint="eastAsia" w:ascii="標楷體" w:hAnsi="標楷體" w:eastAsia="標楷體" w:cs="DFHei-W7-WIN-BF"/>
          <w:bCs/>
        </w:rPr>
        <w:t>舉辦團員增能研習：</w:t>
      </w:r>
    </w:p>
    <w:p>
      <w:pPr>
        <w:autoSpaceDE w:val="0"/>
        <w:autoSpaceDN w:val="0"/>
        <w:adjustRightInd w:val="0"/>
        <w:ind w:left="720" w:leftChars="300"/>
        <w:rPr>
          <w:rFonts w:ascii="標楷體" w:hAnsi="標楷體" w:eastAsia="標楷體" w:cs="DFHei-W7-WIN-BF"/>
          <w:bCs/>
        </w:rPr>
      </w:pPr>
      <w:r>
        <w:rPr>
          <w:rFonts w:hint="eastAsia" w:ascii="標楷體" w:hAnsi="標楷體" w:eastAsia="標楷體" w:cs="DFHei-W7-WIN-BF"/>
          <w:bCs/>
        </w:rPr>
        <w:t>嘉義市健體輔導團每年舉行增能研習，配合新興議題與輔導員的增能需求，讓輔導團員們可以藉由研習學習到最新的教學新知與方式，精進自我能力與提升自我成長。</w:t>
      </w:r>
    </w:p>
    <w:p>
      <w:pPr>
        <w:numPr>
          <w:ilvl w:val="0"/>
          <w:numId w:val="8"/>
        </w:numPr>
        <w:autoSpaceDE w:val="0"/>
        <w:autoSpaceDN w:val="0"/>
        <w:adjustRightInd w:val="0"/>
        <w:ind w:left="1680" w:leftChars="200" w:hanging="1200" w:hangingChars="500"/>
        <w:rPr>
          <w:rFonts w:ascii="標楷體" w:hAnsi="標楷體" w:eastAsia="標楷體" w:cs="DFHei-W7-WIN-BF"/>
          <w:bCs/>
        </w:rPr>
      </w:pPr>
      <w:r>
        <w:rPr>
          <w:rFonts w:hint="eastAsia" w:ascii="標楷體" w:hAnsi="標楷體" w:eastAsia="標楷體" w:cs="DFHei-W7-WIN-BF"/>
          <w:bCs/>
        </w:rPr>
        <w:t xml:space="preserve">召開團務會議：           </w:t>
      </w:r>
    </w:p>
    <w:p>
      <w:pPr>
        <w:autoSpaceDE w:val="0"/>
        <w:autoSpaceDN w:val="0"/>
        <w:adjustRightInd w:val="0"/>
        <w:ind w:left="960" w:hanging="960" w:hangingChars="400"/>
        <w:rPr>
          <w:rFonts w:ascii="標楷體" w:hAnsi="標楷體" w:eastAsia="標楷體" w:cs="DFHei-W7-WIN-BF"/>
          <w:bCs/>
        </w:rPr>
      </w:pPr>
      <w:r>
        <w:rPr>
          <w:rFonts w:hint="eastAsia" w:ascii="標楷體" w:hAnsi="標楷體" w:eastAsia="標楷體" w:cs="DFHei-W7-WIN-BF"/>
          <w:bCs/>
        </w:rPr>
        <w:t xml:space="preserve">      透過定期舉行團務會議，讓團員們透過專業對話分享自身教學與研習過後的感想，藉</w:t>
      </w:r>
    </w:p>
    <w:p>
      <w:pPr>
        <w:autoSpaceDE w:val="0"/>
        <w:autoSpaceDN w:val="0"/>
        <w:adjustRightInd w:val="0"/>
        <w:ind w:left="960" w:hanging="960" w:hangingChars="400"/>
        <w:rPr>
          <w:rFonts w:ascii="標楷體" w:hAnsi="標楷體" w:eastAsia="標楷體" w:cs="DFHei-W7-WIN-BF"/>
          <w:bCs/>
        </w:rPr>
      </w:pPr>
      <w:r>
        <w:rPr>
          <w:rFonts w:hint="eastAsia" w:ascii="標楷體" w:hAnsi="標楷體" w:eastAsia="標楷體" w:cs="DFHei-W7-WIN-BF"/>
          <w:bCs/>
        </w:rPr>
        <w:t xml:space="preserve">      以衍生出更多的教學靈感。同時分享自己在教學現場上的經驗與遇到的困難，共同激</w:t>
      </w:r>
    </w:p>
    <w:p>
      <w:pPr>
        <w:autoSpaceDE w:val="0"/>
        <w:autoSpaceDN w:val="0"/>
        <w:adjustRightInd w:val="0"/>
        <w:ind w:left="960" w:hanging="960" w:hangingChars="400"/>
        <w:rPr>
          <w:rFonts w:ascii="標楷體" w:hAnsi="標楷體" w:eastAsia="標楷體" w:cs="DFHei-W7-WIN-BF"/>
          <w:bCs/>
        </w:rPr>
      </w:pPr>
      <w:r>
        <w:rPr>
          <w:rFonts w:hint="eastAsia" w:ascii="標楷體" w:hAnsi="標楷體" w:eastAsia="標楷體" w:cs="DFHei-W7-WIN-BF"/>
          <w:bCs/>
        </w:rPr>
        <w:t xml:space="preserve">      發出更多精進想法以及列入增能研習的考量。      </w:t>
      </w:r>
    </w:p>
    <w:p>
      <w:pPr>
        <w:numPr>
          <w:ilvl w:val="0"/>
          <w:numId w:val="9"/>
        </w:numPr>
        <w:autoSpaceDE w:val="0"/>
        <w:autoSpaceDN w:val="0"/>
        <w:adjustRightInd w:val="0"/>
        <w:ind w:left="1680" w:hanging="1680" w:hangingChars="700"/>
        <w:rPr>
          <w:rFonts w:ascii="標楷體" w:hAnsi="標楷體" w:eastAsia="標楷體" w:cs="DFHei-W7-WIN-BF"/>
          <w:bCs/>
        </w:rPr>
      </w:pPr>
      <w:r>
        <w:rPr>
          <w:rFonts w:hint="eastAsia" w:ascii="標楷體" w:hAnsi="標楷體" w:eastAsia="標楷體" w:cs="DFHei-W7-WIN-BF"/>
          <w:bCs/>
        </w:rPr>
        <w:t>全市研習</w:t>
      </w:r>
    </w:p>
    <w:p>
      <w:pPr>
        <w:autoSpaceDE w:val="0"/>
        <w:autoSpaceDN w:val="0"/>
        <w:adjustRightInd w:val="0"/>
        <w:ind w:left="1200" w:leftChars="200" w:hanging="720" w:hangingChars="300"/>
        <w:rPr>
          <w:rFonts w:ascii="標楷體" w:hAnsi="標楷體" w:eastAsia="標楷體" w:cs="DFHei-W7-WIN-BF"/>
          <w:bCs/>
        </w:rPr>
      </w:pPr>
      <w:r>
        <w:rPr>
          <w:rFonts w:hint="eastAsia" w:ascii="標楷體" w:hAnsi="標楷體" w:eastAsia="標楷體" w:cs="DFHei-W7-WIN-BF"/>
          <w:bCs/>
        </w:rPr>
        <w:t xml:space="preserve">  以健體領域推動的三大主軸「強化輔導團運作與專業知能」、「素養導向教學與評量</w:t>
      </w:r>
    </w:p>
    <w:p>
      <w:pPr>
        <w:autoSpaceDE w:val="0"/>
        <w:autoSpaceDN w:val="0"/>
        <w:adjustRightInd w:val="0"/>
        <w:rPr>
          <w:rFonts w:ascii="標楷體" w:hAnsi="標楷體" w:eastAsia="標楷體" w:cs="DFHei-W7-WIN-BF"/>
          <w:bCs/>
        </w:rPr>
      </w:pPr>
      <w:r>
        <w:rPr>
          <w:rFonts w:hint="eastAsia" w:ascii="標楷體" w:hAnsi="標楷體" w:eastAsia="標楷體" w:cs="DFHei-W7-WIN-BF"/>
          <w:bCs/>
        </w:rPr>
        <w:t>示例研發」、「素導導向教學與評量示例研發」以及「</w:t>
      </w:r>
      <w:r>
        <w:rPr>
          <w:rFonts w:ascii="標楷體" w:hAnsi="標楷體" w:eastAsia="標楷體" w:cs="DFHei-W7-WIN-BF"/>
          <w:bCs/>
        </w:rPr>
        <w:t>跨領域及議題融入健體之推廣」為</w:t>
      </w:r>
      <w:r>
        <w:rPr>
          <w:rFonts w:hint="eastAsia" w:ascii="標楷體" w:hAnsi="標楷體" w:eastAsia="標楷體" w:cs="DFHei-W7-WIN-BF"/>
          <w:bCs/>
        </w:rPr>
        <w:t>主要方向去規劃全市健體教師的增能研習，以期能夠配合政策完成目標，精進全市教師的教學能</w:t>
      </w:r>
      <w:r>
        <w:rPr>
          <w:rFonts w:ascii="標楷體" w:hAnsi="標楷體" w:eastAsia="標楷體" w:cs="DFHei-W7-WIN-BF"/>
          <w:bCs/>
        </w:rPr>
        <w:t>力與</w:t>
      </w:r>
      <w:r>
        <w:rPr>
          <w:rFonts w:hint="eastAsia" w:ascii="標楷體" w:hAnsi="標楷體" w:eastAsia="標楷體" w:cs="DFHei-W7-WIN-BF"/>
          <w:bCs/>
        </w:rPr>
        <w:t>專業知能。</w:t>
      </w:r>
    </w:p>
    <w:p>
      <w:pPr>
        <w:autoSpaceDE w:val="0"/>
        <w:autoSpaceDN w:val="0"/>
        <w:adjustRightInd w:val="0"/>
        <w:ind w:firstLine="240" w:firstLineChars="100"/>
        <w:rPr>
          <w:rFonts w:ascii="標楷體" w:hAnsi="標楷體" w:eastAsia="標楷體" w:cs="DFHei-W7-WIN-BF"/>
          <w:bCs/>
        </w:rPr>
      </w:pPr>
      <w:r>
        <w:rPr>
          <w:rFonts w:hint="eastAsia" w:ascii="標楷體" w:hAnsi="標楷體" w:eastAsia="標楷體" w:cs="DFHei-W7-WIN-BF"/>
          <w:bCs/>
        </w:rPr>
        <w:t>二、內涵</w:t>
      </w:r>
    </w:p>
    <w:p>
      <w:pPr>
        <w:autoSpaceDE w:val="0"/>
        <w:autoSpaceDN w:val="0"/>
        <w:adjustRightInd w:val="0"/>
        <w:rPr>
          <w:rFonts w:ascii="標楷體" w:hAnsi="標楷體" w:eastAsia="標楷體" w:cs="DFHei-W7-WIN-BF"/>
          <w:bCs/>
        </w:rPr>
      </w:pPr>
      <w:r>
        <w:rPr>
          <w:rFonts w:hint="eastAsia" w:ascii="標楷體" w:hAnsi="標楷體" w:eastAsia="標楷體" w:cs="DFHei-W7-WIN-BF"/>
          <w:bCs/>
        </w:rPr>
        <w:t>（一）回應教學現場問題</w:t>
      </w:r>
    </w:p>
    <w:p>
      <w:pPr>
        <w:autoSpaceDE w:val="0"/>
        <w:autoSpaceDN w:val="0"/>
        <w:adjustRightInd w:val="0"/>
        <w:rPr>
          <w:rFonts w:ascii="標楷體" w:hAnsi="標楷體" w:eastAsia="標楷體" w:cs="DFHei-W7-WIN-BF"/>
          <w:bCs/>
        </w:rPr>
      </w:pPr>
      <w:r>
        <w:rPr>
          <w:rFonts w:hint="eastAsia" w:ascii="標楷體" w:hAnsi="標楷體" w:eastAsia="標楷體" w:cs="DFHei-W7-WIN-BF"/>
          <w:bCs/>
        </w:rPr>
        <w:t xml:space="preserve">    1、每年安排到校訪視，了解各校教師目前教學狀況與現場問題， 並給予立即性的回</w:t>
      </w:r>
    </w:p>
    <w:p>
      <w:pPr>
        <w:autoSpaceDE w:val="0"/>
        <w:autoSpaceDN w:val="0"/>
        <w:adjustRightInd w:val="0"/>
        <w:ind w:left="1440" w:leftChars="450" w:hanging="360" w:hangingChars="150"/>
        <w:rPr>
          <w:rFonts w:ascii="標楷體" w:hAnsi="標楷體" w:eastAsia="標楷體" w:cs="DFHei-W7-WIN-BF"/>
          <w:bCs/>
        </w:rPr>
      </w:pPr>
      <w:r>
        <w:rPr>
          <w:rFonts w:hint="eastAsia" w:ascii="標楷體" w:hAnsi="標楷體" w:eastAsia="標楷體" w:cs="DFHei-W7-WIN-BF"/>
          <w:bCs/>
        </w:rPr>
        <w:t>與協助。</w:t>
      </w:r>
    </w:p>
    <w:p>
      <w:pPr>
        <w:pStyle w:val="62"/>
        <w:numPr>
          <w:ilvl w:val="0"/>
          <w:numId w:val="10"/>
        </w:numPr>
        <w:autoSpaceDE w:val="0"/>
        <w:autoSpaceDN w:val="0"/>
        <w:adjustRightInd w:val="0"/>
        <w:ind w:leftChars="0"/>
        <w:rPr>
          <w:rFonts w:ascii="標楷體" w:hAnsi="標楷體" w:eastAsia="標楷體" w:cs="DFHei-W7-WIN-BF"/>
          <w:bCs/>
        </w:rPr>
      </w:pPr>
      <w:r>
        <w:rPr>
          <w:rFonts w:hint="eastAsia" w:ascii="標楷體" w:hAnsi="標楷體" w:eastAsia="標楷體" w:cs="DFHei-W7-WIN-BF"/>
          <w:bCs/>
        </w:rPr>
        <w:t>藉由研習後的綜合座談與回饋單的填寫，了解研習過後對教師教學上的實質幫助。</w:t>
      </w:r>
    </w:p>
    <w:p>
      <w:pPr>
        <w:pStyle w:val="62"/>
        <w:numPr>
          <w:ilvl w:val="0"/>
          <w:numId w:val="10"/>
        </w:numPr>
        <w:autoSpaceDE w:val="0"/>
        <w:autoSpaceDN w:val="0"/>
        <w:adjustRightInd w:val="0"/>
        <w:ind w:leftChars="0"/>
        <w:rPr>
          <w:rFonts w:ascii="標楷體" w:hAnsi="標楷體" w:eastAsia="標楷體" w:cs="DFHei-W7-WIN-BF"/>
          <w:bCs/>
        </w:rPr>
      </w:pPr>
      <w:r>
        <w:rPr>
          <w:rFonts w:hint="eastAsia" w:ascii="標楷體" w:hAnsi="標楷體" w:eastAsia="標楷體" w:cs="DFHei-W7-WIN-BF"/>
          <w:bCs/>
        </w:rPr>
        <w:t>從群組對話中可以了解各校教師在參加增能研習後的情形，做為下一次辦理活動的參考。</w:t>
      </w:r>
    </w:p>
    <w:p>
      <w:pPr>
        <w:pStyle w:val="62"/>
        <w:numPr>
          <w:ilvl w:val="0"/>
          <w:numId w:val="11"/>
        </w:numPr>
        <w:autoSpaceDE w:val="0"/>
        <w:autoSpaceDN w:val="0"/>
        <w:adjustRightInd w:val="0"/>
        <w:ind w:leftChars="0"/>
        <w:rPr>
          <w:rFonts w:ascii="標楷體" w:hAnsi="標楷體" w:eastAsia="標楷體" w:cs="DFHei-W7-WIN-BF"/>
          <w:bCs/>
        </w:rPr>
      </w:pPr>
      <w:r>
        <w:rPr>
          <w:rFonts w:hint="eastAsia" w:ascii="標楷體" w:hAnsi="標楷體" w:eastAsia="標楷體" w:cs="DFHei-W7-WIN-BF"/>
          <w:bCs/>
        </w:rPr>
        <w:t xml:space="preserve">結合新興議題、教學需求與回饋反應訂定計畫 </w:t>
      </w:r>
    </w:p>
    <w:p>
      <w:pPr>
        <w:pStyle w:val="62"/>
        <w:autoSpaceDE w:val="0"/>
        <w:autoSpaceDN w:val="0"/>
        <w:adjustRightInd w:val="0"/>
        <w:ind w:left="720" w:leftChars="0"/>
        <w:rPr>
          <w:rFonts w:ascii="標楷體" w:hAnsi="標楷體" w:eastAsia="標楷體" w:cs="DFHei-W7-WIN-BF"/>
          <w:bCs/>
        </w:rPr>
      </w:pPr>
      <w:r>
        <w:rPr>
          <w:rFonts w:hint="eastAsia" w:ascii="標楷體" w:hAnsi="標楷體" w:eastAsia="標楷體" w:cs="DFHei-W7-WIN-BF"/>
          <w:bCs/>
        </w:rPr>
        <w:t xml:space="preserve">    在團員增能研習中，除了配合時下新興議題與教學需求之外，輔導團亦會統整每次研習後的回饋單，做為改正依據，讓每次增能活動更為多元完整，進而幫助教師們活化教學，增加學生的學習成效與動機。</w:t>
      </w:r>
    </w:p>
    <w:p>
      <w:pPr>
        <w:pStyle w:val="62"/>
        <w:numPr>
          <w:ilvl w:val="0"/>
          <w:numId w:val="11"/>
        </w:numPr>
        <w:autoSpaceDE w:val="0"/>
        <w:autoSpaceDN w:val="0"/>
        <w:adjustRightInd w:val="0"/>
        <w:ind w:leftChars="0"/>
        <w:rPr>
          <w:rFonts w:ascii="標楷體" w:hAnsi="標楷體" w:eastAsia="標楷體" w:cs="DFHei-W7-WIN-BF"/>
          <w:bCs/>
        </w:rPr>
      </w:pPr>
      <w:r>
        <w:rPr>
          <w:rFonts w:hint="eastAsia" w:ascii="標楷體" w:hAnsi="標楷體" w:eastAsia="標楷體" w:cs="DFHei-W7-WIN-BF"/>
          <w:bCs/>
        </w:rPr>
        <w:t>配合中央輔導團規劃，辦理增能研習</w:t>
      </w:r>
    </w:p>
    <w:p>
      <w:pPr>
        <w:pStyle w:val="59"/>
        <w:widowControl w:val="0"/>
        <w:numPr>
          <w:ilvl w:val="0"/>
          <w:numId w:val="12"/>
        </w:numPr>
        <w:autoSpaceDE w:val="0"/>
        <w:autoSpaceDN w:val="0"/>
        <w:adjustRightInd w:val="0"/>
        <w:ind w:left="1069" w:leftChars="0"/>
        <w:rPr>
          <w:rFonts w:ascii="標楷體" w:hAnsi="標楷體" w:eastAsia="標楷體" w:cs="DFHei-W7-WIN-BF"/>
        </w:rPr>
      </w:pPr>
      <w:r>
        <w:rPr>
          <w:rFonts w:hint="eastAsia" w:ascii="標楷體" w:hAnsi="標楷體" w:eastAsia="標楷體" w:cs="DFHei-W7-WIN-BF"/>
        </w:rPr>
        <w:t>讓學生們擁有「核心素養」是1</w:t>
      </w:r>
      <w:r>
        <w:rPr>
          <w:rFonts w:ascii="標楷體" w:hAnsi="標楷體" w:eastAsia="標楷體" w:cs="DFHei-W7-WIN-BF"/>
        </w:rPr>
        <w:t>2</w:t>
      </w:r>
      <w:r>
        <w:rPr>
          <w:rFonts w:hint="eastAsia" w:ascii="標楷體" w:hAnsi="標楷體" w:eastAsia="標楷體" w:cs="DFHei-W7-WIN-BF"/>
        </w:rPr>
        <w:t>年國教所需達成的目標，希望培養出孩子們在面對未來挑戰的解決問題能力，而所有的生活問題都不能以單科知識或能力解決，因此能否設計出「跨領域及議題融入的課程」也是目前教育現場的第一線人員所要增能的部分，輔導團藉由增能活動強化老師們設計跨領域或議題融入課程的專業知能。。</w:t>
      </w:r>
    </w:p>
    <w:p>
      <w:pPr>
        <w:pStyle w:val="59"/>
        <w:widowControl w:val="0"/>
        <w:numPr>
          <w:ilvl w:val="0"/>
          <w:numId w:val="12"/>
        </w:numPr>
        <w:autoSpaceDE w:val="0"/>
        <w:autoSpaceDN w:val="0"/>
        <w:adjustRightInd w:val="0"/>
        <w:ind w:left="1069" w:leftChars="0"/>
        <w:rPr>
          <w:rFonts w:ascii="標楷體" w:hAnsi="標楷體" w:eastAsia="標楷體" w:cs="DFHei-W7-WIN-BF"/>
        </w:rPr>
      </w:pPr>
      <w:r>
        <w:rPr>
          <w:rFonts w:hint="eastAsia" w:ascii="標楷體" w:hAnsi="標楷體" w:eastAsia="標楷體" w:cs="DFHei-W7-WIN-BF"/>
        </w:rPr>
        <w:t>以社群工作坊模式結合各種運動以及健康議題辦理增能活動，並鼓勵成員們參加輔導團三階段藉以強化輔導團員專業知能。</w:t>
      </w:r>
    </w:p>
    <w:p>
      <w:pPr>
        <w:pStyle w:val="59"/>
        <w:widowControl w:val="0"/>
        <w:numPr>
          <w:ilvl w:val="0"/>
          <w:numId w:val="12"/>
        </w:numPr>
        <w:autoSpaceDE w:val="0"/>
        <w:autoSpaceDN w:val="0"/>
        <w:adjustRightInd w:val="0"/>
        <w:ind w:left="1069" w:leftChars="0"/>
        <w:rPr>
          <w:rFonts w:ascii="標楷體" w:hAnsi="標楷體" w:eastAsia="標楷體" w:cs="DFHei-W7-WIN-BF"/>
        </w:rPr>
      </w:pPr>
      <w:r>
        <w:rPr>
          <w:rFonts w:hint="eastAsia" w:ascii="標楷體" w:hAnsi="標楷體" w:eastAsia="標楷體" w:cs="DFHei-W7-WIN-BF"/>
        </w:rPr>
        <w:t>以「素養導向」做為核心議題，融入多元評量、自主學習以及數位線上學習等概念，辦理全市工作坊增能活動，讓參與增能的夥伴們利用增能的觀念立即加以產出應用，提升增能活動的效果。</w:t>
      </w:r>
    </w:p>
    <w:p>
      <w:pPr>
        <w:widowControl/>
        <w:numPr>
          <w:ilvl w:val="0"/>
          <w:numId w:val="13"/>
        </w:numPr>
        <w:autoSpaceDE w:val="0"/>
        <w:autoSpaceDN w:val="0"/>
        <w:adjustRightInd w:val="0"/>
        <w:spacing w:after="200" w:line="276" w:lineRule="auto"/>
        <w:rPr>
          <w:rFonts w:ascii="標楷體" w:hAnsi="標楷體" w:eastAsia="標楷體" w:cs="DFHei-W7-WIN-BF"/>
          <w:bCs/>
        </w:rPr>
      </w:pPr>
      <w:r>
        <w:rPr>
          <w:rFonts w:hint="eastAsia" w:ascii="標楷體" w:hAnsi="標楷體" w:eastAsia="標楷體" w:cs="DFHei-W7-WIN-BF"/>
          <w:bCs/>
        </w:rPr>
        <w:t>結合嘉義市教育111主軸--一校一數位、一生一程式、一日一思維</w:t>
      </w:r>
    </w:p>
    <w:p>
      <w:pPr>
        <w:widowControl/>
        <w:autoSpaceDE w:val="0"/>
        <w:autoSpaceDN w:val="0"/>
        <w:adjustRightInd w:val="0"/>
        <w:spacing w:after="200" w:line="276" w:lineRule="auto"/>
        <w:rPr>
          <w:rFonts w:ascii="標楷體" w:hAnsi="標楷體" w:eastAsia="標楷體" w:cs="DFHei-W7-WIN-BF"/>
          <w:bCs/>
        </w:rPr>
      </w:pPr>
      <w:r>
        <w:rPr>
          <w:rFonts w:hint="eastAsia" w:ascii="標楷體" w:hAnsi="標楷體" w:eastAsia="標楷體" w:cs="DFHei-W7-WIN-BF"/>
          <w:bCs/>
        </w:rPr>
        <w:t xml:space="preserve">    健體輔導團今年以數位學習為主辦理兩場增能活動，冀望能讓老師在備課與上課之時更有效率。但所謂的數位學習並非流於數位工具的使用，因為科技來自人性，而科技中的人性是方便、舒適，簡單並友善的，如何在課程當中適當的融入科技，是輔導團努力的目標。希望透過增能活動能讓老們在教學現場使用的更加得心應手，讓課程變得更加多元、有趣並有效率的與日常生活做聯結和廣泛應用。</w:t>
      </w:r>
    </w:p>
    <w:p>
      <w:pPr>
        <w:widowControl/>
        <w:numPr>
          <w:ilvl w:val="0"/>
          <w:numId w:val="13"/>
        </w:numPr>
        <w:autoSpaceDE w:val="0"/>
        <w:autoSpaceDN w:val="0"/>
        <w:adjustRightInd w:val="0"/>
        <w:spacing w:after="200" w:line="276" w:lineRule="auto"/>
        <w:rPr>
          <w:rFonts w:ascii="標楷體" w:hAnsi="標楷體" w:eastAsia="標楷體" w:cs="DFHei-W7-WIN-BF"/>
          <w:bCs/>
        </w:rPr>
      </w:pPr>
      <w:r>
        <w:rPr>
          <w:rFonts w:hint="eastAsia" w:ascii="標楷體" w:hAnsi="標楷體" w:eastAsia="標楷體" w:cs="DFHei-W7-WIN-BF"/>
          <w:bCs/>
        </w:rPr>
        <w:t>資源共享後，進行教學資源分享</w:t>
      </w:r>
    </w:p>
    <w:p>
      <w:pPr>
        <w:pStyle w:val="63"/>
        <w:numPr>
          <w:ilvl w:val="0"/>
          <w:numId w:val="14"/>
        </w:numPr>
        <w:autoSpaceDE w:val="0"/>
        <w:autoSpaceDN w:val="0"/>
        <w:adjustRightInd w:val="0"/>
        <w:ind w:leftChars="0"/>
        <w:rPr>
          <w:rFonts w:ascii="標楷體" w:hAnsi="標楷體" w:eastAsia="標楷體" w:cs="DFHei-W7-WIN-BF"/>
          <w:bCs/>
        </w:rPr>
      </w:pPr>
      <w:r>
        <w:rPr>
          <w:rFonts w:hint="eastAsia" w:ascii="標楷體" w:hAnsi="標楷體" w:eastAsia="標楷體" w:cs="DFHei-W7-WIN-BF"/>
          <w:bCs/>
        </w:rPr>
        <w:t xml:space="preserve">定期舉行團務會議，進行專業對話，並分享與上傳教學成果，讓每一位老師可以透過社 </w:t>
      </w:r>
    </w:p>
    <w:p>
      <w:pPr>
        <w:pStyle w:val="63"/>
        <w:autoSpaceDE w:val="0"/>
        <w:autoSpaceDN w:val="0"/>
        <w:adjustRightInd w:val="0"/>
        <w:ind w:left="360" w:leftChars="0"/>
        <w:rPr>
          <w:rFonts w:ascii="標楷體" w:hAnsi="標楷體" w:eastAsia="標楷體" w:cs="DFHei-W7-WIN-BF"/>
          <w:bCs/>
        </w:rPr>
      </w:pPr>
      <w:r>
        <w:rPr>
          <w:rFonts w:hint="eastAsia" w:ascii="標楷體" w:hAnsi="標楷體" w:eastAsia="標楷體" w:cs="DFHei-W7-WIN-BF"/>
          <w:bCs/>
        </w:rPr>
        <w:t>群資源與社群互動，解決問題並做教學延伸。</w:t>
      </w:r>
    </w:p>
    <w:p>
      <w:pPr>
        <w:pStyle w:val="63"/>
        <w:numPr>
          <w:ilvl w:val="0"/>
          <w:numId w:val="14"/>
        </w:numPr>
        <w:autoSpaceDE w:val="0"/>
        <w:autoSpaceDN w:val="0"/>
        <w:adjustRightInd w:val="0"/>
        <w:ind w:leftChars="0"/>
        <w:rPr>
          <w:rFonts w:ascii="標楷體" w:hAnsi="標楷體" w:eastAsia="標楷體" w:cs="DFHei-W7-WIN-BF"/>
          <w:bCs/>
        </w:rPr>
      </w:pPr>
      <w:r>
        <w:rPr>
          <w:rFonts w:hint="eastAsia" w:ascii="標楷體" w:hAnsi="標楷體" w:eastAsia="標楷體" w:cs="DFHei-W7-WIN-BF"/>
          <w:bCs/>
        </w:rPr>
        <w:t>將自己的課程透過共同備課與說課，與其他教師做分享，就內容的優缺點激發更多教材</w:t>
      </w:r>
    </w:p>
    <w:p>
      <w:pPr>
        <w:pStyle w:val="63"/>
        <w:autoSpaceDE w:val="0"/>
        <w:autoSpaceDN w:val="0"/>
        <w:adjustRightInd w:val="0"/>
        <w:ind w:left="360" w:leftChars="0"/>
        <w:rPr>
          <w:rFonts w:ascii="標楷體" w:hAnsi="標楷體" w:eastAsia="標楷體" w:cs="DFHei-W7-WIN-BF"/>
          <w:bCs/>
        </w:rPr>
      </w:pPr>
      <w:r>
        <w:rPr>
          <w:rFonts w:hint="eastAsia" w:ascii="標楷體" w:hAnsi="標楷體" w:eastAsia="標楷體" w:cs="DFHei-W7-WIN-BF"/>
          <w:bCs/>
        </w:rPr>
        <w:t>教法，改善缺失活化課程，並藉由「分享</w:t>
      </w:r>
      <w:r>
        <w:rPr>
          <w:rFonts w:ascii="標楷體" w:hAnsi="標楷體" w:eastAsia="標楷體" w:cs="DFHei-W7-WIN-BF"/>
          <w:bCs/>
        </w:rPr>
        <w:t>—</w:t>
      </w:r>
      <w:r>
        <w:rPr>
          <w:rFonts w:hint="eastAsia" w:ascii="標楷體" w:hAnsi="標楷體" w:eastAsia="標楷體" w:cs="DFHei-W7-WIN-BF"/>
          <w:bCs/>
        </w:rPr>
        <w:t>改變/改善</w:t>
      </w:r>
      <w:r>
        <w:rPr>
          <w:rFonts w:ascii="標楷體" w:hAnsi="標楷體" w:eastAsia="標楷體" w:cs="DFHei-W7-WIN-BF"/>
          <w:bCs/>
        </w:rPr>
        <w:t>—</w:t>
      </w:r>
      <w:r>
        <w:rPr>
          <w:rFonts w:hint="eastAsia" w:ascii="標楷體" w:hAnsi="標楷體" w:eastAsia="標楷體" w:cs="DFHei-W7-WIN-BF"/>
          <w:bCs/>
        </w:rPr>
        <w:t>延伸</w:t>
      </w:r>
      <w:r>
        <w:rPr>
          <w:rFonts w:ascii="標楷體" w:hAnsi="標楷體" w:eastAsia="標楷體" w:cs="DFHei-W7-WIN-BF"/>
          <w:bCs/>
        </w:rPr>
        <w:t>—</w:t>
      </w:r>
      <w:r>
        <w:rPr>
          <w:rFonts w:hint="eastAsia" w:ascii="標楷體" w:hAnsi="標楷體" w:eastAsia="標楷體" w:cs="DFHei-W7-WIN-BF"/>
          <w:bCs/>
        </w:rPr>
        <w:t>分享」這個過程，激發或活化教師設計課程的能力並提升專業知能。</w:t>
      </w:r>
    </w:p>
    <w:p>
      <w:pPr>
        <w:autoSpaceDE w:val="0"/>
        <w:autoSpaceDN w:val="0"/>
        <w:spacing w:before="180" w:beforeLines="50" w:after="180" w:afterLines="50" w:line="420" w:lineRule="exact"/>
        <w:jc w:val="both"/>
        <w:rPr>
          <w:rFonts w:ascii="Times" w:hAnsi="Times" w:eastAsia="標楷體"/>
          <w:bCs/>
        </w:rPr>
      </w:pPr>
      <w:r>
        <w:rPr>
          <w:rFonts w:ascii="Times" w:hAnsi="Times" w:eastAsia="標楷體"/>
          <w:bCs/>
        </w:rPr>
        <w:t>陸、11</w:t>
      </w:r>
      <w:r>
        <w:rPr>
          <w:rFonts w:hint="eastAsia" w:ascii="Times" w:hAnsi="Times" w:eastAsia="標楷體"/>
          <w:bCs/>
        </w:rPr>
        <w:t>3</w:t>
      </w:r>
      <w:r>
        <w:rPr>
          <w:rFonts w:ascii="Times" w:hAnsi="Times" w:eastAsia="標楷體"/>
          <w:bCs/>
        </w:rPr>
        <w:t>學年度推動重點與行動方案</w:t>
      </w:r>
    </w:p>
    <w:p>
      <w:pPr>
        <w:spacing w:line="420" w:lineRule="exact"/>
        <w:ind w:left="566" w:hanging="566" w:hangingChars="236"/>
        <w:jc w:val="both"/>
        <w:rPr>
          <w:rFonts w:ascii="Times" w:hAnsi="Times" w:eastAsia="標楷體"/>
          <w:bCs/>
        </w:rPr>
      </w:pPr>
      <w:r>
        <w:rPr>
          <w:rFonts w:ascii="Times" w:hAnsi="Times" w:eastAsia="標楷體"/>
          <w:bCs/>
        </w:rPr>
        <w:t xml:space="preserve">    【配合「教育部補助直轄市縣（市）政府精進國民中學及國民小學教師教學專業與課程品質作業要點」實施內容之推動重點、及直轄市、 縣（市）精進計畫整體計畫與輔導團整體推動重點，擬訂行動策略或方案計畫，並檢附行動方案摘要表。】</w:t>
      </w:r>
    </w:p>
    <w:p>
      <w:pPr>
        <w:spacing w:before="180" w:beforeLines="50" w:line="420" w:lineRule="exact"/>
        <w:ind w:left="566" w:hanging="566" w:hangingChars="236"/>
        <w:jc w:val="center"/>
        <w:rPr>
          <w:rFonts w:ascii="Times" w:hAnsi="Times" w:eastAsia="標楷體"/>
          <w:bCs/>
        </w:rPr>
      </w:pPr>
    </w:p>
    <w:p>
      <w:pPr>
        <w:spacing w:before="180" w:beforeLines="50" w:line="420" w:lineRule="exact"/>
        <w:ind w:left="566" w:hanging="566" w:hangingChars="236"/>
        <w:jc w:val="center"/>
        <w:rPr>
          <w:rFonts w:ascii="Times" w:hAnsi="Times" w:eastAsia="標楷體"/>
          <w:bCs/>
        </w:rPr>
      </w:pPr>
    </w:p>
    <w:p>
      <w:pPr>
        <w:spacing w:before="180" w:beforeLines="50" w:line="420" w:lineRule="exact"/>
        <w:ind w:left="566" w:hanging="566" w:hangingChars="236"/>
        <w:jc w:val="center"/>
        <w:rPr>
          <w:rFonts w:ascii="Times" w:hAnsi="Times" w:eastAsia="標楷體"/>
          <w:bCs/>
        </w:rPr>
      </w:pPr>
    </w:p>
    <w:p>
      <w:pPr>
        <w:spacing w:before="180" w:beforeLines="50" w:line="420" w:lineRule="exact"/>
        <w:ind w:left="566" w:hanging="566" w:hangingChars="236"/>
        <w:jc w:val="center"/>
        <w:rPr>
          <w:rFonts w:ascii="Times" w:hAnsi="Times" w:eastAsia="標楷體"/>
          <w:bCs/>
        </w:rPr>
      </w:pPr>
    </w:p>
    <w:p>
      <w:pPr>
        <w:spacing w:before="180" w:beforeLines="50" w:line="420" w:lineRule="exact"/>
        <w:ind w:left="566" w:hanging="566" w:hangingChars="236"/>
        <w:jc w:val="center"/>
        <w:rPr>
          <w:rFonts w:ascii="Times" w:hAnsi="Times" w:eastAsia="標楷體"/>
          <w:bCs/>
        </w:rPr>
      </w:pPr>
      <w:r>
        <w:rPr>
          <w:rFonts w:ascii="Times" w:hAnsi="Times" w:eastAsia="標楷體"/>
          <w:bCs/>
        </w:rPr>
        <w:t>國民教育輔導團</w:t>
      </w:r>
      <w:r>
        <w:rPr>
          <w:rFonts w:hint="eastAsia" w:ascii="標楷體" w:hAnsi="標楷體" w:eastAsia="標楷體"/>
          <w:bCs/>
        </w:rPr>
        <w:t>健體</w:t>
      </w:r>
      <w:r>
        <w:rPr>
          <w:rFonts w:ascii="Times" w:hAnsi="Times" w:eastAsia="標楷體"/>
          <w:bCs/>
        </w:rPr>
        <w:t>領域（議題）輔導小組運作計畫行動方案摘要表</w:t>
      </w:r>
    </w:p>
    <w:p>
      <w:pPr>
        <w:autoSpaceDE w:val="0"/>
        <w:autoSpaceDN w:val="0"/>
        <w:spacing w:before="180" w:beforeLines="50" w:after="180" w:afterLines="50" w:line="420" w:lineRule="exact"/>
        <w:jc w:val="both"/>
        <w:rPr>
          <w:rFonts w:ascii="Times" w:hAnsi="Times" w:eastAsia="標楷體"/>
          <w:bCs/>
        </w:rPr>
      </w:pPr>
      <w:r>
        <w:rPr>
          <w:rFonts w:ascii="Times" w:hAnsi="Times" w:eastAsia="標楷體"/>
          <w:bCs/>
        </w:rPr>
        <w:t>國</w:t>
      </w:r>
      <w:r>
        <w:rPr>
          <w:rFonts w:hint="eastAsia" w:ascii="Times" w:hAnsi="Times" w:eastAsia="標楷體"/>
          <w:bCs/>
        </w:rPr>
        <w:t>中：</w:t>
      </w:r>
    </w:p>
    <w:p>
      <w:pPr>
        <w:spacing w:before="180" w:beforeLines="50" w:line="420" w:lineRule="exact"/>
        <w:ind w:left="567" w:hanging="566" w:hangingChars="236"/>
        <w:jc w:val="center"/>
        <w:rPr>
          <w:rFonts w:ascii="Times" w:hAnsi="Times" w:eastAsia="標楷體"/>
          <w:b/>
        </w:rPr>
      </w:pPr>
    </w:p>
    <w:tbl>
      <w:tblPr>
        <w:tblStyle w:val="35"/>
        <w:tblW w:w="10438" w:type="dxa"/>
        <w:jc w:val="center"/>
        <w:tblInd w:w="0" w:type="dxa"/>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1489"/>
        <w:gridCol w:w="1843"/>
        <w:gridCol w:w="1842"/>
        <w:gridCol w:w="1134"/>
        <w:gridCol w:w="3234"/>
        <w:gridCol w:w="445"/>
      </w:tblGrid>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1" w:type="dxa"/>
            <w:shd w:val="clear" w:color="auto" w:fill="F1F1F1" w:themeFill="background1" w:themeFillShade="F2"/>
          </w:tcPr>
          <w:p>
            <w:pPr>
              <w:snapToGrid w:val="0"/>
              <w:spacing w:line="420" w:lineRule="exact"/>
              <w:jc w:val="center"/>
              <w:rPr>
                <w:rFonts w:ascii="Times" w:hAnsi="Times" w:eastAsia="標楷體"/>
              </w:rPr>
            </w:pPr>
            <w:r>
              <w:rPr>
                <w:rFonts w:ascii="Times" w:hAnsi="Times" w:eastAsia="標楷體"/>
              </w:rPr>
              <w:t>項次</w:t>
            </w:r>
          </w:p>
        </w:tc>
        <w:tc>
          <w:tcPr>
            <w:tcW w:w="1489" w:type="dxa"/>
            <w:shd w:val="clear" w:color="auto" w:fill="F1F1F1" w:themeFill="background1" w:themeFillShade="F2"/>
            <w:vAlign w:val="center"/>
          </w:tcPr>
          <w:p>
            <w:pPr>
              <w:snapToGrid w:val="0"/>
              <w:spacing w:line="420" w:lineRule="exact"/>
              <w:jc w:val="center"/>
              <w:rPr>
                <w:rFonts w:ascii="Times" w:hAnsi="Times" w:eastAsia="標楷體"/>
              </w:rPr>
            </w:pPr>
            <w:r>
              <w:rPr>
                <w:rFonts w:ascii="Times" w:hAnsi="Times" w:eastAsia="標楷體"/>
              </w:rPr>
              <w:t>行動</w:t>
            </w:r>
            <w:r>
              <w:rPr>
                <w:rFonts w:hint="eastAsia" w:ascii="Times" w:hAnsi="Times" w:eastAsia="標楷體"/>
              </w:rPr>
              <w:t>方案</w:t>
            </w:r>
            <w:r>
              <w:rPr>
                <w:rFonts w:ascii="Times" w:hAnsi="Times" w:eastAsia="標楷體"/>
              </w:rPr>
              <w:t>或</w:t>
            </w:r>
            <w:r>
              <w:rPr>
                <w:rFonts w:ascii="Times" w:hAnsi="Times" w:eastAsia="標楷體"/>
              </w:rPr>
              <w:br w:type="textWrapping"/>
            </w:r>
            <w:r>
              <w:rPr>
                <w:rFonts w:ascii="Times" w:hAnsi="Times" w:eastAsia="標楷體"/>
              </w:rPr>
              <w:t>計畫名稱</w:t>
            </w:r>
          </w:p>
        </w:tc>
        <w:tc>
          <w:tcPr>
            <w:tcW w:w="1843" w:type="dxa"/>
            <w:shd w:val="clear" w:color="auto" w:fill="F1F1F1" w:themeFill="background1" w:themeFillShade="F2"/>
            <w:vAlign w:val="center"/>
          </w:tcPr>
          <w:p>
            <w:pPr>
              <w:snapToGrid w:val="0"/>
              <w:spacing w:line="420" w:lineRule="exact"/>
              <w:jc w:val="center"/>
              <w:rPr>
                <w:rFonts w:ascii="Times" w:hAnsi="Times" w:eastAsia="標楷體"/>
              </w:rPr>
            </w:pPr>
            <w:r>
              <w:rPr>
                <w:rFonts w:ascii="Times" w:hAnsi="Times" w:eastAsia="標楷體"/>
              </w:rPr>
              <w:t>內容概述</w:t>
            </w:r>
          </w:p>
        </w:tc>
        <w:tc>
          <w:tcPr>
            <w:tcW w:w="1842" w:type="dxa"/>
            <w:shd w:val="clear" w:color="auto" w:fill="F1F1F1" w:themeFill="background1" w:themeFillShade="F2"/>
            <w:vAlign w:val="center"/>
          </w:tcPr>
          <w:p>
            <w:pPr>
              <w:snapToGrid w:val="0"/>
              <w:spacing w:line="420" w:lineRule="exact"/>
              <w:jc w:val="center"/>
              <w:rPr>
                <w:rFonts w:ascii="Times" w:hAnsi="Times" w:eastAsia="標楷體"/>
              </w:rPr>
            </w:pPr>
            <w:r>
              <w:rPr>
                <w:rFonts w:ascii="Times" w:hAnsi="Times" w:eastAsia="標楷體"/>
              </w:rPr>
              <w:t>執行期程</w:t>
            </w:r>
          </w:p>
        </w:tc>
        <w:tc>
          <w:tcPr>
            <w:tcW w:w="1134" w:type="dxa"/>
            <w:shd w:val="clear" w:color="auto" w:fill="F1F1F1" w:themeFill="background1" w:themeFillShade="F2"/>
            <w:vAlign w:val="center"/>
          </w:tcPr>
          <w:p>
            <w:pPr>
              <w:snapToGrid w:val="0"/>
              <w:spacing w:line="420" w:lineRule="exact"/>
              <w:jc w:val="center"/>
              <w:rPr>
                <w:rFonts w:ascii="Times" w:hAnsi="Times" w:eastAsia="標楷體"/>
              </w:rPr>
            </w:pPr>
            <w:r>
              <w:rPr>
                <w:rFonts w:ascii="Times" w:hAnsi="Times" w:eastAsia="標楷體"/>
              </w:rPr>
              <w:t>經費預算</w:t>
            </w:r>
          </w:p>
        </w:tc>
        <w:tc>
          <w:tcPr>
            <w:tcW w:w="3234" w:type="dxa"/>
            <w:shd w:val="clear" w:color="auto" w:fill="F1F1F1" w:themeFill="background1" w:themeFillShade="F2"/>
            <w:vAlign w:val="center"/>
          </w:tcPr>
          <w:p>
            <w:pPr>
              <w:snapToGrid w:val="0"/>
              <w:spacing w:line="420" w:lineRule="exact"/>
              <w:jc w:val="center"/>
              <w:rPr>
                <w:rFonts w:ascii="Times" w:hAnsi="Times" w:eastAsia="標楷體"/>
              </w:rPr>
            </w:pPr>
            <w:r>
              <w:rPr>
                <w:rFonts w:ascii="Times" w:hAnsi="Times" w:eastAsia="標楷體"/>
              </w:rPr>
              <w:t>經費來源</w:t>
            </w:r>
          </w:p>
        </w:tc>
        <w:tc>
          <w:tcPr>
            <w:tcW w:w="445" w:type="dxa"/>
            <w:shd w:val="clear" w:color="auto" w:fill="F1F1F1" w:themeFill="background1" w:themeFillShade="F2"/>
            <w:vAlign w:val="center"/>
          </w:tcPr>
          <w:p>
            <w:pPr>
              <w:snapToGrid w:val="0"/>
              <w:spacing w:line="420" w:lineRule="exact"/>
              <w:jc w:val="center"/>
              <w:rPr>
                <w:rFonts w:ascii="Times" w:hAnsi="Times" w:eastAsia="標楷體"/>
              </w:rPr>
            </w:pPr>
            <w:r>
              <w:rPr>
                <w:rFonts w:ascii="Times" w:hAnsi="Times" w:eastAsia="標楷體"/>
              </w:rPr>
              <w:t>續辦</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451" w:type="dxa"/>
          </w:tcPr>
          <w:p>
            <w:pPr>
              <w:spacing w:line="420" w:lineRule="exact"/>
              <w:rPr>
                <w:rFonts w:ascii="Times" w:hAnsi="Times" w:eastAsia="標楷體"/>
                <w:spacing w:val="-10"/>
              </w:rPr>
            </w:pPr>
            <w:r>
              <w:rPr>
                <w:rFonts w:hint="eastAsia" w:ascii="Times" w:hAnsi="Times" w:eastAsia="標楷體"/>
                <w:spacing w:val="-10"/>
              </w:rPr>
              <w:t>1</w:t>
            </w:r>
          </w:p>
        </w:tc>
        <w:tc>
          <w:tcPr>
            <w:tcW w:w="1489" w:type="dxa"/>
            <w:shd w:val="clear" w:color="auto" w:fill="auto"/>
          </w:tcPr>
          <w:p>
            <w:pPr>
              <w:snapToGrid w:val="0"/>
              <w:spacing w:line="420" w:lineRule="exact"/>
              <w:rPr>
                <w:rFonts w:ascii="Times" w:hAnsi="Times" w:eastAsia="標楷體"/>
                <w:sz w:val="20"/>
                <w:szCs w:val="20"/>
              </w:rPr>
            </w:pPr>
            <w:r>
              <w:rPr>
                <w:rFonts w:hint="eastAsia" w:eastAsia="標楷體"/>
              </w:rPr>
              <w:t>AI融入健體領域教學工作坊</w:t>
            </w:r>
          </w:p>
        </w:tc>
        <w:tc>
          <w:tcPr>
            <w:tcW w:w="1843" w:type="dxa"/>
            <w:shd w:val="clear" w:color="auto" w:fill="auto"/>
          </w:tcPr>
          <w:p>
            <w:pPr>
              <w:spacing w:line="420" w:lineRule="exact"/>
              <w:rPr>
                <w:rFonts w:ascii="Times" w:hAnsi="Times" w:eastAsia="標楷體"/>
                <w:sz w:val="21"/>
                <w:szCs w:val="21"/>
              </w:rPr>
            </w:pPr>
            <w:r>
              <w:rPr>
                <w:rFonts w:hint="eastAsia" w:ascii="Times" w:hAnsi="Times" w:eastAsia="標楷體"/>
                <w:sz w:val="21"/>
                <w:szCs w:val="21"/>
              </w:rPr>
              <w:t>課程融入AI，讓AI成為一個有利的輔助學習工具，提升教師教學與學生學習效益。</w:t>
            </w:r>
          </w:p>
        </w:tc>
        <w:tc>
          <w:tcPr>
            <w:tcW w:w="1842" w:type="dxa"/>
            <w:shd w:val="clear" w:color="auto" w:fill="auto"/>
          </w:tcPr>
          <w:p>
            <w:pPr>
              <w:snapToGrid w:val="0"/>
              <w:spacing w:line="420" w:lineRule="exact"/>
              <w:jc w:val="both"/>
              <w:rPr>
                <w:rFonts w:ascii="Times" w:hAnsi="Times" w:eastAsia="標楷體"/>
              </w:rPr>
            </w:pPr>
            <w:r>
              <w:rPr>
                <w:rFonts w:hint="eastAsia" w:ascii="Times" w:hAnsi="Times" w:eastAsia="標楷體"/>
              </w:rPr>
              <w:t>113年10月3日</w:t>
            </w:r>
          </w:p>
          <w:p>
            <w:pPr>
              <w:snapToGrid w:val="0"/>
              <w:spacing w:line="420" w:lineRule="exact"/>
              <w:jc w:val="both"/>
              <w:rPr>
                <w:rFonts w:ascii="Times" w:hAnsi="Times" w:eastAsia="標楷體"/>
              </w:rPr>
            </w:pPr>
            <w:r>
              <w:rPr>
                <w:rFonts w:hint="eastAsia" w:ascii="Times" w:hAnsi="Times" w:eastAsia="標楷體"/>
              </w:rPr>
              <w:t>113年10月24日</w:t>
            </w:r>
          </w:p>
        </w:tc>
        <w:tc>
          <w:tcPr>
            <w:tcW w:w="1134" w:type="dxa"/>
            <w:shd w:val="clear" w:color="auto" w:fill="auto"/>
            <w:vAlign w:val="center"/>
          </w:tcPr>
          <w:p>
            <w:pPr>
              <w:spacing w:line="420" w:lineRule="exact"/>
              <w:jc w:val="right"/>
              <w:rPr>
                <w:rFonts w:ascii="Times" w:hAnsi="Times" w:eastAsia="標楷體"/>
              </w:rPr>
            </w:pPr>
          </w:p>
        </w:tc>
        <w:tc>
          <w:tcPr>
            <w:tcW w:w="3234" w:type="dxa"/>
            <w:shd w:val="clear" w:color="auto" w:fill="auto"/>
          </w:tcPr>
          <w:p>
            <w:pPr>
              <w:snapToGrid w:val="0"/>
              <w:spacing w:line="420" w:lineRule="exact"/>
              <w:rPr>
                <w:rFonts w:ascii="標楷體" w:hAnsi="標楷體" w:eastAsia="標楷體"/>
                <w:sz w:val="20"/>
                <w:szCs w:val="20"/>
              </w:rPr>
            </w:pPr>
            <w:r>
              <w:rPr>
                <w:rFonts w:hint="eastAsia" w:ascii="標楷體" w:hAnsi="標楷體" w:eastAsia="標楷體" w:cs="標楷體"/>
                <w:sz w:val="20"/>
                <w:szCs w:val="20"/>
              </w:rPr>
              <w:t>▓</w:t>
            </w:r>
            <w:r>
              <w:rPr>
                <w:rFonts w:ascii="標楷體" w:hAnsi="標楷體" w:eastAsia="標楷體"/>
                <w:sz w:val="20"/>
                <w:szCs w:val="20"/>
              </w:rPr>
              <w:t>教育部精進補助-輔導小組運作</w:t>
            </w:r>
          </w:p>
          <w:p>
            <w:pPr>
              <w:snapToGrid w:val="0"/>
              <w:spacing w:line="420" w:lineRule="exact"/>
              <w:rPr>
                <w:rFonts w:ascii="標楷體" w:hAnsi="標楷體" w:eastAsia="標楷體"/>
              </w:rPr>
            </w:pPr>
            <w:r>
              <w:rPr>
                <w:rFonts w:ascii="標楷體" w:hAnsi="標楷體" w:eastAsia="標楷體"/>
                <w:sz w:val="20"/>
                <w:szCs w:val="20"/>
              </w:rPr>
              <w:t>□縣市自籌□其他:請說明</w:t>
            </w:r>
            <w:r>
              <w:rPr>
                <w:rFonts w:ascii="標楷體" w:hAnsi="標楷體" w:eastAsia="標楷體"/>
                <w:sz w:val="20"/>
                <w:szCs w:val="20"/>
                <w:u w:val="single"/>
              </w:rPr>
              <w:t xml:space="preserve">        </w:t>
            </w:r>
          </w:p>
        </w:tc>
        <w:tc>
          <w:tcPr>
            <w:tcW w:w="445" w:type="dxa"/>
            <w:shd w:val="clear" w:color="auto" w:fill="auto"/>
          </w:tcPr>
          <w:p>
            <w:pPr>
              <w:snapToGrid w:val="0"/>
              <w:spacing w:line="420" w:lineRule="exact"/>
              <w:rPr>
                <w:rFonts w:ascii="Times" w:hAnsi="Times" w:eastAsia="標楷體"/>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451" w:type="dxa"/>
          </w:tcPr>
          <w:p>
            <w:pPr>
              <w:spacing w:line="420" w:lineRule="exact"/>
              <w:rPr>
                <w:rFonts w:ascii="Times" w:hAnsi="Times" w:eastAsia="標楷體"/>
              </w:rPr>
            </w:pPr>
            <w:r>
              <w:rPr>
                <w:rFonts w:hint="eastAsia" w:ascii="Times" w:hAnsi="Times" w:eastAsia="標楷體"/>
              </w:rPr>
              <w:t>2</w:t>
            </w:r>
          </w:p>
        </w:tc>
        <w:tc>
          <w:tcPr>
            <w:tcW w:w="1489" w:type="dxa"/>
            <w:shd w:val="clear" w:color="auto" w:fill="auto"/>
          </w:tcPr>
          <w:p>
            <w:pPr>
              <w:spacing w:line="420" w:lineRule="exact"/>
              <w:rPr>
                <w:rFonts w:ascii="Times" w:hAnsi="Times" w:eastAsia="標楷體"/>
                <w:sz w:val="20"/>
                <w:szCs w:val="20"/>
              </w:rPr>
            </w:pPr>
            <w:r>
              <w:rPr>
                <w:rFonts w:hint="eastAsia" w:eastAsia="標楷體"/>
              </w:rPr>
              <w:t>運動恢復在運動傷害之預防</w:t>
            </w:r>
          </w:p>
        </w:tc>
        <w:tc>
          <w:tcPr>
            <w:tcW w:w="1843" w:type="dxa"/>
            <w:shd w:val="clear" w:color="auto" w:fill="auto"/>
          </w:tcPr>
          <w:p>
            <w:pPr>
              <w:spacing w:line="420" w:lineRule="exact"/>
              <w:rPr>
                <w:rFonts w:ascii="Times" w:hAnsi="Times" w:eastAsia="標楷體"/>
                <w:sz w:val="21"/>
                <w:szCs w:val="21"/>
              </w:rPr>
            </w:pPr>
            <w:r>
              <w:rPr>
                <w:rFonts w:hint="eastAsia" w:ascii="Times" w:hAnsi="Times" w:eastAsia="標楷體"/>
                <w:sz w:val="21"/>
                <w:szCs w:val="21"/>
              </w:rPr>
              <w:t>引入新興的運動恢復方式，讓教師們對運動恢復議題有最新的認識，亦可帶給學生全新的課程認知。</w:t>
            </w:r>
          </w:p>
        </w:tc>
        <w:tc>
          <w:tcPr>
            <w:tcW w:w="1842" w:type="dxa"/>
            <w:shd w:val="clear" w:color="auto" w:fill="auto"/>
          </w:tcPr>
          <w:p>
            <w:pPr>
              <w:snapToGrid w:val="0"/>
              <w:spacing w:line="420" w:lineRule="exact"/>
              <w:jc w:val="both"/>
              <w:rPr>
                <w:rFonts w:ascii="Times" w:hAnsi="Times" w:eastAsia="標楷體"/>
              </w:rPr>
            </w:pPr>
            <w:r>
              <w:rPr>
                <w:rFonts w:hint="eastAsia" w:ascii="Times" w:hAnsi="Times" w:eastAsia="標楷體"/>
              </w:rPr>
              <w:t>113年11月7日</w:t>
            </w:r>
          </w:p>
        </w:tc>
        <w:tc>
          <w:tcPr>
            <w:tcW w:w="1134" w:type="dxa"/>
            <w:shd w:val="clear" w:color="auto" w:fill="auto"/>
            <w:vAlign w:val="center"/>
          </w:tcPr>
          <w:p>
            <w:pPr>
              <w:spacing w:line="420" w:lineRule="exact"/>
              <w:jc w:val="right"/>
              <w:rPr>
                <w:rFonts w:ascii="Times" w:hAnsi="Times" w:eastAsia="標楷體"/>
              </w:rPr>
            </w:pPr>
          </w:p>
        </w:tc>
        <w:tc>
          <w:tcPr>
            <w:tcW w:w="3234" w:type="dxa"/>
            <w:shd w:val="clear" w:color="auto" w:fill="auto"/>
          </w:tcPr>
          <w:p>
            <w:pPr>
              <w:snapToGrid w:val="0"/>
              <w:spacing w:line="420" w:lineRule="exact"/>
              <w:rPr>
                <w:rFonts w:ascii="標楷體" w:hAnsi="標楷體" w:eastAsia="標楷體"/>
                <w:sz w:val="20"/>
                <w:szCs w:val="20"/>
              </w:rPr>
            </w:pPr>
            <w:r>
              <w:rPr>
                <w:rFonts w:hint="eastAsia" w:ascii="標楷體" w:hAnsi="標楷體" w:eastAsia="標楷體" w:cs="標楷體"/>
                <w:sz w:val="20"/>
                <w:szCs w:val="20"/>
              </w:rPr>
              <w:t>▓</w:t>
            </w:r>
            <w:r>
              <w:rPr>
                <w:rFonts w:ascii="標楷體" w:hAnsi="標楷體" w:eastAsia="標楷體"/>
                <w:sz w:val="20"/>
                <w:szCs w:val="20"/>
              </w:rPr>
              <w:t>教育部精進補助-輔導小組運作</w:t>
            </w:r>
          </w:p>
          <w:p>
            <w:pPr>
              <w:snapToGrid w:val="0"/>
              <w:spacing w:line="420" w:lineRule="exact"/>
              <w:rPr>
                <w:rFonts w:ascii="標楷體" w:hAnsi="標楷體" w:eastAsia="標楷體"/>
              </w:rPr>
            </w:pPr>
            <w:r>
              <w:rPr>
                <w:rFonts w:ascii="標楷體" w:hAnsi="標楷體" w:eastAsia="標楷體"/>
                <w:sz w:val="20"/>
                <w:szCs w:val="20"/>
              </w:rPr>
              <w:t>□縣市自籌□其他:請說明</w:t>
            </w:r>
            <w:r>
              <w:rPr>
                <w:rFonts w:ascii="標楷體" w:hAnsi="標楷體" w:eastAsia="標楷體"/>
                <w:sz w:val="20"/>
                <w:szCs w:val="20"/>
                <w:u w:val="single"/>
              </w:rPr>
              <w:t xml:space="preserve">         </w:t>
            </w:r>
          </w:p>
        </w:tc>
        <w:tc>
          <w:tcPr>
            <w:tcW w:w="445" w:type="dxa"/>
            <w:shd w:val="clear" w:color="auto" w:fill="auto"/>
          </w:tcPr>
          <w:p>
            <w:pPr>
              <w:snapToGrid w:val="0"/>
              <w:spacing w:line="420" w:lineRule="exact"/>
              <w:rPr>
                <w:rFonts w:ascii="Times" w:hAnsi="Times" w:eastAsia="標楷體"/>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451" w:type="dxa"/>
          </w:tcPr>
          <w:p>
            <w:pPr>
              <w:spacing w:line="420" w:lineRule="exact"/>
              <w:rPr>
                <w:rFonts w:ascii="Times" w:hAnsi="Times" w:eastAsia="標楷體"/>
              </w:rPr>
            </w:pPr>
            <w:r>
              <w:rPr>
                <w:rFonts w:hint="eastAsia" w:ascii="Times" w:hAnsi="Times" w:eastAsia="標楷體"/>
              </w:rPr>
              <w:t>3</w:t>
            </w:r>
          </w:p>
        </w:tc>
        <w:tc>
          <w:tcPr>
            <w:tcW w:w="1489" w:type="dxa"/>
            <w:shd w:val="clear" w:color="auto" w:fill="auto"/>
          </w:tcPr>
          <w:p>
            <w:pPr>
              <w:spacing w:line="420" w:lineRule="exact"/>
              <w:rPr>
                <w:rFonts w:ascii="Times" w:hAnsi="Times" w:eastAsia="標楷體"/>
                <w:sz w:val="20"/>
                <w:szCs w:val="20"/>
              </w:rPr>
            </w:pPr>
            <w:r>
              <w:rPr>
                <w:rFonts w:hint="eastAsia" w:eastAsia="標楷體"/>
                <w:bCs/>
              </w:rPr>
              <w:t>淺談新興運動─匹克球(</w:t>
            </w:r>
            <w:r>
              <w:rPr>
                <w:rFonts w:eastAsia="標楷體"/>
                <w:bCs/>
              </w:rPr>
              <w:t>P</w:t>
            </w:r>
            <w:r>
              <w:rPr>
                <w:rFonts w:hint="eastAsia" w:ascii="標楷體" w:hAnsi="標楷體" w:eastAsia="標楷體"/>
                <w:bCs/>
              </w:rPr>
              <w:t>ickleball</w:t>
            </w:r>
            <w:r>
              <w:rPr>
                <w:rFonts w:hint="eastAsia" w:ascii="標楷體" w:hAnsi="標楷體" w:eastAsia="標楷體" w:cs="Arial"/>
                <w:bCs/>
              </w:rPr>
              <w:t>）</w:t>
            </w:r>
          </w:p>
        </w:tc>
        <w:tc>
          <w:tcPr>
            <w:tcW w:w="1843" w:type="dxa"/>
            <w:shd w:val="clear" w:color="auto" w:fill="auto"/>
          </w:tcPr>
          <w:p>
            <w:pPr>
              <w:spacing w:line="420" w:lineRule="exact"/>
              <w:rPr>
                <w:rFonts w:ascii="Times" w:hAnsi="Times" w:eastAsia="標楷體"/>
                <w:sz w:val="21"/>
                <w:szCs w:val="21"/>
              </w:rPr>
            </w:pPr>
            <w:r>
              <w:rPr>
                <w:rFonts w:hint="eastAsia" w:ascii="Times" w:hAnsi="Times" w:eastAsia="標楷體"/>
                <w:sz w:val="21"/>
                <w:szCs w:val="21"/>
              </w:rPr>
              <w:t>認識更多的新興運動，使體育教學能多元化。</w:t>
            </w:r>
          </w:p>
        </w:tc>
        <w:tc>
          <w:tcPr>
            <w:tcW w:w="1842" w:type="dxa"/>
            <w:shd w:val="clear" w:color="auto" w:fill="auto"/>
          </w:tcPr>
          <w:p>
            <w:pPr>
              <w:snapToGrid w:val="0"/>
              <w:spacing w:line="420" w:lineRule="exact"/>
              <w:jc w:val="both"/>
              <w:rPr>
                <w:rFonts w:ascii="Times" w:hAnsi="Times" w:eastAsia="標楷體"/>
              </w:rPr>
            </w:pPr>
            <w:r>
              <w:rPr>
                <w:rFonts w:hint="eastAsia" w:ascii="Times" w:hAnsi="Times" w:eastAsia="標楷體"/>
              </w:rPr>
              <w:t>113年11月28日</w:t>
            </w:r>
          </w:p>
        </w:tc>
        <w:tc>
          <w:tcPr>
            <w:tcW w:w="1134" w:type="dxa"/>
            <w:shd w:val="clear" w:color="auto" w:fill="auto"/>
            <w:vAlign w:val="center"/>
          </w:tcPr>
          <w:p>
            <w:pPr>
              <w:spacing w:line="420" w:lineRule="exact"/>
              <w:jc w:val="right"/>
              <w:rPr>
                <w:rFonts w:ascii="Times" w:hAnsi="Times" w:eastAsia="標楷體"/>
              </w:rPr>
            </w:pPr>
          </w:p>
        </w:tc>
        <w:tc>
          <w:tcPr>
            <w:tcW w:w="3234" w:type="dxa"/>
            <w:shd w:val="clear" w:color="auto" w:fill="auto"/>
          </w:tcPr>
          <w:p>
            <w:pPr>
              <w:snapToGrid w:val="0"/>
              <w:spacing w:line="420" w:lineRule="exact"/>
              <w:rPr>
                <w:rFonts w:ascii="標楷體" w:hAnsi="標楷體" w:eastAsia="標楷體"/>
                <w:sz w:val="20"/>
                <w:szCs w:val="20"/>
              </w:rPr>
            </w:pPr>
            <w:r>
              <w:rPr>
                <w:rFonts w:hint="eastAsia" w:ascii="標楷體" w:hAnsi="標楷體" w:eastAsia="標楷體" w:cs="標楷體"/>
                <w:sz w:val="20"/>
                <w:szCs w:val="20"/>
              </w:rPr>
              <w:t>▓</w:t>
            </w:r>
            <w:r>
              <w:rPr>
                <w:rFonts w:ascii="標楷體" w:hAnsi="標楷體" w:eastAsia="標楷體"/>
                <w:sz w:val="20"/>
                <w:szCs w:val="20"/>
              </w:rPr>
              <w:t>教育部精進補助-輔導小組運作</w:t>
            </w:r>
          </w:p>
          <w:p>
            <w:pPr>
              <w:snapToGrid w:val="0"/>
              <w:spacing w:line="420" w:lineRule="exact"/>
              <w:rPr>
                <w:rFonts w:ascii="標楷體" w:hAnsi="標楷體" w:eastAsia="標楷體"/>
              </w:rPr>
            </w:pPr>
            <w:r>
              <w:rPr>
                <w:rFonts w:ascii="標楷體" w:hAnsi="標楷體" w:eastAsia="標楷體"/>
                <w:sz w:val="20"/>
                <w:szCs w:val="20"/>
              </w:rPr>
              <w:t>□縣市自籌□其他:請說明</w:t>
            </w:r>
            <w:r>
              <w:rPr>
                <w:rFonts w:ascii="標楷體" w:hAnsi="標楷體" w:eastAsia="標楷體"/>
                <w:sz w:val="20"/>
                <w:szCs w:val="20"/>
                <w:u w:val="single"/>
              </w:rPr>
              <w:t xml:space="preserve">         </w:t>
            </w:r>
          </w:p>
        </w:tc>
        <w:tc>
          <w:tcPr>
            <w:tcW w:w="445" w:type="dxa"/>
            <w:shd w:val="clear" w:color="auto" w:fill="auto"/>
          </w:tcPr>
          <w:p>
            <w:pPr>
              <w:snapToGrid w:val="0"/>
              <w:spacing w:line="420" w:lineRule="exact"/>
              <w:rPr>
                <w:rFonts w:ascii="Times" w:hAnsi="Times" w:eastAsia="標楷體"/>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451" w:type="dxa"/>
          </w:tcPr>
          <w:p>
            <w:pPr>
              <w:spacing w:line="420" w:lineRule="exact"/>
              <w:rPr>
                <w:rFonts w:ascii="Times" w:hAnsi="Times" w:eastAsia="標楷體"/>
              </w:rPr>
            </w:pPr>
            <w:r>
              <w:rPr>
                <w:rFonts w:hint="eastAsia" w:ascii="Times" w:hAnsi="Times" w:eastAsia="標楷體"/>
              </w:rPr>
              <w:t>4</w:t>
            </w:r>
          </w:p>
        </w:tc>
        <w:tc>
          <w:tcPr>
            <w:tcW w:w="1489" w:type="dxa"/>
            <w:shd w:val="clear" w:color="auto" w:fill="auto"/>
          </w:tcPr>
          <w:p>
            <w:pPr>
              <w:spacing w:line="420" w:lineRule="exact"/>
              <w:rPr>
                <w:rFonts w:ascii="Times" w:hAnsi="Times" w:eastAsia="標楷體"/>
                <w:sz w:val="16"/>
                <w:szCs w:val="16"/>
              </w:rPr>
            </w:pPr>
            <w:r>
              <w:rPr>
                <w:rFonts w:hint="eastAsia" w:ascii="標楷體" w:hAnsi="標楷體" w:eastAsia="標楷體"/>
              </w:rPr>
              <w:t>健體領域優良教案成果發表</w:t>
            </w:r>
          </w:p>
        </w:tc>
        <w:tc>
          <w:tcPr>
            <w:tcW w:w="1843" w:type="dxa"/>
            <w:shd w:val="clear" w:color="auto" w:fill="auto"/>
          </w:tcPr>
          <w:p>
            <w:pPr>
              <w:spacing w:line="420" w:lineRule="exact"/>
              <w:rPr>
                <w:rFonts w:ascii="Times" w:hAnsi="Times" w:eastAsia="標楷體"/>
                <w:sz w:val="21"/>
                <w:szCs w:val="21"/>
              </w:rPr>
            </w:pPr>
            <w:r>
              <w:rPr>
                <w:rFonts w:hint="eastAsia" w:ascii="Times" w:hAnsi="Times" w:eastAsia="標楷體"/>
                <w:sz w:val="21"/>
                <w:szCs w:val="21"/>
              </w:rPr>
              <w:t>邀請健體領域優良教案特優與優選得主分享自己的入選教案，以期健體教學能共同成長。</w:t>
            </w:r>
          </w:p>
        </w:tc>
        <w:tc>
          <w:tcPr>
            <w:tcW w:w="1842" w:type="dxa"/>
            <w:shd w:val="clear" w:color="auto" w:fill="auto"/>
          </w:tcPr>
          <w:p>
            <w:pPr>
              <w:snapToGrid w:val="0"/>
              <w:spacing w:line="420" w:lineRule="exact"/>
              <w:jc w:val="both"/>
              <w:rPr>
                <w:rFonts w:ascii="Times" w:hAnsi="Times" w:eastAsia="標楷體"/>
              </w:rPr>
            </w:pPr>
            <w:r>
              <w:rPr>
                <w:rFonts w:hint="eastAsia" w:ascii="Times" w:hAnsi="Times" w:eastAsia="標楷體"/>
              </w:rPr>
              <w:t>114年3月6日</w:t>
            </w:r>
          </w:p>
        </w:tc>
        <w:tc>
          <w:tcPr>
            <w:tcW w:w="1134" w:type="dxa"/>
            <w:shd w:val="clear" w:color="auto" w:fill="auto"/>
            <w:vAlign w:val="center"/>
          </w:tcPr>
          <w:p>
            <w:pPr>
              <w:spacing w:line="420" w:lineRule="exact"/>
              <w:jc w:val="right"/>
              <w:rPr>
                <w:rFonts w:ascii="Times" w:hAnsi="Times" w:eastAsia="標楷體"/>
              </w:rPr>
            </w:pPr>
          </w:p>
        </w:tc>
        <w:tc>
          <w:tcPr>
            <w:tcW w:w="3234" w:type="dxa"/>
            <w:shd w:val="clear" w:color="auto" w:fill="auto"/>
          </w:tcPr>
          <w:p>
            <w:pPr>
              <w:snapToGrid w:val="0"/>
              <w:spacing w:line="420" w:lineRule="exact"/>
              <w:rPr>
                <w:rFonts w:ascii="標楷體" w:hAnsi="標楷體" w:eastAsia="標楷體"/>
                <w:sz w:val="20"/>
                <w:szCs w:val="20"/>
              </w:rPr>
            </w:pPr>
            <w:r>
              <w:rPr>
                <w:rFonts w:hint="eastAsia" w:ascii="標楷體" w:hAnsi="標楷體" w:eastAsia="標楷體" w:cs="標楷體"/>
                <w:sz w:val="20"/>
                <w:szCs w:val="20"/>
              </w:rPr>
              <w:t>▓</w:t>
            </w:r>
            <w:r>
              <w:rPr>
                <w:rFonts w:ascii="標楷體" w:hAnsi="標楷體" w:eastAsia="標楷體"/>
                <w:sz w:val="20"/>
                <w:szCs w:val="20"/>
              </w:rPr>
              <w:t>教育部精進補助-輔導小組運作</w:t>
            </w:r>
          </w:p>
          <w:p>
            <w:pPr>
              <w:snapToGrid w:val="0"/>
              <w:spacing w:line="420" w:lineRule="exact"/>
              <w:rPr>
                <w:rFonts w:ascii="標楷體" w:hAnsi="標楷體" w:eastAsia="標楷體"/>
                <w:sz w:val="20"/>
                <w:szCs w:val="20"/>
              </w:rPr>
            </w:pPr>
            <w:r>
              <w:rPr>
                <w:rFonts w:ascii="標楷體" w:hAnsi="標楷體" w:eastAsia="標楷體"/>
                <w:sz w:val="20"/>
                <w:szCs w:val="20"/>
              </w:rPr>
              <w:t>□縣市自籌□其他:請說明</w:t>
            </w:r>
            <w:r>
              <w:rPr>
                <w:rFonts w:ascii="標楷體" w:hAnsi="標楷體" w:eastAsia="標楷體"/>
                <w:sz w:val="20"/>
                <w:szCs w:val="20"/>
                <w:u w:val="single"/>
              </w:rPr>
              <w:t xml:space="preserve">    </w:t>
            </w:r>
          </w:p>
        </w:tc>
        <w:tc>
          <w:tcPr>
            <w:tcW w:w="445" w:type="dxa"/>
            <w:shd w:val="clear" w:color="auto" w:fill="auto"/>
          </w:tcPr>
          <w:p>
            <w:pPr>
              <w:snapToGrid w:val="0"/>
              <w:spacing w:line="420" w:lineRule="exact"/>
              <w:rPr>
                <w:rFonts w:ascii="Times" w:hAnsi="Times" w:eastAsia="標楷體"/>
              </w:rPr>
            </w:pPr>
            <w:r>
              <w:rPr>
                <w:rFonts w:ascii="Arial" w:hAnsi="Arial" w:eastAsia="標楷體" w:cs="Arial"/>
              </w:rPr>
              <w:t>√</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451" w:type="dxa"/>
          </w:tcPr>
          <w:p>
            <w:pPr>
              <w:spacing w:line="420" w:lineRule="exact"/>
              <w:rPr>
                <w:rFonts w:ascii="Times" w:hAnsi="Times" w:eastAsia="標楷體"/>
              </w:rPr>
            </w:pPr>
            <w:r>
              <w:rPr>
                <w:rFonts w:hint="eastAsia" w:ascii="Times" w:hAnsi="Times" w:eastAsia="標楷體"/>
              </w:rPr>
              <w:t>5</w:t>
            </w:r>
          </w:p>
        </w:tc>
        <w:tc>
          <w:tcPr>
            <w:tcW w:w="1489" w:type="dxa"/>
            <w:shd w:val="clear" w:color="auto" w:fill="auto"/>
          </w:tcPr>
          <w:p>
            <w:pPr>
              <w:spacing w:line="420" w:lineRule="exact"/>
              <w:rPr>
                <w:rFonts w:ascii="Times" w:hAnsi="Times" w:eastAsia="標楷體"/>
                <w:sz w:val="16"/>
                <w:szCs w:val="16"/>
              </w:rPr>
            </w:pPr>
            <w:r>
              <w:rPr>
                <w:rFonts w:hint="eastAsia" w:eastAsia="標楷體"/>
              </w:rPr>
              <w:t>體育素養導向教學示例之研發--圓網球工作坊</w:t>
            </w:r>
          </w:p>
        </w:tc>
        <w:tc>
          <w:tcPr>
            <w:tcW w:w="1843" w:type="dxa"/>
            <w:shd w:val="clear" w:color="auto" w:fill="auto"/>
          </w:tcPr>
          <w:p>
            <w:pPr>
              <w:spacing w:line="420" w:lineRule="exact"/>
              <w:rPr>
                <w:rFonts w:ascii="Times" w:hAnsi="Times" w:eastAsia="標楷體"/>
                <w:sz w:val="21"/>
                <w:szCs w:val="21"/>
              </w:rPr>
            </w:pPr>
            <w:r>
              <w:rPr>
                <w:rFonts w:hint="eastAsia" w:ascii="Times" w:hAnsi="Times" w:eastAsia="標楷體"/>
                <w:sz w:val="21"/>
                <w:szCs w:val="21"/>
              </w:rPr>
              <w:t>引入圓網球運動，從基礎認知、規則了解到課程設計，最後融入融合教育，讓圓網球這項運動可以更多教學變化。</w:t>
            </w:r>
          </w:p>
        </w:tc>
        <w:tc>
          <w:tcPr>
            <w:tcW w:w="1842" w:type="dxa"/>
            <w:shd w:val="clear" w:color="auto" w:fill="auto"/>
          </w:tcPr>
          <w:p>
            <w:pPr>
              <w:snapToGrid w:val="0"/>
              <w:spacing w:line="420" w:lineRule="exact"/>
              <w:jc w:val="both"/>
              <w:rPr>
                <w:rFonts w:ascii="Times" w:hAnsi="Times" w:eastAsia="標楷體"/>
              </w:rPr>
            </w:pPr>
            <w:r>
              <w:rPr>
                <w:rFonts w:hint="eastAsia" w:ascii="Times" w:hAnsi="Times" w:eastAsia="標楷體"/>
              </w:rPr>
              <w:t>114年3月20日</w:t>
            </w:r>
          </w:p>
          <w:p>
            <w:pPr>
              <w:snapToGrid w:val="0"/>
              <w:spacing w:line="420" w:lineRule="exact"/>
              <w:jc w:val="both"/>
              <w:rPr>
                <w:rFonts w:ascii="Times" w:hAnsi="Times" w:eastAsia="標楷體"/>
              </w:rPr>
            </w:pPr>
            <w:r>
              <w:rPr>
                <w:rFonts w:hint="eastAsia" w:ascii="Times" w:hAnsi="Times" w:eastAsia="標楷體"/>
              </w:rPr>
              <w:t>114年4月10日</w:t>
            </w:r>
          </w:p>
        </w:tc>
        <w:tc>
          <w:tcPr>
            <w:tcW w:w="1134" w:type="dxa"/>
            <w:shd w:val="clear" w:color="auto" w:fill="auto"/>
            <w:vAlign w:val="center"/>
          </w:tcPr>
          <w:p>
            <w:pPr>
              <w:spacing w:line="420" w:lineRule="exact"/>
              <w:jc w:val="right"/>
              <w:rPr>
                <w:rFonts w:ascii="Times" w:hAnsi="Times" w:eastAsia="標楷體"/>
              </w:rPr>
            </w:pPr>
          </w:p>
        </w:tc>
        <w:tc>
          <w:tcPr>
            <w:tcW w:w="3234" w:type="dxa"/>
            <w:shd w:val="clear" w:color="auto" w:fill="auto"/>
          </w:tcPr>
          <w:p>
            <w:pPr>
              <w:snapToGrid w:val="0"/>
              <w:spacing w:line="420" w:lineRule="exact"/>
              <w:rPr>
                <w:rFonts w:ascii="標楷體" w:hAnsi="標楷體" w:eastAsia="標楷體"/>
                <w:sz w:val="20"/>
                <w:szCs w:val="20"/>
              </w:rPr>
            </w:pPr>
            <w:r>
              <w:rPr>
                <w:rFonts w:hint="eastAsia" w:ascii="標楷體" w:hAnsi="標楷體" w:eastAsia="標楷體" w:cs="標楷體"/>
                <w:sz w:val="20"/>
                <w:szCs w:val="20"/>
              </w:rPr>
              <w:t>▓</w:t>
            </w:r>
            <w:r>
              <w:rPr>
                <w:rFonts w:ascii="標楷體" w:hAnsi="標楷體" w:eastAsia="標楷體"/>
                <w:sz w:val="20"/>
                <w:szCs w:val="20"/>
              </w:rPr>
              <w:t>教育部精進補助-輔導小組運作</w:t>
            </w:r>
          </w:p>
          <w:p>
            <w:pPr>
              <w:snapToGrid w:val="0"/>
              <w:spacing w:line="420" w:lineRule="exact"/>
              <w:rPr>
                <w:rFonts w:ascii="標楷體" w:hAnsi="標楷體" w:eastAsia="標楷體"/>
                <w:sz w:val="20"/>
                <w:szCs w:val="20"/>
              </w:rPr>
            </w:pPr>
            <w:r>
              <w:rPr>
                <w:rFonts w:ascii="標楷體" w:hAnsi="標楷體" w:eastAsia="標楷體"/>
                <w:sz w:val="20"/>
                <w:szCs w:val="20"/>
              </w:rPr>
              <w:t>□縣市自籌□其他:請說明</w:t>
            </w:r>
            <w:r>
              <w:rPr>
                <w:rFonts w:ascii="標楷體" w:hAnsi="標楷體" w:eastAsia="標楷體"/>
                <w:sz w:val="20"/>
                <w:szCs w:val="20"/>
                <w:u w:val="single"/>
              </w:rPr>
              <w:t xml:space="preserve">  </w:t>
            </w:r>
          </w:p>
        </w:tc>
        <w:tc>
          <w:tcPr>
            <w:tcW w:w="445" w:type="dxa"/>
            <w:shd w:val="clear" w:color="auto" w:fill="auto"/>
          </w:tcPr>
          <w:p>
            <w:pPr>
              <w:snapToGrid w:val="0"/>
              <w:spacing w:line="420" w:lineRule="exact"/>
              <w:rPr>
                <w:rFonts w:ascii="Times" w:hAnsi="Times" w:eastAsia="標楷體"/>
              </w:rPr>
            </w:pPr>
            <w:r>
              <w:rPr>
                <w:rFonts w:ascii="Arial" w:hAnsi="Arial" w:eastAsia="標楷體" w:cs="Arial"/>
              </w:rPr>
              <w:t>√</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451" w:type="dxa"/>
          </w:tcPr>
          <w:p>
            <w:pPr>
              <w:spacing w:line="420" w:lineRule="exact"/>
              <w:rPr>
                <w:rFonts w:ascii="Times" w:hAnsi="Times" w:eastAsia="標楷體"/>
              </w:rPr>
            </w:pPr>
            <w:r>
              <w:rPr>
                <w:rFonts w:hint="eastAsia" w:ascii="Times" w:hAnsi="Times" w:eastAsia="標楷體"/>
              </w:rPr>
              <w:t>6</w:t>
            </w:r>
          </w:p>
        </w:tc>
        <w:tc>
          <w:tcPr>
            <w:tcW w:w="1489" w:type="dxa"/>
            <w:shd w:val="clear" w:color="auto" w:fill="auto"/>
          </w:tcPr>
          <w:p>
            <w:pPr>
              <w:spacing w:line="420" w:lineRule="exact"/>
              <w:rPr>
                <w:rFonts w:ascii="Times" w:hAnsi="Times" w:eastAsia="標楷體"/>
                <w:sz w:val="16"/>
                <w:szCs w:val="16"/>
              </w:rPr>
            </w:pPr>
            <w:r>
              <w:rPr>
                <w:rFonts w:hint="eastAsia" w:eastAsia="標楷體"/>
                <w:shd w:val="clear" w:color="auto" w:fill="F2F2F2"/>
              </w:rPr>
              <w:t>健康教育桌遊在教學上的實際應用</w:t>
            </w:r>
          </w:p>
        </w:tc>
        <w:tc>
          <w:tcPr>
            <w:tcW w:w="1843" w:type="dxa"/>
            <w:shd w:val="clear" w:color="auto" w:fill="auto"/>
          </w:tcPr>
          <w:p>
            <w:pPr>
              <w:spacing w:line="420" w:lineRule="exact"/>
              <w:rPr>
                <w:rFonts w:ascii="Times" w:hAnsi="Times" w:eastAsia="標楷體"/>
                <w:sz w:val="21"/>
                <w:szCs w:val="21"/>
              </w:rPr>
            </w:pPr>
            <w:r>
              <w:rPr>
                <w:rFonts w:hint="eastAsia" w:ascii="Times" w:hAnsi="Times" w:eastAsia="標楷體"/>
                <w:sz w:val="21"/>
                <w:szCs w:val="21"/>
              </w:rPr>
              <w:t>將輔導團現有的資源盤點重整，讓桌遊配合健康教育課程的使用能更加得心應手。</w:t>
            </w:r>
          </w:p>
        </w:tc>
        <w:tc>
          <w:tcPr>
            <w:tcW w:w="1842" w:type="dxa"/>
            <w:shd w:val="clear" w:color="auto" w:fill="auto"/>
          </w:tcPr>
          <w:p>
            <w:pPr>
              <w:snapToGrid w:val="0"/>
              <w:spacing w:line="420" w:lineRule="exact"/>
              <w:jc w:val="both"/>
              <w:rPr>
                <w:rFonts w:ascii="Times" w:hAnsi="Times" w:eastAsia="標楷體"/>
              </w:rPr>
            </w:pPr>
            <w:r>
              <w:rPr>
                <w:rFonts w:hint="eastAsia" w:ascii="Times" w:hAnsi="Times" w:eastAsia="標楷體"/>
              </w:rPr>
              <w:t>114年5月1日</w:t>
            </w:r>
          </w:p>
        </w:tc>
        <w:tc>
          <w:tcPr>
            <w:tcW w:w="1134" w:type="dxa"/>
            <w:shd w:val="clear" w:color="auto" w:fill="auto"/>
            <w:vAlign w:val="center"/>
          </w:tcPr>
          <w:p>
            <w:pPr>
              <w:spacing w:line="420" w:lineRule="exact"/>
              <w:jc w:val="right"/>
              <w:rPr>
                <w:rFonts w:ascii="Times" w:hAnsi="Times" w:eastAsia="標楷體"/>
              </w:rPr>
            </w:pPr>
          </w:p>
        </w:tc>
        <w:tc>
          <w:tcPr>
            <w:tcW w:w="3234" w:type="dxa"/>
            <w:shd w:val="clear" w:color="auto" w:fill="auto"/>
          </w:tcPr>
          <w:p>
            <w:pPr>
              <w:snapToGrid w:val="0"/>
              <w:spacing w:line="420" w:lineRule="exact"/>
              <w:rPr>
                <w:rFonts w:ascii="標楷體" w:hAnsi="標楷體" w:eastAsia="標楷體"/>
                <w:sz w:val="20"/>
                <w:szCs w:val="20"/>
              </w:rPr>
            </w:pPr>
            <w:r>
              <w:rPr>
                <w:rFonts w:hint="eastAsia" w:ascii="標楷體" w:hAnsi="標楷體" w:eastAsia="標楷體" w:cs="標楷體"/>
                <w:sz w:val="20"/>
                <w:szCs w:val="20"/>
              </w:rPr>
              <w:t>▓</w:t>
            </w:r>
            <w:r>
              <w:rPr>
                <w:rFonts w:ascii="標楷體" w:hAnsi="標楷體" w:eastAsia="標楷體"/>
                <w:sz w:val="20"/>
                <w:szCs w:val="20"/>
              </w:rPr>
              <w:t>教育部精進補助-輔導小組運作</w:t>
            </w:r>
          </w:p>
          <w:p>
            <w:pPr>
              <w:snapToGrid w:val="0"/>
              <w:spacing w:line="420" w:lineRule="exact"/>
              <w:rPr>
                <w:rFonts w:ascii="標楷體" w:hAnsi="標楷體" w:eastAsia="標楷體"/>
                <w:sz w:val="20"/>
                <w:szCs w:val="20"/>
              </w:rPr>
            </w:pPr>
            <w:r>
              <w:rPr>
                <w:rFonts w:ascii="標楷體" w:hAnsi="標楷體" w:eastAsia="標楷體"/>
                <w:sz w:val="20"/>
                <w:szCs w:val="20"/>
              </w:rPr>
              <w:t>□縣市自籌□其他:請說明</w:t>
            </w:r>
            <w:r>
              <w:rPr>
                <w:rFonts w:ascii="標楷體" w:hAnsi="標楷體" w:eastAsia="標楷體"/>
                <w:sz w:val="20"/>
                <w:szCs w:val="20"/>
                <w:u w:val="single"/>
              </w:rPr>
              <w:t xml:space="preserve">  </w:t>
            </w:r>
          </w:p>
        </w:tc>
        <w:tc>
          <w:tcPr>
            <w:tcW w:w="445" w:type="dxa"/>
            <w:shd w:val="clear" w:color="auto" w:fill="auto"/>
          </w:tcPr>
          <w:p>
            <w:pPr>
              <w:snapToGrid w:val="0"/>
              <w:spacing w:line="420" w:lineRule="exact"/>
              <w:rPr>
                <w:rFonts w:ascii="Times" w:hAnsi="Times" w:eastAsia="標楷體"/>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451" w:type="dxa"/>
          </w:tcPr>
          <w:p>
            <w:pPr>
              <w:spacing w:line="420" w:lineRule="exact"/>
              <w:rPr>
                <w:rFonts w:ascii="Times" w:hAnsi="Times" w:eastAsia="標楷體"/>
              </w:rPr>
            </w:pPr>
            <w:r>
              <w:rPr>
                <w:rFonts w:hint="eastAsia" w:ascii="Times" w:hAnsi="Times" w:eastAsia="標楷體"/>
              </w:rPr>
              <w:t>7</w:t>
            </w:r>
          </w:p>
        </w:tc>
        <w:tc>
          <w:tcPr>
            <w:tcW w:w="1489" w:type="dxa"/>
            <w:shd w:val="clear" w:color="auto" w:fill="auto"/>
          </w:tcPr>
          <w:p>
            <w:pPr>
              <w:spacing w:line="420" w:lineRule="exact"/>
              <w:rPr>
                <w:rFonts w:ascii="Times" w:hAnsi="Times" w:eastAsia="標楷體"/>
                <w:sz w:val="13"/>
                <w:szCs w:val="13"/>
              </w:rPr>
            </w:pPr>
            <w:r>
              <w:rPr>
                <w:rFonts w:hint="eastAsia" w:eastAsia="標楷體"/>
              </w:rPr>
              <w:t>提升教師專業能力--Playingcard. io在教學上的應用</w:t>
            </w:r>
          </w:p>
        </w:tc>
        <w:tc>
          <w:tcPr>
            <w:tcW w:w="1843" w:type="dxa"/>
            <w:shd w:val="clear" w:color="auto" w:fill="auto"/>
          </w:tcPr>
          <w:p>
            <w:pPr>
              <w:spacing w:line="420" w:lineRule="exact"/>
              <w:rPr>
                <w:rFonts w:ascii="Times" w:hAnsi="Times" w:eastAsia="標楷體"/>
                <w:sz w:val="21"/>
                <w:szCs w:val="21"/>
              </w:rPr>
            </w:pPr>
            <w:r>
              <w:rPr>
                <w:rFonts w:hint="eastAsia" w:ascii="Times" w:hAnsi="Times" w:eastAsia="標楷體"/>
                <w:sz w:val="21"/>
                <w:szCs w:val="21"/>
              </w:rPr>
              <w:t>將現有的課程資源或想法具象化，配合軟體的應用產出屬於自己的課挰桌遊。</w:t>
            </w:r>
          </w:p>
        </w:tc>
        <w:tc>
          <w:tcPr>
            <w:tcW w:w="1842" w:type="dxa"/>
            <w:shd w:val="clear" w:color="auto" w:fill="auto"/>
          </w:tcPr>
          <w:p>
            <w:pPr>
              <w:snapToGrid w:val="0"/>
              <w:spacing w:line="420" w:lineRule="exact"/>
              <w:jc w:val="both"/>
              <w:rPr>
                <w:rFonts w:ascii="Times" w:hAnsi="Times" w:eastAsia="標楷體"/>
              </w:rPr>
            </w:pPr>
            <w:r>
              <w:rPr>
                <w:rFonts w:hint="eastAsia" w:ascii="Times" w:hAnsi="Times" w:eastAsia="標楷體"/>
              </w:rPr>
              <w:t>114年5月15日</w:t>
            </w:r>
          </w:p>
          <w:p>
            <w:pPr>
              <w:snapToGrid w:val="0"/>
              <w:spacing w:line="420" w:lineRule="exact"/>
              <w:jc w:val="both"/>
              <w:rPr>
                <w:rFonts w:ascii="Times" w:hAnsi="Times" w:eastAsia="標楷體"/>
              </w:rPr>
            </w:pPr>
          </w:p>
        </w:tc>
        <w:tc>
          <w:tcPr>
            <w:tcW w:w="1134" w:type="dxa"/>
            <w:shd w:val="clear" w:color="auto" w:fill="auto"/>
            <w:vAlign w:val="center"/>
          </w:tcPr>
          <w:p>
            <w:pPr>
              <w:spacing w:line="420" w:lineRule="exact"/>
              <w:jc w:val="right"/>
              <w:rPr>
                <w:rFonts w:ascii="Times" w:hAnsi="Times" w:eastAsia="標楷體"/>
              </w:rPr>
            </w:pPr>
          </w:p>
        </w:tc>
        <w:tc>
          <w:tcPr>
            <w:tcW w:w="3234" w:type="dxa"/>
            <w:shd w:val="clear" w:color="auto" w:fill="auto"/>
          </w:tcPr>
          <w:p>
            <w:pPr>
              <w:snapToGrid w:val="0"/>
              <w:spacing w:line="420" w:lineRule="exact"/>
              <w:rPr>
                <w:rFonts w:ascii="標楷體" w:hAnsi="標楷體" w:eastAsia="標楷體"/>
                <w:sz w:val="20"/>
                <w:szCs w:val="20"/>
              </w:rPr>
            </w:pPr>
            <w:r>
              <w:rPr>
                <w:rFonts w:hint="eastAsia" w:ascii="標楷體" w:hAnsi="標楷體" w:eastAsia="標楷體" w:cs="標楷體"/>
                <w:sz w:val="20"/>
                <w:szCs w:val="20"/>
              </w:rPr>
              <w:t>▓</w:t>
            </w:r>
            <w:r>
              <w:rPr>
                <w:rFonts w:ascii="標楷體" w:hAnsi="標楷體" w:eastAsia="標楷體"/>
                <w:sz w:val="20"/>
                <w:szCs w:val="20"/>
              </w:rPr>
              <w:t>教育部精進補助-輔導小組運作</w:t>
            </w:r>
          </w:p>
          <w:p>
            <w:pPr>
              <w:snapToGrid w:val="0"/>
              <w:spacing w:line="420" w:lineRule="exact"/>
              <w:rPr>
                <w:rFonts w:ascii="標楷體" w:hAnsi="標楷體" w:eastAsia="標楷體"/>
                <w:sz w:val="20"/>
                <w:szCs w:val="20"/>
              </w:rPr>
            </w:pPr>
            <w:r>
              <w:rPr>
                <w:rFonts w:ascii="標楷體" w:hAnsi="標楷體" w:eastAsia="標楷體"/>
                <w:sz w:val="20"/>
                <w:szCs w:val="20"/>
              </w:rPr>
              <w:t>□縣市自籌□其他:請說明</w:t>
            </w:r>
            <w:r>
              <w:rPr>
                <w:rFonts w:ascii="標楷體" w:hAnsi="標楷體" w:eastAsia="標楷體"/>
                <w:sz w:val="20"/>
                <w:szCs w:val="20"/>
                <w:u w:val="single"/>
              </w:rPr>
              <w:t xml:space="preserve">  </w:t>
            </w:r>
          </w:p>
        </w:tc>
        <w:tc>
          <w:tcPr>
            <w:tcW w:w="445" w:type="dxa"/>
            <w:shd w:val="clear" w:color="auto" w:fill="auto"/>
          </w:tcPr>
          <w:p>
            <w:pPr>
              <w:snapToGrid w:val="0"/>
              <w:spacing w:line="420" w:lineRule="exact"/>
              <w:rPr>
                <w:rFonts w:ascii="Times" w:hAnsi="Times" w:eastAsia="標楷體"/>
              </w:rPr>
            </w:pPr>
            <w:r>
              <w:rPr>
                <w:rFonts w:ascii="Arial" w:hAnsi="Arial" w:eastAsia="標楷體" w:cs="Arial"/>
              </w:rPr>
              <w:t>√</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451" w:type="dxa"/>
          </w:tcPr>
          <w:p>
            <w:pPr>
              <w:spacing w:line="420" w:lineRule="exact"/>
              <w:rPr>
                <w:rFonts w:ascii="Times" w:hAnsi="Times" w:eastAsia="標楷體"/>
              </w:rPr>
            </w:pPr>
            <w:r>
              <w:rPr>
                <w:rFonts w:hint="eastAsia" w:ascii="Times" w:hAnsi="Times" w:eastAsia="標楷體"/>
              </w:rPr>
              <w:t>8</w:t>
            </w:r>
          </w:p>
        </w:tc>
        <w:tc>
          <w:tcPr>
            <w:tcW w:w="1489" w:type="dxa"/>
            <w:shd w:val="clear" w:color="auto" w:fill="auto"/>
          </w:tcPr>
          <w:p>
            <w:pPr>
              <w:spacing w:line="420" w:lineRule="exact"/>
              <w:rPr>
                <w:rFonts w:ascii="Times" w:hAnsi="Times" w:eastAsia="標楷體"/>
                <w:sz w:val="13"/>
                <w:szCs w:val="13"/>
              </w:rPr>
            </w:pPr>
            <w:r>
              <w:rPr>
                <w:rFonts w:hint="eastAsia" w:ascii="標楷體" w:hAnsi="標楷體" w:eastAsia="標楷體" w:cs="新細明體"/>
                <w:bCs/>
                <w:spacing w:val="-20"/>
              </w:rPr>
              <w:t>輔導員專業對話會議</w:t>
            </w:r>
          </w:p>
        </w:tc>
        <w:tc>
          <w:tcPr>
            <w:tcW w:w="1843" w:type="dxa"/>
            <w:shd w:val="clear" w:color="auto" w:fill="auto"/>
          </w:tcPr>
          <w:p>
            <w:pPr>
              <w:spacing w:line="420" w:lineRule="exact"/>
              <w:rPr>
                <w:rFonts w:ascii="Times" w:hAnsi="Times" w:eastAsia="標楷體"/>
                <w:sz w:val="21"/>
                <w:szCs w:val="21"/>
              </w:rPr>
            </w:pPr>
            <w:r>
              <w:rPr>
                <w:rFonts w:hint="eastAsia" w:eastAsia="標楷體"/>
                <w:sz w:val="21"/>
                <w:szCs w:val="21"/>
              </w:rPr>
              <w:t>透過專業對話解決問題。</w:t>
            </w:r>
          </w:p>
        </w:tc>
        <w:tc>
          <w:tcPr>
            <w:tcW w:w="1842" w:type="dxa"/>
            <w:shd w:val="clear" w:color="auto" w:fill="auto"/>
          </w:tcPr>
          <w:p>
            <w:pPr>
              <w:snapToGrid w:val="0"/>
              <w:spacing w:line="420" w:lineRule="exact"/>
              <w:jc w:val="both"/>
              <w:rPr>
                <w:rFonts w:ascii="Times" w:hAnsi="Times" w:eastAsia="標楷體"/>
                <w:sz w:val="18"/>
                <w:szCs w:val="18"/>
              </w:rPr>
            </w:pPr>
            <w:r>
              <w:rPr>
                <w:rFonts w:hint="eastAsia" w:ascii="Times" w:hAnsi="Times" w:eastAsia="標楷體"/>
              </w:rPr>
              <w:t>113年6月20日</w:t>
            </w:r>
          </w:p>
        </w:tc>
        <w:tc>
          <w:tcPr>
            <w:tcW w:w="1134" w:type="dxa"/>
            <w:shd w:val="clear" w:color="auto" w:fill="auto"/>
            <w:vAlign w:val="center"/>
          </w:tcPr>
          <w:p>
            <w:pPr>
              <w:spacing w:line="420" w:lineRule="exact"/>
              <w:jc w:val="right"/>
              <w:rPr>
                <w:rFonts w:ascii="Times" w:hAnsi="Times" w:eastAsia="標楷體"/>
              </w:rPr>
            </w:pPr>
          </w:p>
        </w:tc>
        <w:tc>
          <w:tcPr>
            <w:tcW w:w="3234" w:type="dxa"/>
            <w:shd w:val="clear" w:color="auto" w:fill="auto"/>
          </w:tcPr>
          <w:p>
            <w:pPr>
              <w:snapToGrid w:val="0"/>
              <w:spacing w:line="420" w:lineRule="exact"/>
              <w:rPr>
                <w:rFonts w:ascii="標楷體" w:hAnsi="標楷體" w:eastAsia="標楷體"/>
                <w:sz w:val="20"/>
                <w:szCs w:val="20"/>
              </w:rPr>
            </w:pPr>
            <w:r>
              <w:rPr>
                <w:rFonts w:hint="eastAsia" w:ascii="標楷體" w:hAnsi="標楷體" w:eastAsia="標楷體" w:cs="標楷體"/>
                <w:sz w:val="20"/>
                <w:szCs w:val="20"/>
              </w:rPr>
              <w:t>▓</w:t>
            </w:r>
            <w:r>
              <w:rPr>
                <w:rFonts w:ascii="標楷體" w:hAnsi="標楷體" w:eastAsia="標楷體"/>
                <w:sz w:val="20"/>
                <w:szCs w:val="20"/>
              </w:rPr>
              <w:t>教育部精進補助-輔導小組運作</w:t>
            </w:r>
          </w:p>
          <w:p>
            <w:pPr>
              <w:snapToGrid w:val="0"/>
              <w:spacing w:line="420" w:lineRule="exact"/>
              <w:rPr>
                <w:rFonts w:ascii="標楷體" w:hAnsi="標楷體" w:eastAsia="標楷體"/>
                <w:sz w:val="20"/>
                <w:szCs w:val="20"/>
              </w:rPr>
            </w:pPr>
            <w:r>
              <w:rPr>
                <w:rFonts w:ascii="標楷體" w:hAnsi="標楷體" w:eastAsia="標楷體"/>
                <w:sz w:val="20"/>
                <w:szCs w:val="20"/>
              </w:rPr>
              <w:t>□縣市自籌□其他:請說明</w:t>
            </w:r>
            <w:r>
              <w:rPr>
                <w:rFonts w:ascii="標楷體" w:hAnsi="標楷體" w:eastAsia="標楷體"/>
                <w:sz w:val="20"/>
                <w:szCs w:val="20"/>
                <w:u w:val="single"/>
              </w:rPr>
              <w:t xml:space="preserve"> </w:t>
            </w:r>
          </w:p>
        </w:tc>
        <w:tc>
          <w:tcPr>
            <w:tcW w:w="445" w:type="dxa"/>
            <w:shd w:val="clear" w:color="auto" w:fill="auto"/>
          </w:tcPr>
          <w:p>
            <w:pPr>
              <w:snapToGrid w:val="0"/>
              <w:spacing w:line="420" w:lineRule="exact"/>
              <w:rPr>
                <w:rFonts w:ascii="Times" w:hAnsi="Times" w:eastAsia="標楷體"/>
              </w:rPr>
            </w:pPr>
            <w:r>
              <w:rPr>
                <w:rFonts w:ascii="Arial" w:hAnsi="Arial" w:eastAsia="標楷體" w:cs="Arial"/>
              </w:rPr>
              <w:t>√</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1940" w:type="dxa"/>
            <w:gridSpan w:val="2"/>
            <w:vAlign w:val="center"/>
          </w:tcPr>
          <w:p>
            <w:pPr>
              <w:spacing w:line="420" w:lineRule="exact"/>
              <w:jc w:val="center"/>
              <w:rPr>
                <w:rFonts w:ascii="Times" w:hAnsi="Times" w:eastAsia="標楷體"/>
                <w:dstrike/>
              </w:rPr>
            </w:pPr>
            <w:r>
              <w:rPr>
                <w:rFonts w:ascii="Times" w:hAnsi="Times" w:eastAsia="標楷體"/>
              </w:rPr>
              <w:t>經費總計</w:t>
            </w:r>
          </w:p>
        </w:tc>
        <w:tc>
          <w:tcPr>
            <w:tcW w:w="8498" w:type="dxa"/>
            <w:gridSpan w:val="5"/>
            <w:shd w:val="clear" w:color="auto" w:fill="auto"/>
          </w:tcPr>
          <w:p>
            <w:pPr>
              <w:spacing w:line="420" w:lineRule="exact"/>
              <w:rPr>
                <w:rFonts w:ascii="Times" w:hAnsi="Times" w:eastAsia="標楷體"/>
              </w:rPr>
            </w:pPr>
            <w:r>
              <w:rPr>
                <w:rFonts w:hint="eastAsia" w:ascii="Times" w:hAnsi="Times" w:eastAsia="標楷體"/>
                <w:u w:val="single"/>
              </w:rPr>
              <w:t xml:space="preserve">          </w:t>
            </w:r>
            <w:r>
              <w:rPr>
                <w:rFonts w:ascii="Times" w:hAnsi="Times" w:eastAsia="標楷體"/>
              </w:rPr>
              <w:t>元</w:t>
            </w:r>
          </w:p>
        </w:tc>
      </w:tr>
    </w:tbl>
    <w:p>
      <w:pPr>
        <w:autoSpaceDE w:val="0"/>
        <w:autoSpaceDN w:val="0"/>
        <w:spacing w:before="180" w:beforeLines="50" w:after="180" w:afterLines="50" w:line="420" w:lineRule="exact"/>
        <w:jc w:val="both"/>
        <w:rPr>
          <w:rFonts w:ascii="Times" w:hAnsi="Times" w:eastAsia="標楷體"/>
          <w:bCs/>
        </w:rPr>
      </w:pPr>
      <w:r>
        <w:rPr>
          <w:rFonts w:ascii="Times" w:hAnsi="Times" w:eastAsia="標楷體"/>
          <w:bCs/>
        </w:rPr>
        <w:t>國小</w:t>
      </w:r>
      <w:r>
        <w:rPr>
          <w:rFonts w:hint="eastAsia" w:ascii="Times" w:hAnsi="Times" w:eastAsia="標楷體"/>
          <w:bCs/>
        </w:rPr>
        <w:t>：</w:t>
      </w:r>
    </w:p>
    <w:tbl>
      <w:tblPr>
        <w:tblStyle w:val="35"/>
        <w:tblW w:w="10445" w:type="dxa"/>
        <w:jc w:val="center"/>
        <w:tblInd w:w="0" w:type="dxa"/>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1397"/>
        <w:gridCol w:w="1541"/>
        <w:gridCol w:w="1818"/>
        <w:gridCol w:w="1356"/>
        <w:gridCol w:w="3464"/>
        <w:gridCol w:w="425"/>
      </w:tblGrid>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4" w:type="dxa"/>
            <w:shd w:val="clear" w:color="auto" w:fill="F1F1F1" w:themeFill="background1" w:themeFillShade="F2"/>
          </w:tcPr>
          <w:p>
            <w:pPr>
              <w:snapToGrid w:val="0"/>
              <w:spacing w:line="420" w:lineRule="exact"/>
              <w:jc w:val="center"/>
              <w:rPr>
                <w:rFonts w:ascii="Times" w:hAnsi="Times" w:eastAsia="標楷體"/>
                <w:bCs/>
                <w:sz w:val="22"/>
              </w:rPr>
            </w:pPr>
            <w:r>
              <w:rPr>
                <w:rFonts w:ascii="Times" w:hAnsi="Times" w:eastAsia="標楷體"/>
                <w:bCs/>
                <w:sz w:val="22"/>
              </w:rPr>
              <w:t>項次</w:t>
            </w:r>
          </w:p>
        </w:tc>
        <w:tc>
          <w:tcPr>
            <w:tcW w:w="1397" w:type="dxa"/>
            <w:shd w:val="clear" w:color="auto" w:fill="F1F1F1" w:themeFill="background1" w:themeFillShade="F2"/>
            <w:vAlign w:val="center"/>
          </w:tcPr>
          <w:p>
            <w:pPr>
              <w:snapToGrid w:val="0"/>
              <w:spacing w:line="420" w:lineRule="exact"/>
              <w:jc w:val="center"/>
              <w:rPr>
                <w:rFonts w:ascii="Times" w:hAnsi="Times" w:eastAsia="標楷體"/>
                <w:bCs/>
                <w:sz w:val="22"/>
              </w:rPr>
            </w:pPr>
            <w:r>
              <w:rPr>
                <w:rFonts w:ascii="Times" w:hAnsi="Times" w:eastAsia="標楷體"/>
                <w:bCs/>
                <w:sz w:val="22"/>
              </w:rPr>
              <w:t>行動策略或</w:t>
            </w:r>
            <w:r>
              <w:rPr>
                <w:rFonts w:ascii="Times" w:hAnsi="Times" w:eastAsia="標楷體"/>
                <w:bCs/>
                <w:sz w:val="22"/>
              </w:rPr>
              <w:br w:type="textWrapping"/>
            </w:r>
            <w:r>
              <w:rPr>
                <w:rFonts w:ascii="Times" w:hAnsi="Times" w:eastAsia="標楷體"/>
                <w:bCs/>
                <w:sz w:val="22"/>
              </w:rPr>
              <w:t>計畫名稱</w:t>
            </w:r>
          </w:p>
        </w:tc>
        <w:tc>
          <w:tcPr>
            <w:tcW w:w="1541" w:type="dxa"/>
            <w:shd w:val="clear" w:color="auto" w:fill="F1F1F1" w:themeFill="background1" w:themeFillShade="F2"/>
            <w:vAlign w:val="center"/>
          </w:tcPr>
          <w:p>
            <w:pPr>
              <w:snapToGrid w:val="0"/>
              <w:spacing w:line="420" w:lineRule="exact"/>
              <w:jc w:val="center"/>
              <w:rPr>
                <w:rFonts w:ascii="Times" w:hAnsi="Times" w:eastAsia="標楷體"/>
                <w:bCs/>
                <w:sz w:val="22"/>
              </w:rPr>
            </w:pPr>
            <w:r>
              <w:rPr>
                <w:rFonts w:ascii="Times" w:hAnsi="Times" w:eastAsia="標楷體"/>
                <w:bCs/>
                <w:sz w:val="22"/>
              </w:rPr>
              <w:t>內容概述</w:t>
            </w:r>
          </w:p>
        </w:tc>
        <w:tc>
          <w:tcPr>
            <w:tcW w:w="1818" w:type="dxa"/>
            <w:shd w:val="clear" w:color="auto" w:fill="F1F1F1" w:themeFill="background1" w:themeFillShade="F2"/>
            <w:vAlign w:val="center"/>
          </w:tcPr>
          <w:p>
            <w:pPr>
              <w:snapToGrid w:val="0"/>
              <w:spacing w:line="420" w:lineRule="exact"/>
              <w:jc w:val="center"/>
              <w:rPr>
                <w:rFonts w:ascii="Times" w:hAnsi="Times" w:eastAsia="標楷體"/>
                <w:bCs/>
                <w:sz w:val="22"/>
              </w:rPr>
            </w:pPr>
            <w:r>
              <w:rPr>
                <w:rFonts w:ascii="Times" w:hAnsi="Times" w:eastAsia="標楷體"/>
                <w:bCs/>
                <w:sz w:val="22"/>
              </w:rPr>
              <w:t>執行期程</w:t>
            </w:r>
          </w:p>
        </w:tc>
        <w:tc>
          <w:tcPr>
            <w:tcW w:w="1356" w:type="dxa"/>
            <w:shd w:val="clear" w:color="auto" w:fill="F1F1F1" w:themeFill="background1" w:themeFillShade="F2"/>
            <w:vAlign w:val="center"/>
          </w:tcPr>
          <w:p>
            <w:pPr>
              <w:snapToGrid w:val="0"/>
              <w:spacing w:line="420" w:lineRule="exact"/>
              <w:jc w:val="center"/>
              <w:rPr>
                <w:rFonts w:ascii="Times" w:hAnsi="Times" w:eastAsia="標楷體"/>
                <w:bCs/>
                <w:sz w:val="22"/>
              </w:rPr>
            </w:pPr>
            <w:r>
              <w:rPr>
                <w:rFonts w:ascii="Times" w:hAnsi="Times" w:eastAsia="標楷體"/>
                <w:bCs/>
                <w:sz w:val="22"/>
              </w:rPr>
              <w:t>經費預算</w:t>
            </w:r>
          </w:p>
        </w:tc>
        <w:tc>
          <w:tcPr>
            <w:tcW w:w="3464" w:type="dxa"/>
            <w:shd w:val="clear" w:color="auto" w:fill="F1F1F1" w:themeFill="background1" w:themeFillShade="F2"/>
            <w:vAlign w:val="center"/>
          </w:tcPr>
          <w:p>
            <w:pPr>
              <w:snapToGrid w:val="0"/>
              <w:spacing w:line="420" w:lineRule="exact"/>
              <w:jc w:val="center"/>
              <w:rPr>
                <w:rFonts w:ascii="Times" w:hAnsi="Times" w:eastAsia="標楷體"/>
                <w:bCs/>
                <w:sz w:val="22"/>
              </w:rPr>
            </w:pPr>
            <w:r>
              <w:rPr>
                <w:rFonts w:ascii="Times" w:hAnsi="Times" w:eastAsia="標楷體"/>
                <w:bCs/>
                <w:sz w:val="22"/>
              </w:rPr>
              <w:t>經費來源</w:t>
            </w:r>
          </w:p>
        </w:tc>
        <w:tc>
          <w:tcPr>
            <w:tcW w:w="425" w:type="dxa"/>
            <w:shd w:val="clear" w:color="auto" w:fill="F1F1F1" w:themeFill="background1" w:themeFillShade="F2"/>
            <w:vAlign w:val="center"/>
          </w:tcPr>
          <w:p>
            <w:pPr>
              <w:snapToGrid w:val="0"/>
              <w:spacing w:line="420" w:lineRule="exact"/>
              <w:jc w:val="center"/>
              <w:rPr>
                <w:rFonts w:ascii="Times" w:hAnsi="Times" w:eastAsia="標楷體"/>
                <w:bCs/>
                <w:sz w:val="22"/>
              </w:rPr>
            </w:pPr>
            <w:r>
              <w:rPr>
                <w:rFonts w:ascii="Times" w:hAnsi="Times" w:eastAsia="標楷體"/>
                <w:bCs/>
                <w:sz w:val="22"/>
              </w:rPr>
              <w:t>續辦</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444" w:type="dxa"/>
          </w:tcPr>
          <w:p>
            <w:pPr>
              <w:rPr>
                <w:rFonts w:ascii="Times" w:hAnsi="Times" w:eastAsia="標楷體"/>
                <w:bCs/>
              </w:rPr>
            </w:pPr>
            <w:r>
              <w:rPr>
                <w:rFonts w:hint="eastAsia" w:ascii="標楷體" w:hAnsi="標楷體" w:eastAsia="標楷體" w:cs="Calibri"/>
                <w:bCs/>
                <w:spacing w:val="-10"/>
              </w:rPr>
              <w:t>1</w:t>
            </w:r>
          </w:p>
        </w:tc>
        <w:tc>
          <w:tcPr>
            <w:tcW w:w="1397" w:type="dxa"/>
            <w:shd w:val="clear" w:color="auto" w:fill="auto"/>
          </w:tcPr>
          <w:p>
            <w:pPr>
              <w:spacing w:line="440" w:lineRule="exact"/>
              <w:jc w:val="center"/>
              <w:rPr>
                <w:rFonts w:ascii="標楷體" w:hAnsi="標楷體" w:eastAsia="標楷體"/>
                <w:bCs/>
                <w:sz w:val="22"/>
                <w:szCs w:val="22"/>
              </w:rPr>
            </w:pPr>
            <w:r>
              <w:rPr>
                <w:rFonts w:hint="eastAsia" w:ascii="標楷體" w:hAnsi="標楷體" w:eastAsia="標楷體"/>
                <w:bCs/>
                <w:sz w:val="22"/>
                <w:szCs w:val="22"/>
              </w:rPr>
              <w:t>水域休閒運動安全教育桌遊課程與素養導向教學實踐工作坊</w:t>
            </w:r>
          </w:p>
        </w:tc>
        <w:tc>
          <w:tcPr>
            <w:tcW w:w="1541" w:type="dxa"/>
            <w:shd w:val="clear" w:color="auto" w:fill="auto"/>
          </w:tcPr>
          <w:p>
            <w:pPr>
              <w:rPr>
                <w:rFonts w:ascii="標楷體" w:hAnsi="標楷體" w:eastAsia="標楷體"/>
                <w:bCs/>
                <w:sz w:val="22"/>
                <w:szCs w:val="22"/>
              </w:rPr>
            </w:pPr>
            <w:r>
              <w:rPr>
                <w:rFonts w:hint="eastAsia" w:ascii="標楷體" w:hAnsi="標楷體" w:eastAsia="標楷體"/>
                <w:bCs/>
                <w:sz w:val="22"/>
                <w:szCs w:val="22"/>
              </w:rPr>
              <w:t>1.水域休閒運動-教學類型解析與桌遊課程與教學模式</w:t>
            </w:r>
          </w:p>
          <w:p>
            <w:pPr>
              <w:rPr>
                <w:rFonts w:ascii="標楷體" w:hAnsi="標楷體" w:eastAsia="標楷體"/>
                <w:bCs/>
                <w:sz w:val="22"/>
                <w:szCs w:val="22"/>
              </w:rPr>
            </w:pPr>
            <w:r>
              <w:rPr>
                <w:rFonts w:hint="eastAsia" w:ascii="標楷體" w:hAnsi="標楷體" w:eastAsia="標楷體"/>
                <w:bCs/>
                <w:sz w:val="22"/>
                <w:szCs w:val="22"/>
              </w:rPr>
              <w:t>2.</w:t>
            </w:r>
            <w:r>
              <w:rPr>
                <w:rFonts w:hint="eastAsia"/>
              </w:rPr>
              <w:t xml:space="preserve"> </w:t>
            </w:r>
            <w:r>
              <w:rPr>
                <w:rFonts w:hint="eastAsia" w:ascii="標楷體" w:hAnsi="標楷體" w:eastAsia="標楷體"/>
                <w:bCs/>
                <w:sz w:val="22"/>
                <w:szCs w:val="22"/>
              </w:rPr>
              <w:t>探究自主學習課程與教學-課程知能與解析與課堂實踐與實作</w:t>
            </w:r>
          </w:p>
        </w:tc>
        <w:tc>
          <w:tcPr>
            <w:tcW w:w="1818" w:type="dxa"/>
            <w:shd w:val="clear" w:color="auto" w:fill="auto"/>
          </w:tcPr>
          <w:p>
            <w:pPr>
              <w:snapToGrid w:val="0"/>
              <w:rPr>
                <w:rFonts w:ascii="標楷體" w:hAnsi="標楷體" w:eastAsia="標楷體"/>
                <w:bCs/>
                <w:sz w:val="22"/>
                <w:szCs w:val="22"/>
              </w:rPr>
            </w:pPr>
            <w:r>
              <w:rPr>
                <w:rFonts w:hint="eastAsia" w:ascii="標楷體" w:hAnsi="標楷體" w:eastAsia="標楷體"/>
                <w:bCs/>
                <w:sz w:val="22"/>
                <w:szCs w:val="22"/>
              </w:rPr>
              <w:t>1</w:t>
            </w:r>
            <w:r>
              <w:rPr>
                <w:rFonts w:ascii="標楷體" w:hAnsi="標楷體" w:eastAsia="標楷體"/>
                <w:bCs/>
                <w:sz w:val="22"/>
                <w:szCs w:val="22"/>
              </w:rPr>
              <w:t>1</w:t>
            </w:r>
            <w:r>
              <w:rPr>
                <w:rFonts w:hint="eastAsia" w:ascii="標楷體" w:hAnsi="標楷體" w:eastAsia="標楷體"/>
                <w:bCs/>
                <w:sz w:val="22"/>
                <w:szCs w:val="22"/>
              </w:rPr>
              <w:t>3年10月2日</w:t>
            </w:r>
          </w:p>
          <w:p>
            <w:pPr>
              <w:snapToGrid w:val="0"/>
              <w:rPr>
                <w:rFonts w:ascii="標楷體" w:hAnsi="標楷體" w:eastAsia="標楷體"/>
                <w:bCs/>
                <w:sz w:val="22"/>
                <w:szCs w:val="22"/>
              </w:rPr>
            </w:pPr>
          </w:p>
        </w:tc>
        <w:tc>
          <w:tcPr>
            <w:tcW w:w="1356" w:type="dxa"/>
            <w:shd w:val="clear" w:color="auto" w:fill="auto"/>
            <w:vAlign w:val="center"/>
          </w:tcPr>
          <w:p>
            <w:pPr>
              <w:jc w:val="right"/>
              <w:rPr>
                <w:rFonts w:ascii="標楷體" w:hAnsi="標楷體" w:eastAsia="標楷體"/>
                <w:bCs/>
                <w:sz w:val="22"/>
                <w:szCs w:val="22"/>
              </w:rPr>
            </w:pPr>
          </w:p>
        </w:tc>
        <w:tc>
          <w:tcPr>
            <w:tcW w:w="3464" w:type="dxa"/>
            <w:shd w:val="clear" w:color="auto" w:fill="auto"/>
          </w:tcPr>
          <w:p>
            <w:pPr>
              <w:snapToGrid w:val="0"/>
              <w:rPr>
                <w:rFonts w:ascii="標楷體" w:hAnsi="標楷體" w:eastAsia="標楷體" w:cs="Calibri"/>
                <w:bCs/>
                <w:sz w:val="22"/>
                <w:szCs w:val="22"/>
              </w:rPr>
            </w:pPr>
            <w:r>
              <w:rPr>
                <w:rFonts w:hint="eastAsia" w:ascii="標楷體" w:hAnsi="標楷體" w:eastAsia="標楷體"/>
                <w:bCs/>
                <w:sz w:val="22"/>
                <w:szCs w:val="22"/>
              </w:rPr>
              <w:t>■</w:t>
            </w:r>
            <w:r>
              <w:rPr>
                <w:rFonts w:hint="eastAsia" w:ascii="標楷體" w:hAnsi="標楷體" w:eastAsia="標楷體" w:cs="Calibri"/>
                <w:bCs/>
                <w:sz w:val="22"/>
                <w:szCs w:val="22"/>
              </w:rPr>
              <w:t>教育部精進補助-</w:t>
            </w:r>
            <w:r>
              <w:rPr>
                <w:rFonts w:ascii="標楷體" w:hAnsi="標楷體" w:eastAsia="標楷體"/>
                <w:bCs/>
                <w:sz w:val="22"/>
                <w:szCs w:val="22"/>
              </w:rPr>
              <w:t>輔導</w:t>
            </w:r>
            <w:r>
              <w:rPr>
                <w:rFonts w:hint="eastAsia" w:ascii="標楷體" w:hAnsi="標楷體" w:eastAsia="標楷體"/>
                <w:bCs/>
                <w:sz w:val="22"/>
                <w:szCs w:val="22"/>
              </w:rPr>
              <w:t>小組</w:t>
            </w:r>
            <w:r>
              <w:rPr>
                <w:rFonts w:ascii="標楷體" w:hAnsi="標楷體" w:eastAsia="標楷體"/>
                <w:bCs/>
                <w:sz w:val="22"/>
                <w:szCs w:val="22"/>
              </w:rPr>
              <w:t>運作</w:t>
            </w:r>
          </w:p>
          <w:p>
            <w:pPr>
              <w:snapToGrid w:val="0"/>
              <w:rPr>
                <w:rFonts w:ascii="標楷體" w:hAnsi="標楷體" w:eastAsia="標楷體"/>
                <w:bCs/>
                <w:sz w:val="22"/>
                <w:szCs w:val="22"/>
              </w:rPr>
            </w:pPr>
            <w:r>
              <w:rPr>
                <w:rFonts w:hint="eastAsia" w:ascii="標楷體" w:hAnsi="標楷體" w:eastAsia="標楷體" w:cs="Calibri"/>
                <w:bCs/>
                <w:sz w:val="22"/>
                <w:szCs w:val="22"/>
              </w:rPr>
              <w:t xml:space="preserve">□縣市自籌□其他:請說明        </w:t>
            </w:r>
          </w:p>
        </w:tc>
        <w:tc>
          <w:tcPr>
            <w:tcW w:w="425" w:type="dxa"/>
            <w:shd w:val="clear" w:color="auto" w:fill="auto"/>
          </w:tcPr>
          <w:p>
            <w:pPr>
              <w:snapToGrid w:val="0"/>
              <w:spacing w:line="420" w:lineRule="exact"/>
              <w:rPr>
                <w:rFonts w:ascii="Times" w:hAnsi="Times" w:eastAsia="標楷體"/>
                <w:bCs/>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444" w:type="dxa"/>
          </w:tcPr>
          <w:p>
            <w:pPr>
              <w:rPr>
                <w:rFonts w:ascii="Times" w:hAnsi="Times" w:eastAsia="標楷體"/>
                <w:bCs/>
              </w:rPr>
            </w:pPr>
            <w:r>
              <w:rPr>
                <w:rFonts w:hint="eastAsia" w:eastAsia="標楷體"/>
                <w:bCs/>
              </w:rPr>
              <w:t>2</w:t>
            </w:r>
          </w:p>
        </w:tc>
        <w:tc>
          <w:tcPr>
            <w:tcW w:w="1397" w:type="dxa"/>
            <w:shd w:val="clear" w:color="auto" w:fill="auto"/>
          </w:tcPr>
          <w:p>
            <w:pPr>
              <w:rPr>
                <w:rFonts w:ascii="標楷體" w:hAnsi="標楷體" w:eastAsia="標楷體"/>
                <w:bCs/>
                <w:sz w:val="22"/>
                <w:szCs w:val="22"/>
              </w:rPr>
            </w:pPr>
            <w:r>
              <w:rPr>
                <w:rFonts w:hint="eastAsia" w:ascii="標楷體" w:hAnsi="標楷體" w:eastAsia="標楷體"/>
                <w:bCs/>
                <w:sz w:val="22"/>
                <w:szCs w:val="22"/>
              </w:rPr>
              <w:t>健體領域素養導向教學與評量融入A</w:t>
            </w:r>
            <w:r>
              <w:rPr>
                <w:rFonts w:ascii="標楷體" w:hAnsi="標楷體" w:eastAsia="標楷體"/>
                <w:bCs/>
                <w:sz w:val="22"/>
                <w:szCs w:val="22"/>
              </w:rPr>
              <w:t>I</w:t>
            </w:r>
            <w:r>
              <w:rPr>
                <w:rFonts w:hint="eastAsia" w:ascii="標楷體" w:hAnsi="標楷體" w:eastAsia="標楷體"/>
                <w:bCs/>
                <w:sz w:val="22"/>
                <w:szCs w:val="22"/>
              </w:rPr>
              <w:t>策略發展工作坊</w:t>
            </w:r>
          </w:p>
        </w:tc>
        <w:tc>
          <w:tcPr>
            <w:tcW w:w="1541" w:type="dxa"/>
            <w:shd w:val="clear" w:color="auto" w:fill="auto"/>
          </w:tcPr>
          <w:p>
            <w:pPr>
              <w:rPr>
                <w:rFonts w:ascii="標楷體" w:hAnsi="標楷體" w:eastAsia="標楷體"/>
                <w:bCs/>
                <w:sz w:val="22"/>
                <w:szCs w:val="22"/>
              </w:rPr>
            </w:pPr>
            <w:r>
              <w:rPr>
                <w:rFonts w:hint="eastAsia" w:ascii="標楷體" w:hAnsi="標楷體" w:eastAsia="標楷體"/>
                <w:bCs/>
                <w:sz w:val="22"/>
                <w:szCs w:val="22"/>
              </w:rPr>
              <w:t>使健體領域教師初步了解素養導向教學與評量知能。引導學生如何</w:t>
            </w:r>
            <w:r>
              <w:rPr>
                <w:rFonts w:hint="eastAsia" w:ascii="標楷體" w:hAnsi="標楷體" w:eastAsia="標楷體"/>
                <w:bCs/>
                <w:sz w:val="22"/>
                <w:szCs w:val="22"/>
                <w:shd w:val="clear" w:color="auto" w:fill="FFFEF8"/>
              </w:rPr>
              <w:t>運用數位學習平臺培養自主學習能力。</w:t>
            </w:r>
          </w:p>
        </w:tc>
        <w:tc>
          <w:tcPr>
            <w:tcW w:w="1818" w:type="dxa"/>
            <w:shd w:val="clear" w:color="auto" w:fill="auto"/>
          </w:tcPr>
          <w:p>
            <w:pPr>
              <w:snapToGrid w:val="0"/>
              <w:rPr>
                <w:rFonts w:ascii="標楷體" w:hAnsi="標楷體" w:eastAsia="標楷體"/>
                <w:bCs/>
                <w:sz w:val="22"/>
                <w:szCs w:val="22"/>
              </w:rPr>
            </w:pPr>
            <w:r>
              <w:rPr>
                <w:rFonts w:hint="eastAsia" w:ascii="標楷體" w:hAnsi="標楷體" w:eastAsia="標楷體"/>
                <w:bCs/>
                <w:sz w:val="22"/>
                <w:szCs w:val="22"/>
              </w:rPr>
              <w:t>1</w:t>
            </w:r>
            <w:r>
              <w:rPr>
                <w:rFonts w:ascii="標楷體" w:hAnsi="標楷體" w:eastAsia="標楷體"/>
                <w:bCs/>
                <w:sz w:val="22"/>
                <w:szCs w:val="22"/>
              </w:rPr>
              <w:t>1</w:t>
            </w:r>
            <w:r>
              <w:rPr>
                <w:rFonts w:hint="eastAsia" w:ascii="標楷體" w:hAnsi="標楷體" w:eastAsia="標楷體"/>
                <w:bCs/>
                <w:sz w:val="22"/>
                <w:szCs w:val="22"/>
              </w:rPr>
              <w:t>3年</w:t>
            </w:r>
            <w:r>
              <w:rPr>
                <w:rFonts w:ascii="標楷體" w:hAnsi="標楷體" w:eastAsia="標楷體"/>
                <w:bCs/>
                <w:sz w:val="22"/>
                <w:szCs w:val="22"/>
              </w:rPr>
              <w:t>1</w:t>
            </w:r>
            <w:r>
              <w:rPr>
                <w:rFonts w:hint="eastAsia" w:ascii="標楷體" w:hAnsi="標楷體" w:eastAsia="標楷體"/>
                <w:bCs/>
                <w:sz w:val="22"/>
                <w:szCs w:val="22"/>
              </w:rPr>
              <w:t>2月11日</w:t>
            </w:r>
          </w:p>
        </w:tc>
        <w:tc>
          <w:tcPr>
            <w:tcW w:w="1356" w:type="dxa"/>
            <w:shd w:val="clear" w:color="auto" w:fill="auto"/>
            <w:vAlign w:val="center"/>
          </w:tcPr>
          <w:p>
            <w:pPr>
              <w:jc w:val="right"/>
              <w:rPr>
                <w:rFonts w:ascii="標楷體" w:hAnsi="標楷體" w:eastAsia="標楷體"/>
                <w:bCs/>
                <w:sz w:val="22"/>
                <w:szCs w:val="22"/>
              </w:rPr>
            </w:pPr>
          </w:p>
        </w:tc>
        <w:tc>
          <w:tcPr>
            <w:tcW w:w="3464" w:type="dxa"/>
            <w:shd w:val="clear" w:color="auto" w:fill="auto"/>
          </w:tcPr>
          <w:p>
            <w:pPr>
              <w:snapToGrid w:val="0"/>
              <w:rPr>
                <w:rFonts w:ascii="標楷體" w:hAnsi="標楷體" w:eastAsia="標楷體"/>
                <w:bCs/>
                <w:sz w:val="22"/>
                <w:szCs w:val="22"/>
              </w:rPr>
            </w:pPr>
            <w:r>
              <w:rPr>
                <w:rFonts w:hint="eastAsia" w:ascii="標楷體" w:hAnsi="標楷體" w:eastAsia="標楷體"/>
                <w:bCs/>
                <w:sz w:val="22"/>
                <w:szCs w:val="22"/>
              </w:rPr>
              <w:t>■</w:t>
            </w:r>
            <w:r>
              <w:rPr>
                <w:rFonts w:hint="eastAsia" w:ascii="標楷體" w:hAnsi="標楷體" w:eastAsia="標楷體" w:cs="Calibri"/>
                <w:bCs/>
                <w:sz w:val="22"/>
                <w:szCs w:val="22"/>
              </w:rPr>
              <w:t>教育部精進補助-</w:t>
            </w:r>
            <w:r>
              <w:rPr>
                <w:rFonts w:ascii="標楷體" w:hAnsi="標楷體" w:eastAsia="標楷體"/>
                <w:bCs/>
                <w:sz w:val="22"/>
                <w:szCs w:val="22"/>
              </w:rPr>
              <w:t>輔導</w:t>
            </w:r>
            <w:r>
              <w:rPr>
                <w:rFonts w:hint="eastAsia" w:ascii="標楷體" w:hAnsi="標楷體" w:eastAsia="標楷體"/>
                <w:bCs/>
                <w:sz w:val="22"/>
                <w:szCs w:val="22"/>
              </w:rPr>
              <w:t>小組</w:t>
            </w:r>
            <w:r>
              <w:rPr>
                <w:rFonts w:ascii="標楷體" w:hAnsi="標楷體" w:eastAsia="標楷體"/>
                <w:bCs/>
                <w:sz w:val="22"/>
                <w:szCs w:val="22"/>
              </w:rPr>
              <w:t>運作</w:t>
            </w:r>
          </w:p>
          <w:p>
            <w:pPr>
              <w:snapToGrid w:val="0"/>
              <w:rPr>
                <w:rFonts w:ascii="標楷體" w:hAnsi="標楷體" w:eastAsia="標楷體"/>
                <w:bCs/>
                <w:sz w:val="22"/>
                <w:szCs w:val="22"/>
              </w:rPr>
            </w:pPr>
            <w:r>
              <w:rPr>
                <w:rFonts w:hint="eastAsia" w:ascii="標楷體" w:hAnsi="標楷體" w:eastAsia="標楷體" w:cs="Calibri"/>
                <w:bCs/>
                <w:sz w:val="22"/>
                <w:szCs w:val="22"/>
              </w:rPr>
              <w:t xml:space="preserve">□縣市自籌□其他:請說明         </w:t>
            </w:r>
          </w:p>
        </w:tc>
        <w:tc>
          <w:tcPr>
            <w:tcW w:w="425" w:type="dxa"/>
            <w:shd w:val="clear" w:color="auto" w:fill="auto"/>
          </w:tcPr>
          <w:p>
            <w:pPr>
              <w:snapToGrid w:val="0"/>
              <w:spacing w:line="420" w:lineRule="exact"/>
              <w:rPr>
                <w:rFonts w:ascii="Times" w:hAnsi="Times" w:eastAsia="標楷體"/>
                <w:bCs/>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444" w:type="dxa"/>
          </w:tcPr>
          <w:p>
            <w:pPr>
              <w:rPr>
                <w:rFonts w:eastAsia="標楷體"/>
                <w:bCs/>
              </w:rPr>
            </w:pPr>
            <w:r>
              <w:rPr>
                <w:rFonts w:hint="eastAsia" w:eastAsia="標楷體"/>
                <w:bCs/>
              </w:rPr>
              <w:t>3</w:t>
            </w:r>
          </w:p>
        </w:tc>
        <w:tc>
          <w:tcPr>
            <w:tcW w:w="1397" w:type="dxa"/>
            <w:shd w:val="clear" w:color="auto" w:fill="auto"/>
          </w:tcPr>
          <w:p>
            <w:pPr>
              <w:rPr>
                <w:rFonts w:ascii="標楷體" w:hAnsi="標楷體" w:eastAsia="標楷體"/>
                <w:bCs/>
                <w:sz w:val="22"/>
                <w:szCs w:val="22"/>
              </w:rPr>
            </w:pPr>
            <w:r>
              <w:rPr>
                <w:rFonts w:hint="eastAsia" w:ascii="標楷體" w:hAnsi="標楷體" w:eastAsia="標楷體"/>
                <w:bCs/>
                <w:sz w:val="22"/>
                <w:szCs w:val="22"/>
              </w:rPr>
              <w:t>安全教育─「攀樹課程」團員增能研習</w:t>
            </w:r>
          </w:p>
        </w:tc>
        <w:tc>
          <w:tcPr>
            <w:tcW w:w="1541" w:type="dxa"/>
            <w:shd w:val="clear" w:color="auto" w:fill="auto"/>
          </w:tcPr>
          <w:p>
            <w:pPr>
              <w:rPr>
                <w:rFonts w:ascii="標楷體" w:hAnsi="標楷體" w:eastAsia="標楷體"/>
                <w:bCs/>
                <w:sz w:val="22"/>
                <w:szCs w:val="22"/>
              </w:rPr>
            </w:pPr>
            <w:r>
              <w:rPr>
                <w:rFonts w:hint="eastAsia" w:ascii="標楷體" w:hAnsi="標楷體" w:eastAsia="標楷體"/>
                <w:bCs/>
                <w:sz w:val="22"/>
                <w:szCs w:val="22"/>
              </w:rPr>
              <w:t>對攀樹課程的了解，配合安全防墜教育，以設計相關課程，提升學生的學習成就與成效</w:t>
            </w:r>
          </w:p>
        </w:tc>
        <w:tc>
          <w:tcPr>
            <w:tcW w:w="1818" w:type="dxa"/>
            <w:shd w:val="clear" w:color="auto" w:fill="auto"/>
          </w:tcPr>
          <w:p>
            <w:pPr>
              <w:snapToGrid w:val="0"/>
              <w:rPr>
                <w:rFonts w:ascii="標楷體" w:hAnsi="標楷體" w:eastAsia="標楷體"/>
                <w:bCs/>
                <w:sz w:val="22"/>
                <w:szCs w:val="22"/>
              </w:rPr>
            </w:pPr>
            <w:r>
              <w:rPr>
                <w:rFonts w:hint="eastAsia" w:ascii="標楷體" w:hAnsi="標楷體" w:eastAsia="標楷體"/>
                <w:bCs/>
                <w:sz w:val="22"/>
                <w:szCs w:val="22"/>
              </w:rPr>
              <w:t>1</w:t>
            </w:r>
            <w:r>
              <w:rPr>
                <w:rFonts w:ascii="標楷體" w:hAnsi="標楷體" w:eastAsia="標楷體"/>
                <w:bCs/>
                <w:sz w:val="22"/>
                <w:szCs w:val="22"/>
              </w:rPr>
              <w:t>1</w:t>
            </w:r>
            <w:r>
              <w:rPr>
                <w:rFonts w:hint="eastAsia" w:ascii="標楷體" w:hAnsi="標楷體" w:eastAsia="標楷體"/>
                <w:bCs/>
                <w:sz w:val="22"/>
                <w:szCs w:val="22"/>
              </w:rPr>
              <w:t>4年</w:t>
            </w:r>
            <w:r>
              <w:rPr>
                <w:rFonts w:ascii="標楷體" w:hAnsi="標楷體" w:eastAsia="標楷體"/>
                <w:bCs/>
                <w:sz w:val="22"/>
                <w:szCs w:val="22"/>
              </w:rPr>
              <w:t>3</w:t>
            </w:r>
            <w:r>
              <w:rPr>
                <w:rFonts w:hint="eastAsia" w:ascii="標楷體" w:hAnsi="標楷體" w:eastAsia="標楷體"/>
                <w:bCs/>
                <w:sz w:val="22"/>
                <w:szCs w:val="22"/>
              </w:rPr>
              <w:t>月19日</w:t>
            </w:r>
          </w:p>
        </w:tc>
        <w:tc>
          <w:tcPr>
            <w:tcW w:w="1356" w:type="dxa"/>
            <w:shd w:val="clear" w:color="auto" w:fill="auto"/>
            <w:vAlign w:val="center"/>
          </w:tcPr>
          <w:p>
            <w:pPr>
              <w:jc w:val="right"/>
              <w:rPr>
                <w:rFonts w:ascii="標楷體" w:hAnsi="標楷體" w:eastAsia="標楷體"/>
                <w:bCs/>
                <w:sz w:val="22"/>
                <w:szCs w:val="22"/>
              </w:rPr>
            </w:pPr>
          </w:p>
        </w:tc>
        <w:tc>
          <w:tcPr>
            <w:tcW w:w="3464" w:type="dxa"/>
            <w:shd w:val="clear" w:color="auto" w:fill="auto"/>
          </w:tcPr>
          <w:p>
            <w:pPr>
              <w:snapToGrid w:val="0"/>
              <w:rPr>
                <w:rFonts w:ascii="標楷體" w:hAnsi="標楷體" w:eastAsia="標楷體"/>
                <w:bCs/>
                <w:sz w:val="22"/>
                <w:szCs w:val="22"/>
              </w:rPr>
            </w:pPr>
            <w:r>
              <w:rPr>
                <w:rFonts w:hint="eastAsia" w:ascii="標楷體" w:hAnsi="標楷體" w:eastAsia="標楷體"/>
                <w:bCs/>
                <w:sz w:val="22"/>
                <w:szCs w:val="22"/>
              </w:rPr>
              <w:t>■</w:t>
            </w:r>
            <w:r>
              <w:rPr>
                <w:rFonts w:hint="eastAsia" w:ascii="標楷體" w:hAnsi="標楷體" w:eastAsia="標楷體" w:cs="Calibri"/>
                <w:bCs/>
                <w:sz w:val="22"/>
                <w:szCs w:val="22"/>
              </w:rPr>
              <w:t>教育部精進補助-</w:t>
            </w:r>
            <w:r>
              <w:rPr>
                <w:rFonts w:ascii="標楷體" w:hAnsi="標楷體" w:eastAsia="標楷體"/>
                <w:bCs/>
                <w:sz w:val="22"/>
                <w:szCs w:val="22"/>
              </w:rPr>
              <w:t>輔導</w:t>
            </w:r>
            <w:r>
              <w:rPr>
                <w:rFonts w:hint="eastAsia" w:ascii="標楷體" w:hAnsi="標楷體" w:eastAsia="標楷體"/>
                <w:bCs/>
                <w:sz w:val="22"/>
                <w:szCs w:val="22"/>
              </w:rPr>
              <w:t>小組</w:t>
            </w:r>
            <w:r>
              <w:rPr>
                <w:rFonts w:ascii="標楷體" w:hAnsi="標楷體" w:eastAsia="標楷體"/>
                <w:bCs/>
                <w:sz w:val="22"/>
                <w:szCs w:val="22"/>
              </w:rPr>
              <w:t>運作</w:t>
            </w:r>
          </w:p>
          <w:p>
            <w:pPr>
              <w:snapToGrid w:val="0"/>
              <w:rPr>
                <w:rFonts w:ascii="標楷體" w:hAnsi="標楷體" w:eastAsia="標楷體"/>
                <w:bCs/>
                <w:sz w:val="22"/>
                <w:szCs w:val="22"/>
              </w:rPr>
            </w:pPr>
            <w:r>
              <w:rPr>
                <w:rFonts w:hint="eastAsia" w:ascii="標楷體" w:hAnsi="標楷體" w:eastAsia="標楷體" w:cs="Calibri"/>
                <w:bCs/>
                <w:sz w:val="22"/>
                <w:szCs w:val="22"/>
              </w:rPr>
              <w:t xml:space="preserve">□縣市自籌□其他:請說明         </w:t>
            </w:r>
          </w:p>
        </w:tc>
        <w:tc>
          <w:tcPr>
            <w:tcW w:w="425" w:type="dxa"/>
            <w:shd w:val="clear" w:color="auto" w:fill="auto"/>
          </w:tcPr>
          <w:p>
            <w:pPr>
              <w:snapToGrid w:val="0"/>
              <w:spacing w:line="420" w:lineRule="exact"/>
              <w:rPr>
                <w:rFonts w:ascii="Times" w:hAnsi="Times" w:eastAsia="標楷體"/>
                <w:bCs/>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444" w:type="dxa"/>
          </w:tcPr>
          <w:p>
            <w:pPr>
              <w:rPr>
                <w:rFonts w:eastAsia="標楷體"/>
                <w:bCs/>
              </w:rPr>
            </w:pPr>
            <w:r>
              <w:rPr>
                <w:rFonts w:hint="eastAsia" w:eastAsia="標楷體"/>
                <w:bCs/>
              </w:rPr>
              <w:t>4</w:t>
            </w:r>
          </w:p>
        </w:tc>
        <w:tc>
          <w:tcPr>
            <w:tcW w:w="1397" w:type="dxa"/>
            <w:shd w:val="clear" w:color="auto" w:fill="auto"/>
          </w:tcPr>
          <w:p>
            <w:pPr>
              <w:rPr>
                <w:rFonts w:ascii="標楷體" w:hAnsi="標楷體" w:eastAsia="標楷體"/>
                <w:bCs/>
                <w:sz w:val="22"/>
                <w:szCs w:val="22"/>
              </w:rPr>
            </w:pPr>
            <w:r>
              <w:rPr>
                <w:rFonts w:hint="eastAsia" w:ascii="標楷體" w:hAnsi="標楷體" w:eastAsia="標楷體"/>
                <w:bCs/>
                <w:sz w:val="22"/>
                <w:szCs w:val="22"/>
              </w:rPr>
              <w:t>十二年國教健體領域跨領域素養導向課程設計增能研習</w:t>
            </w:r>
          </w:p>
        </w:tc>
        <w:tc>
          <w:tcPr>
            <w:tcW w:w="1541" w:type="dxa"/>
            <w:shd w:val="clear" w:color="auto" w:fill="auto"/>
          </w:tcPr>
          <w:p>
            <w:pPr>
              <w:rPr>
                <w:rFonts w:ascii="標楷體" w:hAnsi="標楷體" w:eastAsia="標楷體"/>
                <w:bCs/>
                <w:sz w:val="22"/>
                <w:szCs w:val="22"/>
              </w:rPr>
            </w:pPr>
            <w:r>
              <w:rPr>
                <w:rFonts w:hint="eastAsia" w:ascii="標楷體" w:hAnsi="標楷體" w:eastAsia="標楷體"/>
                <w:bCs/>
                <w:sz w:val="22"/>
                <w:szCs w:val="22"/>
              </w:rPr>
              <w:t>跨領域素養導向課程設計</w:t>
            </w:r>
          </w:p>
          <w:p>
            <w:pPr>
              <w:rPr>
                <w:rFonts w:ascii="標楷體" w:hAnsi="標楷體" w:eastAsia="標楷體"/>
                <w:bCs/>
                <w:sz w:val="22"/>
                <w:szCs w:val="22"/>
              </w:rPr>
            </w:pPr>
            <w:r>
              <w:rPr>
                <w:rFonts w:hint="eastAsia" w:ascii="標楷體" w:hAnsi="標楷體" w:eastAsia="標楷體"/>
                <w:bCs/>
                <w:sz w:val="22"/>
                <w:szCs w:val="22"/>
              </w:rPr>
              <w:t>理論講解並分組實作，增進教師發展素養導向課程設計之能力，落實「以學習者為中心」的課程理念。</w:t>
            </w:r>
          </w:p>
        </w:tc>
        <w:tc>
          <w:tcPr>
            <w:tcW w:w="1818" w:type="dxa"/>
            <w:shd w:val="clear" w:color="auto" w:fill="auto"/>
          </w:tcPr>
          <w:p>
            <w:pPr>
              <w:snapToGrid w:val="0"/>
              <w:rPr>
                <w:rFonts w:ascii="標楷體" w:hAnsi="標楷體" w:eastAsia="標楷體"/>
                <w:bCs/>
                <w:sz w:val="22"/>
                <w:szCs w:val="22"/>
              </w:rPr>
            </w:pPr>
            <w:r>
              <w:rPr>
                <w:rFonts w:hint="eastAsia" w:ascii="標楷體" w:hAnsi="標楷體" w:eastAsia="標楷體"/>
                <w:bCs/>
                <w:sz w:val="22"/>
                <w:szCs w:val="22"/>
              </w:rPr>
              <w:t>1</w:t>
            </w:r>
            <w:r>
              <w:rPr>
                <w:rFonts w:ascii="標楷體" w:hAnsi="標楷體" w:eastAsia="標楷體"/>
                <w:bCs/>
                <w:sz w:val="22"/>
                <w:szCs w:val="22"/>
              </w:rPr>
              <w:t>1</w:t>
            </w:r>
            <w:r>
              <w:rPr>
                <w:rFonts w:hint="eastAsia" w:ascii="標楷體" w:hAnsi="標楷體" w:eastAsia="標楷體"/>
                <w:bCs/>
                <w:sz w:val="22"/>
                <w:szCs w:val="22"/>
              </w:rPr>
              <w:t>4年5月</w:t>
            </w:r>
            <w:r>
              <w:rPr>
                <w:rFonts w:ascii="標楷體" w:hAnsi="標楷體" w:eastAsia="標楷體"/>
                <w:bCs/>
                <w:sz w:val="22"/>
                <w:szCs w:val="22"/>
              </w:rPr>
              <w:t>1</w:t>
            </w:r>
            <w:r>
              <w:rPr>
                <w:rFonts w:hint="eastAsia" w:ascii="標楷體" w:hAnsi="標楷體" w:eastAsia="標楷體"/>
                <w:bCs/>
                <w:sz w:val="22"/>
                <w:szCs w:val="22"/>
              </w:rPr>
              <w:t>4日</w:t>
            </w:r>
          </w:p>
        </w:tc>
        <w:tc>
          <w:tcPr>
            <w:tcW w:w="1356" w:type="dxa"/>
            <w:shd w:val="clear" w:color="auto" w:fill="auto"/>
            <w:vAlign w:val="center"/>
          </w:tcPr>
          <w:p>
            <w:pPr>
              <w:jc w:val="right"/>
              <w:rPr>
                <w:rFonts w:ascii="標楷體" w:hAnsi="標楷體" w:eastAsia="標楷體"/>
                <w:bCs/>
                <w:sz w:val="22"/>
                <w:szCs w:val="22"/>
              </w:rPr>
            </w:pPr>
          </w:p>
        </w:tc>
        <w:tc>
          <w:tcPr>
            <w:tcW w:w="3464" w:type="dxa"/>
            <w:shd w:val="clear" w:color="auto" w:fill="auto"/>
          </w:tcPr>
          <w:p>
            <w:pPr>
              <w:snapToGrid w:val="0"/>
              <w:rPr>
                <w:rFonts w:ascii="標楷體" w:hAnsi="標楷體" w:eastAsia="標楷體"/>
                <w:bCs/>
                <w:sz w:val="22"/>
                <w:szCs w:val="22"/>
              </w:rPr>
            </w:pPr>
            <w:r>
              <w:rPr>
                <w:rFonts w:hint="eastAsia" w:ascii="標楷體" w:hAnsi="標楷體" w:eastAsia="標楷體"/>
                <w:bCs/>
                <w:sz w:val="22"/>
                <w:szCs w:val="22"/>
              </w:rPr>
              <w:t>■</w:t>
            </w:r>
            <w:r>
              <w:rPr>
                <w:rFonts w:hint="eastAsia" w:ascii="標楷體" w:hAnsi="標楷體" w:eastAsia="標楷體" w:cs="Calibri"/>
                <w:bCs/>
                <w:sz w:val="22"/>
                <w:szCs w:val="22"/>
              </w:rPr>
              <w:t>教育部精進補助-</w:t>
            </w:r>
            <w:r>
              <w:rPr>
                <w:rFonts w:ascii="標楷體" w:hAnsi="標楷體" w:eastAsia="標楷體"/>
                <w:bCs/>
                <w:sz w:val="22"/>
                <w:szCs w:val="22"/>
              </w:rPr>
              <w:t>輔導</w:t>
            </w:r>
            <w:r>
              <w:rPr>
                <w:rFonts w:hint="eastAsia" w:ascii="標楷體" w:hAnsi="標楷體" w:eastAsia="標楷體"/>
                <w:bCs/>
                <w:sz w:val="22"/>
                <w:szCs w:val="22"/>
              </w:rPr>
              <w:t>小組</w:t>
            </w:r>
            <w:r>
              <w:rPr>
                <w:rFonts w:ascii="標楷體" w:hAnsi="標楷體" w:eastAsia="標楷體"/>
                <w:bCs/>
                <w:sz w:val="22"/>
                <w:szCs w:val="22"/>
              </w:rPr>
              <w:t>運作</w:t>
            </w:r>
          </w:p>
          <w:p>
            <w:pPr>
              <w:snapToGrid w:val="0"/>
              <w:rPr>
                <w:rFonts w:ascii="標楷體" w:hAnsi="標楷體" w:eastAsia="標楷體"/>
                <w:bCs/>
                <w:sz w:val="22"/>
                <w:szCs w:val="22"/>
              </w:rPr>
            </w:pPr>
            <w:r>
              <w:rPr>
                <w:rFonts w:hint="eastAsia" w:ascii="標楷體" w:hAnsi="標楷體" w:eastAsia="標楷體" w:cs="Calibri"/>
                <w:bCs/>
                <w:sz w:val="22"/>
                <w:szCs w:val="22"/>
              </w:rPr>
              <w:t xml:space="preserve">□縣市自籌□其他:請說明  </w:t>
            </w:r>
          </w:p>
        </w:tc>
        <w:tc>
          <w:tcPr>
            <w:tcW w:w="425" w:type="dxa"/>
            <w:shd w:val="clear" w:color="auto" w:fill="auto"/>
          </w:tcPr>
          <w:p>
            <w:pPr>
              <w:spacing w:line="420" w:lineRule="exact"/>
              <w:rPr>
                <w:bCs/>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1841" w:type="dxa"/>
            <w:gridSpan w:val="2"/>
            <w:vMerge w:val="restart"/>
            <w:vAlign w:val="center"/>
          </w:tcPr>
          <w:p>
            <w:pPr>
              <w:jc w:val="center"/>
              <w:rPr>
                <w:rFonts w:ascii="標楷體" w:hAnsi="標楷體" w:eastAsia="標楷體"/>
                <w:bCs/>
                <w:sz w:val="22"/>
                <w:szCs w:val="22"/>
              </w:rPr>
            </w:pPr>
            <w:r>
              <w:rPr>
                <w:rFonts w:ascii="標楷體" w:hAnsi="標楷體" w:eastAsia="標楷體"/>
                <w:bCs/>
                <w:sz w:val="22"/>
                <w:szCs w:val="22"/>
              </w:rPr>
              <w:t>經費來源</w:t>
            </w:r>
            <w:r>
              <w:rPr>
                <w:rFonts w:hint="eastAsia" w:ascii="標楷體" w:hAnsi="標楷體" w:eastAsia="標楷體"/>
                <w:bCs/>
                <w:sz w:val="22"/>
                <w:szCs w:val="22"/>
              </w:rPr>
              <w:t>與金額</w:t>
            </w:r>
          </w:p>
        </w:tc>
        <w:tc>
          <w:tcPr>
            <w:tcW w:w="8604" w:type="dxa"/>
            <w:gridSpan w:val="5"/>
            <w:shd w:val="clear" w:color="auto" w:fill="auto"/>
          </w:tcPr>
          <w:p>
            <w:pPr>
              <w:spacing w:line="420" w:lineRule="exact"/>
              <w:rPr>
                <w:rFonts w:ascii="標楷體" w:hAnsi="標楷體" w:eastAsia="標楷體"/>
                <w:bCs/>
                <w:sz w:val="22"/>
                <w:szCs w:val="22"/>
              </w:rPr>
            </w:pPr>
            <w:r>
              <w:rPr>
                <w:rFonts w:ascii="標楷體" w:hAnsi="標楷體" w:eastAsia="標楷體"/>
                <w:bCs/>
                <w:sz w:val="22"/>
                <w:szCs w:val="22"/>
              </w:rPr>
              <w:t>申請</w:t>
            </w:r>
            <w:r>
              <w:rPr>
                <w:rFonts w:hint="eastAsia" w:ascii="標楷體" w:hAnsi="標楷體" w:eastAsia="標楷體"/>
                <w:bCs/>
                <w:sz w:val="22"/>
                <w:szCs w:val="22"/>
              </w:rPr>
              <w:t>教育部精進要點</w:t>
            </w:r>
            <w:r>
              <w:rPr>
                <w:rFonts w:ascii="標楷體" w:hAnsi="標楷體" w:eastAsia="標楷體"/>
                <w:bCs/>
                <w:sz w:val="22"/>
                <w:szCs w:val="22"/>
              </w:rPr>
              <w:t>補助之輔導</w:t>
            </w:r>
            <w:r>
              <w:rPr>
                <w:rFonts w:hint="eastAsia" w:ascii="標楷體" w:hAnsi="標楷體" w:eastAsia="標楷體"/>
                <w:bCs/>
                <w:sz w:val="22"/>
                <w:szCs w:val="22"/>
              </w:rPr>
              <w:t>小組</w:t>
            </w:r>
            <w:r>
              <w:rPr>
                <w:rFonts w:ascii="標楷體" w:hAnsi="標楷體" w:eastAsia="標楷體"/>
                <w:bCs/>
                <w:sz w:val="22"/>
                <w:szCs w:val="22"/>
              </w:rPr>
              <w:t xml:space="preserve">運作 </w:t>
            </w:r>
            <w:r>
              <w:rPr>
                <w:rFonts w:hint="eastAsia" w:ascii="標楷體" w:hAnsi="標楷體" w:eastAsia="標楷體"/>
                <w:bCs/>
                <w:sz w:val="22"/>
                <w:szCs w:val="22"/>
              </w:rPr>
              <w:t>，計_</w:t>
            </w:r>
            <w:r>
              <w:rPr>
                <w:rFonts w:ascii="標楷體" w:hAnsi="標楷體" w:eastAsia="標楷體"/>
                <w:bCs/>
                <w:sz w:val="22"/>
                <w:szCs w:val="22"/>
              </w:rPr>
              <w:t>___</w:t>
            </w:r>
            <w:r>
              <w:rPr>
                <w:rFonts w:hint="eastAsia" w:ascii="標楷體" w:hAnsi="標楷體" w:eastAsia="標楷體"/>
                <w:bCs/>
                <w:sz w:val="22"/>
                <w:szCs w:val="22"/>
              </w:rPr>
              <w:t>___元</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841" w:type="dxa"/>
            <w:gridSpan w:val="2"/>
            <w:vMerge w:val="continue"/>
          </w:tcPr>
          <w:p>
            <w:pPr>
              <w:jc w:val="center"/>
              <w:rPr>
                <w:rFonts w:ascii="標楷體" w:hAnsi="標楷體" w:eastAsia="標楷體"/>
                <w:bCs/>
                <w:sz w:val="22"/>
                <w:szCs w:val="22"/>
              </w:rPr>
            </w:pPr>
          </w:p>
        </w:tc>
        <w:tc>
          <w:tcPr>
            <w:tcW w:w="4715" w:type="dxa"/>
            <w:gridSpan w:val="3"/>
            <w:shd w:val="clear" w:color="auto" w:fill="auto"/>
          </w:tcPr>
          <w:p>
            <w:pPr>
              <w:rPr>
                <w:rFonts w:ascii="標楷體" w:hAnsi="標楷體" w:eastAsia="標楷體"/>
                <w:bCs/>
                <w:sz w:val="22"/>
                <w:szCs w:val="22"/>
              </w:rPr>
            </w:pPr>
            <w:r>
              <w:rPr>
                <w:rFonts w:hint="eastAsia" w:ascii="標楷體" w:hAnsi="標楷體" w:eastAsia="標楷體"/>
                <w:bCs/>
                <w:sz w:val="22"/>
                <w:szCs w:val="22"/>
              </w:rPr>
              <w:t>縣市自籌，計___0____元</w:t>
            </w:r>
          </w:p>
        </w:tc>
        <w:tc>
          <w:tcPr>
            <w:tcW w:w="3889" w:type="dxa"/>
            <w:gridSpan w:val="2"/>
            <w:shd w:val="clear" w:color="auto" w:fill="auto"/>
          </w:tcPr>
          <w:p>
            <w:pPr>
              <w:spacing w:line="420" w:lineRule="exact"/>
              <w:rPr>
                <w:rFonts w:ascii="標楷體" w:hAnsi="標楷體" w:eastAsia="標楷體"/>
                <w:bCs/>
                <w:sz w:val="22"/>
                <w:szCs w:val="22"/>
              </w:rPr>
            </w:pPr>
            <w:r>
              <w:rPr>
                <w:rFonts w:hint="eastAsia" w:ascii="標楷體" w:hAnsi="標楷體" w:eastAsia="標楷體"/>
                <w:bCs/>
                <w:sz w:val="22"/>
                <w:szCs w:val="22"/>
              </w:rPr>
              <w:t>其他，計___0____元</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841" w:type="dxa"/>
            <w:gridSpan w:val="2"/>
            <w:vAlign w:val="center"/>
          </w:tcPr>
          <w:p>
            <w:pPr>
              <w:jc w:val="center"/>
              <w:rPr>
                <w:rFonts w:ascii="標楷體" w:hAnsi="標楷體" w:eastAsia="標楷體"/>
                <w:bCs/>
                <w:sz w:val="22"/>
                <w:szCs w:val="22"/>
              </w:rPr>
            </w:pPr>
            <w:r>
              <w:rPr>
                <w:rFonts w:ascii="標楷體" w:hAnsi="標楷體" w:eastAsia="標楷體"/>
                <w:bCs/>
                <w:sz w:val="22"/>
                <w:szCs w:val="22"/>
              </w:rPr>
              <w:t>經費總計</w:t>
            </w:r>
          </w:p>
        </w:tc>
        <w:tc>
          <w:tcPr>
            <w:tcW w:w="8604" w:type="dxa"/>
            <w:gridSpan w:val="5"/>
            <w:shd w:val="clear" w:color="auto" w:fill="auto"/>
          </w:tcPr>
          <w:p>
            <w:pPr>
              <w:spacing w:line="420" w:lineRule="exact"/>
              <w:rPr>
                <w:rFonts w:ascii="標楷體" w:hAnsi="標楷體" w:eastAsia="標楷體"/>
                <w:bCs/>
                <w:sz w:val="22"/>
                <w:szCs w:val="22"/>
              </w:rPr>
            </w:pPr>
            <w:r>
              <w:rPr>
                <w:rFonts w:hint="eastAsia" w:ascii="標楷體" w:hAnsi="標楷體" w:eastAsia="標楷體"/>
                <w:bCs/>
                <w:sz w:val="22"/>
                <w:szCs w:val="22"/>
              </w:rPr>
              <w:t>_______________________元</w:t>
            </w:r>
          </w:p>
        </w:tc>
      </w:tr>
    </w:tbl>
    <w:p>
      <w:pPr>
        <w:autoSpaceDE w:val="0"/>
        <w:autoSpaceDN w:val="0"/>
        <w:spacing w:before="180" w:beforeLines="50" w:after="180" w:afterLines="50" w:line="420" w:lineRule="exact"/>
        <w:jc w:val="both"/>
        <w:rPr>
          <w:rFonts w:ascii="Times" w:hAnsi="Times" w:eastAsia="標楷體"/>
          <w:bCs/>
        </w:rPr>
      </w:pPr>
    </w:p>
    <w:p>
      <w:pPr>
        <w:autoSpaceDE w:val="0"/>
        <w:autoSpaceDN w:val="0"/>
        <w:spacing w:before="180" w:beforeLines="50" w:after="180" w:afterLines="50" w:line="420" w:lineRule="exact"/>
        <w:jc w:val="both"/>
        <w:rPr>
          <w:rFonts w:ascii="Times" w:hAnsi="Times" w:eastAsia="標楷體"/>
          <w:bCs/>
        </w:rPr>
      </w:pPr>
      <w:r>
        <w:rPr>
          <w:rFonts w:ascii="Times" w:hAnsi="Times" w:eastAsia="標楷體"/>
          <w:bCs/>
        </w:rPr>
        <w:t>柒、輔導小組團務行事曆</w:t>
      </w:r>
    </w:p>
    <w:p>
      <w:pPr>
        <w:autoSpaceDE w:val="0"/>
        <w:autoSpaceDN w:val="0"/>
        <w:spacing w:before="180" w:beforeLines="50" w:after="180" w:afterLines="50"/>
        <w:ind w:firstLine="480" w:firstLineChars="200"/>
        <w:jc w:val="both"/>
        <w:rPr>
          <w:rFonts w:ascii="標楷體" w:hAnsi="標楷體" w:eastAsia="標楷體"/>
          <w:bCs/>
        </w:rPr>
      </w:pPr>
      <w:r>
        <w:rPr>
          <w:rFonts w:hint="eastAsia" w:ascii="標楷體" w:hAnsi="標楷體" w:eastAsia="標楷體"/>
          <w:bCs/>
        </w:rPr>
        <w:t>嘉義市健體輔導團本學年度根據教育部政策的推動，辦理全市性教師增能研習，並融入時下新興議題與教學困難辦理團員增能，藉以推動教育改革，提升學生學習動機與學習效益以及提升教師教學成效，成就每一個孩子。本學年度預定計畫期程如下表：</w:t>
      </w:r>
    </w:p>
    <w:p>
      <w:pPr>
        <w:autoSpaceDE w:val="0"/>
        <w:autoSpaceDN w:val="0"/>
        <w:spacing w:before="180" w:beforeLines="50" w:after="180" w:afterLines="50"/>
        <w:jc w:val="both"/>
        <w:rPr>
          <w:rFonts w:ascii="標楷體" w:hAnsi="標楷體" w:eastAsia="標楷體"/>
          <w:bCs/>
        </w:rPr>
      </w:pPr>
    </w:p>
    <w:p>
      <w:pPr>
        <w:autoSpaceDE w:val="0"/>
        <w:autoSpaceDN w:val="0"/>
        <w:spacing w:before="180" w:beforeLines="50" w:after="180" w:afterLines="50"/>
        <w:jc w:val="both"/>
        <w:rPr>
          <w:rFonts w:ascii="標楷體" w:hAnsi="標楷體" w:eastAsia="標楷體"/>
          <w:bCs/>
        </w:rPr>
      </w:pPr>
    </w:p>
    <w:p>
      <w:pPr>
        <w:autoSpaceDE w:val="0"/>
        <w:autoSpaceDN w:val="0"/>
        <w:spacing w:before="180" w:beforeLines="50" w:after="180" w:afterLines="50"/>
        <w:jc w:val="both"/>
        <w:rPr>
          <w:rFonts w:ascii="標楷體" w:hAnsi="標楷體" w:eastAsia="標楷體"/>
          <w:bCs/>
        </w:rPr>
      </w:pPr>
    </w:p>
    <w:p>
      <w:pPr>
        <w:autoSpaceDE w:val="0"/>
        <w:autoSpaceDN w:val="0"/>
        <w:spacing w:before="180" w:beforeLines="50" w:after="180" w:afterLines="50"/>
        <w:jc w:val="both"/>
        <w:rPr>
          <w:rFonts w:ascii="標楷體" w:hAnsi="標楷體" w:eastAsia="標楷體"/>
          <w:bCs/>
        </w:rPr>
      </w:pPr>
      <w:r>
        <w:rPr>
          <w:rFonts w:ascii="標楷體" w:hAnsi="標楷體" w:eastAsia="標楷體"/>
          <w:bCs/>
        </w:rPr>
        <w:t>國中組</w:t>
      </w:r>
    </w:p>
    <w:p>
      <w:pPr>
        <w:autoSpaceDE w:val="0"/>
        <w:autoSpaceDN w:val="0"/>
        <w:spacing w:before="180" w:beforeLines="50" w:after="180" w:afterLines="50"/>
        <w:ind w:firstLine="480" w:firstLineChars="200"/>
        <w:jc w:val="both"/>
        <w:rPr>
          <w:rFonts w:ascii="標楷體" w:hAnsi="標楷體" w:eastAsia="標楷體"/>
        </w:rPr>
      </w:pPr>
    </w:p>
    <w:tbl>
      <w:tblPr>
        <w:tblStyle w:val="35"/>
        <w:tblW w:w="9996" w:type="dxa"/>
        <w:tblInd w:w="0" w:type="dxa"/>
        <w:tblBorders>
          <w:top w:val="single" w:color="000000" w:sz="24" w:space="0"/>
          <w:left w:val="single" w:color="000000" w:sz="24" w:space="0"/>
          <w:bottom w:val="single" w:color="000000" w:sz="24" w:space="0"/>
          <w:right w:val="single" w:color="000000" w:sz="24" w:space="0"/>
          <w:insideH w:val="single" w:color="000000" w:sz="4" w:space="0"/>
          <w:insideV w:val="single" w:color="000000" w:sz="4" w:space="0"/>
        </w:tblBorders>
        <w:tblLayout w:type="fixed"/>
        <w:tblCellMar>
          <w:top w:w="0" w:type="dxa"/>
          <w:left w:w="108" w:type="dxa"/>
          <w:bottom w:w="0" w:type="dxa"/>
          <w:right w:w="108" w:type="dxa"/>
        </w:tblCellMar>
      </w:tblPr>
      <w:tblGrid>
        <w:gridCol w:w="827"/>
        <w:gridCol w:w="2126"/>
        <w:gridCol w:w="583"/>
        <w:gridCol w:w="586"/>
        <w:gridCol w:w="584"/>
        <w:gridCol w:w="586"/>
        <w:gridCol w:w="586"/>
        <w:gridCol w:w="586"/>
        <w:gridCol w:w="586"/>
        <w:gridCol w:w="584"/>
        <w:gridCol w:w="586"/>
        <w:gridCol w:w="584"/>
        <w:gridCol w:w="586"/>
        <w:gridCol w:w="606"/>
      </w:tblGrid>
      <w:tr>
        <w:tblPrEx>
          <w:tblBorders>
            <w:top w:val="single" w:color="000000" w:sz="24" w:space="0"/>
            <w:left w:val="single" w:color="000000" w:sz="24" w:space="0"/>
            <w:bottom w:val="single" w:color="000000" w:sz="24" w:space="0"/>
            <w:right w:val="single" w:color="000000" w:sz="24" w:space="0"/>
            <w:insideH w:val="single" w:color="000000" w:sz="4" w:space="0"/>
            <w:insideV w:val="single" w:color="000000" w:sz="4" w:space="0"/>
          </w:tblBorders>
          <w:tblLayout w:type="fixed"/>
          <w:tblCellMar>
            <w:top w:w="0" w:type="dxa"/>
            <w:left w:w="108" w:type="dxa"/>
            <w:bottom w:w="0" w:type="dxa"/>
            <w:right w:w="108" w:type="dxa"/>
          </w:tblCellMar>
        </w:tblPrEx>
        <w:trPr>
          <w:trHeight w:val="265" w:hRule="atLeast"/>
        </w:trPr>
        <w:tc>
          <w:tcPr>
            <w:tcW w:w="827" w:type="dxa"/>
            <w:vMerge w:val="restart"/>
            <w:tcBorders>
              <w:top w:val="thinThickSmallGap" w:color="auto" w:sz="24" w:space="0"/>
              <w:left w:val="thinThickSmallGap" w:color="auto" w:sz="24" w:space="0"/>
              <w:bottom w:val="single" w:color="auto" w:sz="4" w:space="0"/>
              <w:right w:val="single" w:color="auto" w:sz="4" w:space="0"/>
            </w:tcBorders>
            <w:vAlign w:val="center"/>
          </w:tcPr>
          <w:p>
            <w:pPr>
              <w:adjustRightInd w:val="0"/>
              <w:snapToGrid w:val="0"/>
              <w:jc w:val="center"/>
              <w:rPr>
                <w:rFonts w:eastAsia="標楷體"/>
              </w:rPr>
            </w:pPr>
            <w:r>
              <w:rPr>
                <w:rFonts w:eastAsia="標楷體"/>
              </w:rPr>
              <w:t>項次</w:t>
            </w:r>
          </w:p>
        </w:tc>
        <w:tc>
          <w:tcPr>
            <w:tcW w:w="2126" w:type="dxa"/>
            <w:vMerge w:val="restart"/>
            <w:tcBorders>
              <w:top w:val="thinThickSmallGap" w:color="auto" w:sz="24" w:space="0"/>
              <w:left w:val="single" w:color="auto" w:sz="4" w:space="0"/>
              <w:bottom w:val="single" w:color="auto" w:sz="4" w:space="0"/>
              <w:right w:val="single" w:color="auto" w:sz="4" w:space="0"/>
            </w:tcBorders>
            <w:vAlign w:val="center"/>
          </w:tcPr>
          <w:p>
            <w:pPr>
              <w:adjustRightInd w:val="0"/>
              <w:snapToGrid w:val="0"/>
              <w:jc w:val="center"/>
              <w:rPr>
                <w:rFonts w:eastAsia="標楷體"/>
              </w:rPr>
            </w:pPr>
            <w:r>
              <w:rPr>
                <w:rFonts w:eastAsia="標楷體"/>
              </w:rPr>
              <w:t>計畫名稱</w:t>
            </w:r>
          </w:p>
        </w:tc>
        <w:tc>
          <w:tcPr>
            <w:tcW w:w="2925" w:type="dxa"/>
            <w:gridSpan w:val="5"/>
            <w:tcBorders>
              <w:top w:val="thinThickSmallGap" w:color="auto" w:sz="24" w:space="0"/>
              <w:left w:val="single" w:color="auto" w:sz="4" w:space="0"/>
              <w:bottom w:val="single" w:color="auto" w:sz="4" w:space="0"/>
              <w:right w:val="single" w:color="auto" w:sz="4" w:space="0"/>
            </w:tcBorders>
            <w:vAlign w:val="center"/>
          </w:tcPr>
          <w:p>
            <w:pPr>
              <w:adjustRightInd w:val="0"/>
              <w:snapToGrid w:val="0"/>
              <w:ind w:right="-120" w:rightChars="-50"/>
              <w:jc w:val="center"/>
              <w:rPr>
                <w:rFonts w:eastAsia="標楷體"/>
              </w:rPr>
            </w:pPr>
            <w:r>
              <w:rPr>
                <w:rFonts w:hint="eastAsia" w:eastAsia="標楷體"/>
              </w:rPr>
              <w:t>113年</w:t>
            </w:r>
          </w:p>
        </w:tc>
        <w:tc>
          <w:tcPr>
            <w:tcW w:w="4118" w:type="dxa"/>
            <w:gridSpan w:val="7"/>
            <w:tcBorders>
              <w:top w:val="thinThickSmallGap" w:color="auto" w:sz="24" w:space="0"/>
              <w:left w:val="single" w:color="auto" w:sz="4" w:space="0"/>
              <w:bottom w:val="single" w:color="auto" w:sz="4" w:space="0"/>
              <w:right w:val="thinThickSmallGap" w:color="auto" w:sz="24" w:space="0"/>
            </w:tcBorders>
            <w:vAlign w:val="center"/>
          </w:tcPr>
          <w:p>
            <w:pPr>
              <w:adjustRightInd w:val="0"/>
              <w:snapToGrid w:val="0"/>
              <w:ind w:right="-120" w:rightChars="-50"/>
              <w:jc w:val="center"/>
              <w:rPr>
                <w:rFonts w:eastAsia="標楷體"/>
              </w:rPr>
            </w:pPr>
            <w:r>
              <w:rPr>
                <w:rFonts w:eastAsia="標楷體"/>
              </w:rPr>
              <w:t>1</w:t>
            </w:r>
            <w:r>
              <w:rPr>
                <w:rFonts w:hint="eastAsia" w:eastAsia="標楷體"/>
              </w:rPr>
              <w:t>14年</w:t>
            </w:r>
          </w:p>
        </w:tc>
      </w:tr>
      <w:tr>
        <w:tblPrEx>
          <w:tblBorders>
            <w:top w:val="single" w:color="000000" w:sz="24" w:space="0"/>
            <w:left w:val="single" w:color="000000" w:sz="24" w:space="0"/>
            <w:bottom w:val="single" w:color="000000" w:sz="24" w:space="0"/>
            <w:right w:val="single" w:color="000000" w:sz="24" w:space="0"/>
            <w:insideH w:val="single" w:color="000000" w:sz="4" w:space="0"/>
            <w:insideV w:val="single" w:color="000000" w:sz="4" w:space="0"/>
          </w:tblBorders>
          <w:tblLayout w:type="fixed"/>
          <w:tblCellMar>
            <w:top w:w="0" w:type="dxa"/>
            <w:left w:w="108" w:type="dxa"/>
            <w:bottom w:w="0" w:type="dxa"/>
            <w:right w:w="108" w:type="dxa"/>
          </w:tblCellMar>
        </w:tblPrEx>
        <w:tc>
          <w:tcPr>
            <w:tcW w:w="827" w:type="dxa"/>
            <w:vMerge w:val="continue"/>
            <w:tcBorders>
              <w:top w:val="single" w:color="auto" w:sz="4" w:space="0"/>
              <w:left w:val="thinThickSmallGap" w:color="auto" w:sz="24" w:space="0"/>
              <w:bottom w:val="single" w:color="auto" w:sz="4" w:space="0"/>
              <w:right w:val="single" w:color="auto" w:sz="4" w:space="0"/>
            </w:tcBorders>
            <w:vAlign w:val="center"/>
          </w:tcPr>
          <w:p>
            <w:pPr>
              <w:adjustRightInd w:val="0"/>
              <w:snapToGrid w:val="0"/>
              <w:jc w:val="center"/>
              <w:rPr>
                <w:rFonts w:eastAsia="標楷體"/>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r>
              <w:rPr>
                <w:rFonts w:eastAsia="標楷體"/>
              </w:rPr>
              <w:t>8</w:t>
            </w:r>
            <w:r>
              <w:rPr>
                <w:rFonts w:hint="eastAsia" w:eastAsia="標楷體"/>
              </w:rPr>
              <w:t>月</w:t>
            </w: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r>
              <w:rPr>
                <w:rFonts w:eastAsia="標楷體"/>
              </w:rPr>
              <w:t>9</w:t>
            </w:r>
            <w:r>
              <w:rPr>
                <w:rFonts w:hint="eastAsia" w:eastAsia="標楷體"/>
              </w:rPr>
              <w:t>月</w:t>
            </w: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62" w:leftChars="-26" w:right="-151" w:rightChars="-63"/>
              <w:jc w:val="center"/>
              <w:rPr>
                <w:rFonts w:eastAsia="標楷體"/>
              </w:rPr>
            </w:pPr>
            <w:r>
              <w:rPr>
                <w:rFonts w:eastAsia="標楷體"/>
              </w:rPr>
              <w:t>10</w:t>
            </w:r>
            <w:r>
              <w:rPr>
                <w:rFonts w:hint="eastAsia" w:eastAsia="標楷體"/>
              </w:rPr>
              <w:t>月</w:t>
            </w: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62" w:leftChars="-26" w:right="-149" w:rightChars="-62"/>
              <w:jc w:val="center"/>
              <w:rPr>
                <w:rFonts w:eastAsia="標楷體"/>
              </w:rPr>
            </w:pPr>
            <w:r>
              <w:rPr>
                <w:rFonts w:eastAsia="標楷體"/>
              </w:rPr>
              <w:t>11</w:t>
            </w:r>
            <w:r>
              <w:rPr>
                <w:rFonts w:hint="eastAsia" w:eastAsia="標楷體"/>
              </w:rPr>
              <w:t>月</w:t>
            </w: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65" w:leftChars="-27" w:right="-149" w:rightChars="-62"/>
              <w:jc w:val="center"/>
              <w:rPr>
                <w:rFonts w:eastAsia="標楷體"/>
              </w:rPr>
            </w:pPr>
            <w:r>
              <w:rPr>
                <w:rFonts w:eastAsia="標楷體"/>
              </w:rPr>
              <w:t>12</w:t>
            </w:r>
            <w:r>
              <w:rPr>
                <w:rFonts w:hint="eastAsia" w:eastAsia="標楷體"/>
              </w:rPr>
              <w:t>月</w:t>
            </w: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r>
              <w:rPr>
                <w:rFonts w:eastAsia="標楷體"/>
              </w:rPr>
              <w:t>1</w:t>
            </w:r>
            <w:r>
              <w:rPr>
                <w:rFonts w:hint="eastAsia" w:eastAsia="標楷體"/>
              </w:rPr>
              <w:t>月</w:t>
            </w: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r>
              <w:rPr>
                <w:rFonts w:hint="eastAsia" w:eastAsia="標楷體"/>
              </w:rPr>
              <w:t>2月</w:t>
            </w: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r>
              <w:rPr>
                <w:rFonts w:hint="eastAsia" w:eastAsia="標楷體"/>
              </w:rPr>
              <w:t>3月</w:t>
            </w: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r>
              <w:rPr>
                <w:rFonts w:hint="eastAsia" w:eastAsia="標楷體"/>
              </w:rPr>
              <w:t>4月</w:t>
            </w: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r>
              <w:rPr>
                <w:rFonts w:hint="eastAsia" w:eastAsia="標楷體"/>
              </w:rPr>
              <w:t>5月</w:t>
            </w: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r>
              <w:rPr>
                <w:rFonts w:hint="eastAsia" w:eastAsia="標楷體"/>
              </w:rPr>
              <w:t>6月</w:t>
            </w:r>
          </w:p>
        </w:tc>
        <w:tc>
          <w:tcPr>
            <w:tcW w:w="606" w:type="dxa"/>
            <w:tcBorders>
              <w:top w:val="single" w:color="auto" w:sz="4" w:space="0"/>
              <w:left w:val="single" w:color="auto" w:sz="4" w:space="0"/>
              <w:bottom w:val="single" w:color="auto" w:sz="4" w:space="0"/>
              <w:right w:val="thinThickSmallGap" w:color="auto" w:sz="24" w:space="0"/>
            </w:tcBorders>
            <w:vAlign w:val="center"/>
          </w:tcPr>
          <w:p>
            <w:pPr>
              <w:adjustRightInd w:val="0"/>
              <w:snapToGrid w:val="0"/>
              <w:jc w:val="center"/>
              <w:rPr>
                <w:rFonts w:eastAsia="標楷體"/>
              </w:rPr>
            </w:pPr>
            <w:r>
              <w:rPr>
                <w:rFonts w:hint="eastAsia" w:eastAsia="標楷體"/>
              </w:rPr>
              <w:t>7月</w:t>
            </w:r>
          </w:p>
        </w:tc>
      </w:tr>
      <w:tr>
        <w:tblPrEx>
          <w:tblBorders>
            <w:top w:val="single" w:color="000000" w:sz="24" w:space="0"/>
            <w:left w:val="single" w:color="000000" w:sz="24" w:space="0"/>
            <w:bottom w:val="single" w:color="000000" w:sz="24" w:space="0"/>
            <w:right w:val="single" w:color="000000" w:sz="2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827" w:type="dxa"/>
            <w:tcBorders>
              <w:top w:val="single" w:color="auto" w:sz="4" w:space="0"/>
              <w:left w:val="thinThickSmallGap" w:color="auto" w:sz="24" w:space="0"/>
              <w:bottom w:val="single" w:color="auto" w:sz="4" w:space="0"/>
              <w:right w:val="single" w:color="auto" w:sz="4" w:space="0"/>
            </w:tcBorders>
          </w:tcPr>
          <w:p>
            <w:pPr>
              <w:rPr>
                <w:rFonts w:ascii="標楷體" w:hAnsi="標楷體" w:eastAsia="標楷體" w:cs="Calibri"/>
                <w:spacing w:val="-10"/>
              </w:rPr>
            </w:pPr>
            <w:r>
              <w:rPr>
                <w:rFonts w:hint="eastAsia" w:ascii="標楷體" w:hAnsi="標楷體" w:eastAsia="標楷體" w:cs="Calibri"/>
                <w:spacing w:val="-10"/>
              </w:rPr>
              <w:t>1</w:t>
            </w:r>
          </w:p>
        </w:tc>
        <w:tc>
          <w:tcPr>
            <w:tcW w:w="2126" w:type="dxa"/>
            <w:shd w:val="clear" w:color="auto" w:fill="auto"/>
          </w:tcPr>
          <w:p>
            <w:pPr>
              <w:snapToGrid w:val="0"/>
              <w:spacing w:line="420" w:lineRule="exact"/>
              <w:rPr>
                <w:rFonts w:ascii="標楷體" w:hAnsi="標楷體" w:eastAsia="標楷體"/>
              </w:rPr>
            </w:pPr>
            <w:r>
              <w:rPr>
                <w:rFonts w:hint="eastAsia" w:eastAsia="標楷體"/>
              </w:rPr>
              <w:t>AI融入健體領域教學工作坊</w:t>
            </w:r>
          </w:p>
        </w:tc>
        <w:tc>
          <w:tcPr>
            <w:tcW w:w="5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r>
              <w:rPr>
                <w:rFonts w:hint="eastAsia" w:ascii="標楷體" w:hAnsi="標楷體" w:eastAsia="標楷體"/>
              </w:rPr>
              <w:t>◎</w:t>
            </w: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606" w:type="dxa"/>
            <w:tcBorders>
              <w:top w:val="single" w:color="auto" w:sz="4" w:space="0"/>
              <w:left w:val="single" w:color="auto" w:sz="4" w:space="0"/>
              <w:bottom w:val="single" w:color="auto" w:sz="4" w:space="0"/>
              <w:right w:val="thinThickSmallGap" w:color="auto" w:sz="24" w:space="0"/>
            </w:tcBorders>
            <w:vAlign w:val="center"/>
          </w:tcPr>
          <w:p>
            <w:pPr>
              <w:adjustRightInd w:val="0"/>
              <w:snapToGrid w:val="0"/>
              <w:jc w:val="center"/>
              <w:rPr>
                <w:rFonts w:eastAsia="標楷體"/>
              </w:rPr>
            </w:pPr>
          </w:p>
        </w:tc>
      </w:tr>
      <w:tr>
        <w:tblPrEx>
          <w:tblBorders>
            <w:top w:val="single" w:color="000000" w:sz="24" w:space="0"/>
            <w:left w:val="single" w:color="000000" w:sz="24" w:space="0"/>
            <w:bottom w:val="single" w:color="000000" w:sz="24" w:space="0"/>
            <w:right w:val="single" w:color="000000" w:sz="2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827" w:type="dxa"/>
            <w:tcBorders>
              <w:top w:val="single" w:color="auto" w:sz="4" w:space="0"/>
              <w:left w:val="thinThickSmallGap" w:color="auto" w:sz="24" w:space="0"/>
              <w:bottom w:val="single" w:color="auto" w:sz="4" w:space="0"/>
              <w:right w:val="single" w:color="auto" w:sz="4" w:space="0"/>
            </w:tcBorders>
          </w:tcPr>
          <w:p>
            <w:pPr>
              <w:rPr>
                <w:rFonts w:ascii="標楷體" w:hAnsi="標楷體" w:eastAsia="標楷體" w:cs="Calibri"/>
                <w:spacing w:val="-10"/>
              </w:rPr>
            </w:pPr>
            <w:r>
              <w:rPr>
                <w:rFonts w:hint="eastAsia" w:ascii="標楷體" w:hAnsi="標楷體" w:eastAsia="標楷體" w:cs="Calibri"/>
                <w:spacing w:val="-10"/>
              </w:rPr>
              <w:t>2</w:t>
            </w:r>
          </w:p>
        </w:tc>
        <w:tc>
          <w:tcPr>
            <w:tcW w:w="2126" w:type="dxa"/>
            <w:shd w:val="clear" w:color="auto" w:fill="auto"/>
          </w:tcPr>
          <w:p>
            <w:pPr>
              <w:spacing w:line="420" w:lineRule="exact"/>
              <w:rPr>
                <w:rFonts w:ascii="標楷體" w:hAnsi="標楷體" w:eastAsia="標楷體"/>
              </w:rPr>
            </w:pPr>
            <w:r>
              <w:rPr>
                <w:rFonts w:hint="eastAsia" w:eastAsia="標楷體"/>
              </w:rPr>
              <w:t>運動恢復在運動傷害之預防</w:t>
            </w:r>
          </w:p>
        </w:tc>
        <w:tc>
          <w:tcPr>
            <w:tcW w:w="5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標楷體" w:hAnsi="標楷體" w:eastAsia="標楷體"/>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標楷體" w:hAnsi="標楷體"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r>
              <w:rPr>
                <w:rFonts w:hint="eastAsia" w:ascii="標楷體" w:hAnsi="標楷體" w:eastAsia="標楷體"/>
              </w:rPr>
              <w:t>◎</w:t>
            </w: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標楷體" w:hAnsi="標楷體"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606" w:type="dxa"/>
            <w:tcBorders>
              <w:top w:val="single" w:color="auto" w:sz="4" w:space="0"/>
              <w:left w:val="single" w:color="auto" w:sz="4" w:space="0"/>
              <w:bottom w:val="single" w:color="auto" w:sz="4" w:space="0"/>
              <w:right w:val="thinThickSmallGap" w:color="auto" w:sz="24" w:space="0"/>
            </w:tcBorders>
            <w:vAlign w:val="center"/>
          </w:tcPr>
          <w:p>
            <w:pPr>
              <w:adjustRightInd w:val="0"/>
              <w:snapToGrid w:val="0"/>
              <w:jc w:val="center"/>
              <w:rPr>
                <w:rFonts w:eastAsia="標楷體"/>
              </w:rPr>
            </w:pPr>
          </w:p>
        </w:tc>
      </w:tr>
      <w:tr>
        <w:tblPrEx>
          <w:tblBorders>
            <w:top w:val="single" w:color="000000" w:sz="24" w:space="0"/>
            <w:left w:val="single" w:color="000000" w:sz="24" w:space="0"/>
            <w:bottom w:val="single" w:color="000000" w:sz="24" w:space="0"/>
            <w:right w:val="single" w:color="000000" w:sz="2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827" w:type="dxa"/>
            <w:tcBorders>
              <w:top w:val="single" w:color="auto" w:sz="4" w:space="0"/>
              <w:left w:val="thinThickSmallGap" w:color="auto" w:sz="24" w:space="0"/>
              <w:bottom w:val="single" w:color="auto" w:sz="4" w:space="0"/>
              <w:right w:val="single" w:color="auto" w:sz="4" w:space="0"/>
            </w:tcBorders>
          </w:tcPr>
          <w:p>
            <w:pPr>
              <w:rPr>
                <w:rFonts w:ascii="標楷體" w:hAnsi="標楷體" w:eastAsia="標楷體" w:cs="Calibri"/>
                <w:spacing w:val="-10"/>
              </w:rPr>
            </w:pPr>
            <w:r>
              <w:rPr>
                <w:rFonts w:hint="eastAsia" w:ascii="標楷體" w:hAnsi="標楷體" w:eastAsia="標楷體" w:cs="Calibri"/>
                <w:spacing w:val="-10"/>
              </w:rPr>
              <w:t>3</w:t>
            </w:r>
          </w:p>
        </w:tc>
        <w:tc>
          <w:tcPr>
            <w:tcW w:w="2126" w:type="dxa"/>
            <w:shd w:val="clear" w:color="auto" w:fill="auto"/>
          </w:tcPr>
          <w:p>
            <w:pPr>
              <w:spacing w:line="420" w:lineRule="exact"/>
              <w:rPr>
                <w:rFonts w:ascii="標楷體" w:hAnsi="標楷體" w:eastAsia="標楷體"/>
              </w:rPr>
            </w:pPr>
            <w:r>
              <w:rPr>
                <w:rFonts w:hint="eastAsia" w:eastAsia="標楷體"/>
                <w:bCs/>
              </w:rPr>
              <w:t>淺談新興運動─匹克球</w:t>
            </w:r>
            <w:r>
              <w:rPr>
                <w:rFonts w:hint="eastAsia" w:eastAsia="標楷體"/>
                <w:bCs/>
                <w:sz w:val="18"/>
                <w:szCs w:val="18"/>
              </w:rPr>
              <w:t>(</w:t>
            </w:r>
            <w:r>
              <w:rPr>
                <w:rFonts w:eastAsia="標楷體"/>
                <w:bCs/>
                <w:sz w:val="18"/>
                <w:szCs w:val="18"/>
              </w:rPr>
              <w:t>P</w:t>
            </w:r>
            <w:r>
              <w:rPr>
                <w:rFonts w:hint="eastAsia" w:ascii="標楷體" w:hAnsi="標楷體" w:eastAsia="標楷體"/>
                <w:bCs/>
                <w:sz w:val="18"/>
                <w:szCs w:val="18"/>
              </w:rPr>
              <w:t>ickleball</w:t>
            </w:r>
            <w:r>
              <w:rPr>
                <w:rFonts w:hint="eastAsia" w:ascii="標楷體" w:hAnsi="標楷體" w:eastAsia="標楷體" w:cs="Arial"/>
                <w:bCs/>
                <w:sz w:val="18"/>
                <w:szCs w:val="18"/>
              </w:rPr>
              <w:t>）</w:t>
            </w:r>
          </w:p>
        </w:tc>
        <w:tc>
          <w:tcPr>
            <w:tcW w:w="5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標楷體" w:hAnsi="標楷體" w:eastAsia="標楷體"/>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標楷體" w:hAnsi="標楷體"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r>
              <w:rPr>
                <w:rFonts w:hint="eastAsia" w:ascii="標楷體" w:hAnsi="標楷體" w:eastAsia="標楷體"/>
              </w:rPr>
              <w:t>◎</w:t>
            </w: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標楷體" w:hAnsi="標楷體"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606" w:type="dxa"/>
            <w:tcBorders>
              <w:top w:val="single" w:color="auto" w:sz="4" w:space="0"/>
              <w:left w:val="single" w:color="auto" w:sz="4" w:space="0"/>
              <w:bottom w:val="single" w:color="auto" w:sz="4" w:space="0"/>
              <w:right w:val="thinThickSmallGap" w:color="auto" w:sz="24" w:space="0"/>
            </w:tcBorders>
            <w:vAlign w:val="center"/>
          </w:tcPr>
          <w:p>
            <w:pPr>
              <w:adjustRightInd w:val="0"/>
              <w:snapToGrid w:val="0"/>
              <w:jc w:val="center"/>
              <w:rPr>
                <w:rFonts w:eastAsia="標楷體"/>
              </w:rPr>
            </w:pPr>
          </w:p>
        </w:tc>
      </w:tr>
      <w:tr>
        <w:tblPrEx>
          <w:tblBorders>
            <w:top w:val="single" w:color="000000" w:sz="24" w:space="0"/>
            <w:left w:val="single" w:color="000000" w:sz="24" w:space="0"/>
            <w:bottom w:val="single" w:color="000000" w:sz="24" w:space="0"/>
            <w:right w:val="single" w:color="000000" w:sz="2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827" w:type="dxa"/>
            <w:tcBorders>
              <w:top w:val="single" w:color="auto" w:sz="4" w:space="0"/>
              <w:left w:val="thinThickSmallGap" w:color="auto" w:sz="24" w:space="0"/>
              <w:bottom w:val="single" w:color="auto" w:sz="4" w:space="0"/>
              <w:right w:val="single" w:color="auto" w:sz="4" w:space="0"/>
            </w:tcBorders>
          </w:tcPr>
          <w:p>
            <w:pPr>
              <w:rPr>
                <w:rFonts w:ascii="標楷體" w:hAnsi="標楷體" w:eastAsia="標楷體" w:cs="Calibri"/>
                <w:spacing w:val="-10"/>
              </w:rPr>
            </w:pPr>
            <w:r>
              <w:rPr>
                <w:rFonts w:hint="eastAsia" w:ascii="標楷體" w:hAnsi="標楷體" w:eastAsia="標楷體" w:cs="Calibri"/>
                <w:spacing w:val="-10"/>
              </w:rPr>
              <w:t>4</w:t>
            </w:r>
          </w:p>
        </w:tc>
        <w:tc>
          <w:tcPr>
            <w:tcW w:w="2126" w:type="dxa"/>
            <w:shd w:val="clear" w:color="auto" w:fill="auto"/>
          </w:tcPr>
          <w:p>
            <w:pPr>
              <w:spacing w:line="420" w:lineRule="exact"/>
              <w:rPr>
                <w:rFonts w:ascii="標楷體" w:hAnsi="標楷體" w:eastAsia="標楷體"/>
              </w:rPr>
            </w:pPr>
            <w:r>
              <w:rPr>
                <w:rFonts w:hint="eastAsia" w:ascii="標楷體" w:hAnsi="標楷體" w:eastAsia="標楷體"/>
              </w:rPr>
              <w:t>大業國中到校服務</w:t>
            </w:r>
          </w:p>
        </w:tc>
        <w:tc>
          <w:tcPr>
            <w:tcW w:w="5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標楷體" w:hAnsi="標楷體" w:eastAsia="標楷體"/>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標楷體" w:hAnsi="標楷體"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r>
              <w:rPr>
                <w:rFonts w:hint="eastAsia" w:ascii="標楷體" w:hAnsi="標楷體" w:eastAsia="標楷體"/>
              </w:rPr>
              <w:t>◎</w:t>
            </w: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標楷體" w:hAnsi="標楷體"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606" w:type="dxa"/>
            <w:tcBorders>
              <w:top w:val="single" w:color="auto" w:sz="4" w:space="0"/>
              <w:left w:val="single" w:color="auto" w:sz="4" w:space="0"/>
              <w:bottom w:val="single" w:color="auto" w:sz="4" w:space="0"/>
              <w:right w:val="thinThickSmallGap" w:color="auto" w:sz="24" w:space="0"/>
            </w:tcBorders>
            <w:vAlign w:val="center"/>
          </w:tcPr>
          <w:p>
            <w:pPr>
              <w:adjustRightInd w:val="0"/>
              <w:snapToGrid w:val="0"/>
              <w:jc w:val="center"/>
              <w:rPr>
                <w:rFonts w:eastAsia="標楷體"/>
              </w:rPr>
            </w:pPr>
          </w:p>
        </w:tc>
      </w:tr>
      <w:tr>
        <w:tblPrEx>
          <w:tblBorders>
            <w:top w:val="single" w:color="000000" w:sz="24" w:space="0"/>
            <w:left w:val="single" w:color="000000" w:sz="24" w:space="0"/>
            <w:bottom w:val="single" w:color="000000" w:sz="24" w:space="0"/>
            <w:right w:val="single" w:color="000000" w:sz="24" w:space="0"/>
            <w:insideH w:val="single" w:color="000000" w:sz="4" w:space="0"/>
            <w:insideV w:val="single" w:color="000000" w:sz="4" w:space="0"/>
          </w:tblBorders>
          <w:tblLayout w:type="fixed"/>
          <w:tblCellMar>
            <w:top w:w="0" w:type="dxa"/>
            <w:left w:w="108" w:type="dxa"/>
            <w:bottom w:w="0" w:type="dxa"/>
            <w:right w:w="108" w:type="dxa"/>
          </w:tblCellMar>
        </w:tblPrEx>
        <w:trPr>
          <w:trHeight w:val="1264" w:hRule="atLeast"/>
        </w:trPr>
        <w:tc>
          <w:tcPr>
            <w:tcW w:w="827" w:type="dxa"/>
            <w:tcBorders>
              <w:top w:val="single" w:color="auto" w:sz="4" w:space="0"/>
              <w:left w:val="thinThickSmallGap" w:color="auto" w:sz="24" w:space="0"/>
              <w:bottom w:val="single" w:color="auto" w:sz="4" w:space="0"/>
              <w:right w:val="single" w:color="auto" w:sz="4" w:space="0"/>
            </w:tcBorders>
          </w:tcPr>
          <w:p>
            <w:pPr>
              <w:rPr>
                <w:rFonts w:eastAsia="標楷體"/>
              </w:rPr>
            </w:pPr>
            <w:r>
              <w:rPr>
                <w:rFonts w:hint="eastAsia" w:eastAsia="標楷體"/>
              </w:rPr>
              <w:t>5</w:t>
            </w:r>
          </w:p>
        </w:tc>
        <w:tc>
          <w:tcPr>
            <w:tcW w:w="2126" w:type="dxa"/>
            <w:shd w:val="clear" w:color="auto" w:fill="auto"/>
          </w:tcPr>
          <w:p>
            <w:pPr>
              <w:spacing w:line="420" w:lineRule="exact"/>
              <w:rPr>
                <w:rFonts w:ascii="標楷體" w:hAnsi="標楷體" w:eastAsia="標楷體"/>
              </w:rPr>
            </w:pPr>
            <w:r>
              <w:rPr>
                <w:rFonts w:hint="eastAsia" w:ascii="標楷體" w:hAnsi="標楷體" w:eastAsia="標楷體"/>
              </w:rPr>
              <w:t>團務會議（上學期）</w:t>
            </w:r>
          </w:p>
        </w:tc>
        <w:tc>
          <w:tcPr>
            <w:tcW w:w="5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標楷體" w:hAnsi="標楷體" w:eastAsia="標楷體"/>
              </w:rPr>
            </w:pPr>
            <w:r>
              <w:rPr>
                <w:rFonts w:hint="eastAsia" w:ascii="標楷體" w:hAnsi="標楷體" w:eastAsia="標楷體"/>
              </w:rPr>
              <w:t>◎12日</w:t>
            </w: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rFonts w:ascii="標楷體" w:hAnsi="標楷體" w:eastAsia="標楷體"/>
              </w:rPr>
            </w:pPr>
            <w:r>
              <w:rPr>
                <w:rFonts w:hint="eastAsia" w:ascii="標楷體" w:hAnsi="標楷體" w:eastAsia="標楷體"/>
              </w:rPr>
              <w:t>◎20日</w:t>
            </w: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標楷體" w:hAnsi="標楷體" w:eastAsia="標楷體"/>
              </w:rPr>
            </w:pPr>
            <w:r>
              <w:rPr>
                <w:rFonts w:hint="eastAsia" w:ascii="標楷體" w:hAnsi="標楷體" w:eastAsia="標楷體"/>
              </w:rPr>
              <w:t>◎</w:t>
            </w:r>
          </w:p>
          <w:p>
            <w:pPr>
              <w:adjustRightInd w:val="0"/>
              <w:snapToGrid w:val="0"/>
              <w:jc w:val="center"/>
              <w:rPr>
                <w:rFonts w:eastAsia="標楷體"/>
              </w:rPr>
            </w:pPr>
            <w:r>
              <w:rPr>
                <w:rFonts w:hint="eastAsia" w:ascii="標楷體" w:hAnsi="標楷體" w:eastAsia="標楷體"/>
              </w:rPr>
              <w:t>9日</w:t>
            </w: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606" w:type="dxa"/>
            <w:tcBorders>
              <w:top w:val="single" w:color="auto" w:sz="4" w:space="0"/>
              <w:left w:val="single" w:color="auto" w:sz="4" w:space="0"/>
              <w:bottom w:val="single" w:color="auto" w:sz="4" w:space="0"/>
              <w:right w:val="thinThickSmallGap" w:color="auto" w:sz="24" w:space="0"/>
            </w:tcBorders>
            <w:vAlign w:val="center"/>
          </w:tcPr>
          <w:p>
            <w:pPr>
              <w:adjustRightInd w:val="0"/>
              <w:snapToGrid w:val="0"/>
              <w:jc w:val="center"/>
              <w:rPr>
                <w:rFonts w:eastAsia="標楷體"/>
              </w:rPr>
            </w:pPr>
          </w:p>
        </w:tc>
      </w:tr>
      <w:tr>
        <w:tblPrEx>
          <w:tblBorders>
            <w:top w:val="single" w:color="000000" w:sz="24" w:space="0"/>
            <w:left w:val="single" w:color="000000" w:sz="24" w:space="0"/>
            <w:bottom w:val="single" w:color="000000" w:sz="24" w:space="0"/>
            <w:right w:val="single" w:color="000000" w:sz="2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827" w:type="dxa"/>
            <w:tcBorders>
              <w:top w:val="single" w:color="auto" w:sz="4" w:space="0"/>
              <w:left w:val="thinThickSmallGap" w:color="auto" w:sz="24" w:space="0"/>
              <w:bottom w:val="single" w:color="auto" w:sz="4" w:space="0"/>
              <w:right w:val="single" w:color="auto" w:sz="4" w:space="0"/>
            </w:tcBorders>
          </w:tcPr>
          <w:p>
            <w:pPr>
              <w:rPr>
                <w:rFonts w:eastAsia="標楷體"/>
              </w:rPr>
            </w:pPr>
            <w:r>
              <w:rPr>
                <w:rFonts w:hint="eastAsia" w:eastAsia="標楷體"/>
              </w:rPr>
              <w:t>6</w:t>
            </w:r>
          </w:p>
        </w:tc>
        <w:tc>
          <w:tcPr>
            <w:tcW w:w="2126" w:type="dxa"/>
            <w:shd w:val="clear" w:color="auto" w:fill="auto"/>
          </w:tcPr>
          <w:p>
            <w:pPr>
              <w:spacing w:line="420" w:lineRule="exact"/>
              <w:rPr>
                <w:rFonts w:ascii="標楷體" w:hAnsi="標楷體" w:eastAsia="標楷體"/>
                <w:shd w:val="clear" w:color="auto" w:fill="F2F2F2"/>
              </w:rPr>
            </w:pPr>
            <w:r>
              <w:rPr>
                <w:rFonts w:hint="eastAsia" w:ascii="標楷體" w:hAnsi="標楷體" w:eastAsia="標楷體"/>
              </w:rPr>
              <w:t>健體領域優良教案成果發表</w:t>
            </w:r>
          </w:p>
        </w:tc>
        <w:tc>
          <w:tcPr>
            <w:tcW w:w="5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標楷體" w:hAnsi="標楷體" w:eastAsia="標楷體"/>
              </w:rPr>
            </w:pPr>
          </w:p>
          <w:p>
            <w:pPr>
              <w:adjustRightInd w:val="0"/>
              <w:snapToGrid w:val="0"/>
              <w:jc w:val="center"/>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標楷體" w:hAnsi="標楷體"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r>
              <w:rPr>
                <w:rFonts w:hint="eastAsia" w:ascii="標楷體" w:hAnsi="標楷體" w:eastAsia="標楷體"/>
              </w:rPr>
              <w:t>◎</w:t>
            </w: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606" w:type="dxa"/>
            <w:tcBorders>
              <w:top w:val="single" w:color="auto" w:sz="4" w:space="0"/>
              <w:left w:val="single" w:color="auto" w:sz="4" w:space="0"/>
              <w:bottom w:val="single" w:color="auto" w:sz="4" w:space="0"/>
              <w:right w:val="thinThickSmallGap" w:color="auto" w:sz="24" w:space="0"/>
            </w:tcBorders>
            <w:vAlign w:val="center"/>
          </w:tcPr>
          <w:p>
            <w:pPr>
              <w:adjustRightInd w:val="0"/>
              <w:snapToGrid w:val="0"/>
              <w:jc w:val="center"/>
              <w:rPr>
                <w:rFonts w:eastAsia="標楷體"/>
              </w:rPr>
            </w:pPr>
          </w:p>
        </w:tc>
      </w:tr>
      <w:tr>
        <w:tblPrEx>
          <w:tblBorders>
            <w:top w:val="single" w:color="000000" w:sz="24" w:space="0"/>
            <w:left w:val="single" w:color="000000" w:sz="24" w:space="0"/>
            <w:bottom w:val="single" w:color="000000" w:sz="24" w:space="0"/>
            <w:right w:val="single" w:color="000000" w:sz="2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827" w:type="dxa"/>
            <w:tcBorders>
              <w:top w:val="single" w:color="auto" w:sz="4" w:space="0"/>
              <w:left w:val="thinThickSmallGap" w:color="auto" w:sz="24" w:space="0"/>
              <w:bottom w:val="single" w:color="auto" w:sz="4" w:space="0"/>
              <w:right w:val="single" w:color="auto" w:sz="4" w:space="0"/>
            </w:tcBorders>
          </w:tcPr>
          <w:p>
            <w:pPr>
              <w:rPr>
                <w:rFonts w:eastAsia="標楷體"/>
              </w:rPr>
            </w:pPr>
            <w:r>
              <w:rPr>
                <w:rFonts w:hint="eastAsia" w:eastAsia="標楷體"/>
              </w:rPr>
              <w:t>7</w:t>
            </w:r>
          </w:p>
        </w:tc>
        <w:tc>
          <w:tcPr>
            <w:tcW w:w="2126" w:type="dxa"/>
            <w:shd w:val="clear" w:color="auto" w:fill="auto"/>
          </w:tcPr>
          <w:p>
            <w:pPr>
              <w:spacing w:line="420" w:lineRule="exact"/>
              <w:rPr>
                <w:rFonts w:ascii="標楷體" w:hAnsi="標楷體" w:eastAsia="標楷體"/>
                <w:shd w:val="clear" w:color="auto" w:fill="F2F2F2"/>
              </w:rPr>
            </w:pPr>
            <w:r>
              <w:rPr>
                <w:rFonts w:hint="eastAsia" w:eastAsia="標楷體"/>
              </w:rPr>
              <w:t>體育素養導向教學示例之研發--圓網球工作坊</w:t>
            </w:r>
          </w:p>
        </w:tc>
        <w:tc>
          <w:tcPr>
            <w:tcW w:w="5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標楷體" w:hAnsi="標楷體"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標楷體" w:hAnsi="標楷體"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rFonts w:eastAsia="標楷體"/>
              </w:rPr>
            </w:pPr>
            <w:r>
              <w:rPr>
                <w:rFonts w:hint="eastAsia" w:ascii="標楷體" w:hAnsi="標楷體" w:eastAsia="標楷體"/>
              </w:rPr>
              <w:t>◎</w:t>
            </w: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標楷體" w:hAnsi="標楷體" w:eastAsia="標楷體"/>
              </w:rPr>
            </w:pPr>
          </w:p>
          <w:p>
            <w:pPr>
              <w:adjustRightInd w:val="0"/>
              <w:snapToGrid w:val="0"/>
              <w:jc w:val="center"/>
              <w:rPr>
                <w:rFonts w:ascii="標楷體" w:hAnsi="標楷體" w:eastAsia="標楷體"/>
              </w:rPr>
            </w:pPr>
            <w:r>
              <w:rPr>
                <w:rFonts w:hint="eastAsia" w:ascii="標楷體" w:hAnsi="標楷體" w:eastAsia="標楷體"/>
              </w:rPr>
              <w:t>◎</w:t>
            </w:r>
          </w:p>
          <w:p>
            <w:pPr>
              <w:adjustRightInd w:val="0"/>
              <w:snapToGrid w:val="0"/>
              <w:jc w:val="center"/>
              <w:rPr>
                <w:rFonts w:eastAsia="標楷體"/>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606" w:type="dxa"/>
            <w:tcBorders>
              <w:top w:val="single" w:color="auto" w:sz="4" w:space="0"/>
              <w:left w:val="single" w:color="auto" w:sz="4" w:space="0"/>
              <w:bottom w:val="single" w:color="auto" w:sz="4" w:space="0"/>
              <w:right w:val="thinThickSmallGap" w:color="auto" w:sz="24" w:space="0"/>
            </w:tcBorders>
            <w:vAlign w:val="center"/>
          </w:tcPr>
          <w:p>
            <w:pPr>
              <w:adjustRightInd w:val="0"/>
              <w:snapToGrid w:val="0"/>
              <w:jc w:val="center"/>
              <w:rPr>
                <w:rFonts w:eastAsia="標楷體"/>
              </w:rPr>
            </w:pPr>
          </w:p>
        </w:tc>
      </w:tr>
      <w:tr>
        <w:tblPrEx>
          <w:tblBorders>
            <w:top w:val="single" w:color="000000" w:sz="24" w:space="0"/>
            <w:left w:val="single" w:color="000000" w:sz="24" w:space="0"/>
            <w:bottom w:val="single" w:color="000000" w:sz="24" w:space="0"/>
            <w:right w:val="single" w:color="000000" w:sz="2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827" w:type="dxa"/>
            <w:tcBorders>
              <w:top w:val="single" w:color="auto" w:sz="4" w:space="0"/>
              <w:left w:val="thinThickSmallGap" w:color="auto" w:sz="24" w:space="0"/>
              <w:bottom w:val="single" w:color="auto" w:sz="4" w:space="0"/>
              <w:right w:val="single" w:color="auto" w:sz="4" w:space="0"/>
            </w:tcBorders>
          </w:tcPr>
          <w:p>
            <w:pPr>
              <w:rPr>
                <w:rFonts w:eastAsia="標楷體"/>
              </w:rPr>
            </w:pPr>
            <w:r>
              <w:rPr>
                <w:rFonts w:eastAsia="標楷體"/>
              </w:rPr>
              <w:t>8</w:t>
            </w:r>
          </w:p>
        </w:tc>
        <w:tc>
          <w:tcPr>
            <w:tcW w:w="2126" w:type="dxa"/>
            <w:shd w:val="clear" w:color="auto" w:fill="auto"/>
          </w:tcPr>
          <w:p>
            <w:pPr>
              <w:spacing w:line="420" w:lineRule="exact"/>
              <w:rPr>
                <w:rFonts w:ascii="標楷體" w:hAnsi="標楷體" w:eastAsia="標楷體"/>
                <w:shd w:val="clear" w:color="auto" w:fill="F2F2F2"/>
              </w:rPr>
            </w:pPr>
            <w:r>
              <w:rPr>
                <w:rFonts w:hint="eastAsia" w:eastAsia="標楷體"/>
                <w:shd w:val="clear" w:color="auto" w:fill="F2F2F2"/>
              </w:rPr>
              <w:t>健康教育桌遊在教學上的實際應用</w:t>
            </w:r>
          </w:p>
        </w:tc>
        <w:tc>
          <w:tcPr>
            <w:tcW w:w="5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標楷體" w:hAnsi="標楷體"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標楷體" w:hAnsi="標楷體"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r>
              <w:rPr>
                <w:rFonts w:hint="eastAsia" w:ascii="標楷體" w:hAnsi="標楷體" w:eastAsia="標楷體"/>
              </w:rPr>
              <w:t>◎</w:t>
            </w: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606" w:type="dxa"/>
            <w:tcBorders>
              <w:top w:val="single" w:color="auto" w:sz="4" w:space="0"/>
              <w:left w:val="single" w:color="auto" w:sz="4" w:space="0"/>
              <w:bottom w:val="single" w:color="auto" w:sz="4" w:space="0"/>
              <w:right w:val="thinThickSmallGap" w:color="auto" w:sz="24" w:space="0"/>
            </w:tcBorders>
            <w:vAlign w:val="center"/>
          </w:tcPr>
          <w:p>
            <w:pPr>
              <w:adjustRightInd w:val="0"/>
              <w:snapToGrid w:val="0"/>
              <w:jc w:val="center"/>
              <w:rPr>
                <w:rFonts w:eastAsia="標楷體"/>
              </w:rPr>
            </w:pPr>
          </w:p>
        </w:tc>
      </w:tr>
      <w:tr>
        <w:tblPrEx>
          <w:tblBorders>
            <w:top w:val="single" w:color="000000" w:sz="24" w:space="0"/>
            <w:left w:val="single" w:color="000000" w:sz="24" w:space="0"/>
            <w:bottom w:val="single" w:color="000000" w:sz="24" w:space="0"/>
            <w:right w:val="single" w:color="000000" w:sz="2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827" w:type="dxa"/>
            <w:tcBorders>
              <w:top w:val="single" w:color="auto" w:sz="4" w:space="0"/>
              <w:left w:val="thinThickSmallGap" w:color="auto" w:sz="24" w:space="0"/>
              <w:bottom w:val="single" w:color="auto" w:sz="4" w:space="0"/>
              <w:right w:val="single" w:color="auto" w:sz="4" w:space="0"/>
            </w:tcBorders>
          </w:tcPr>
          <w:p>
            <w:pPr>
              <w:rPr>
                <w:rFonts w:eastAsia="標楷體"/>
              </w:rPr>
            </w:pPr>
            <w:r>
              <w:rPr>
                <w:rFonts w:hint="eastAsia" w:eastAsia="標楷體"/>
              </w:rPr>
              <w:t>9</w:t>
            </w:r>
          </w:p>
        </w:tc>
        <w:tc>
          <w:tcPr>
            <w:tcW w:w="2126" w:type="dxa"/>
            <w:shd w:val="clear" w:color="auto" w:fill="auto"/>
          </w:tcPr>
          <w:p>
            <w:pPr>
              <w:spacing w:line="420" w:lineRule="exact"/>
              <w:rPr>
                <w:rFonts w:ascii="標楷體" w:hAnsi="標楷體" w:eastAsia="標楷體"/>
                <w:shd w:val="clear" w:color="auto" w:fill="F2F2F2"/>
              </w:rPr>
            </w:pPr>
            <w:r>
              <w:rPr>
                <w:rFonts w:hint="eastAsia" w:eastAsia="標楷體"/>
              </w:rPr>
              <w:t>提升教師專業能力--Playingcard. io在教學上的應用</w:t>
            </w:r>
          </w:p>
        </w:tc>
        <w:tc>
          <w:tcPr>
            <w:tcW w:w="5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標楷體" w:hAnsi="標楷體"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標楷體" w:hAnsi="標楷體"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r>
              <w:rPr>
                <w:rFonts w:hint="eastAsia" w:ascii="標楷體" w:hAnsi="標楷體" w:eastAsia="標楷體"/>
              </w:rPr>
              <w:t>◎</w:t>
            </w: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606" w:type="dxa"/>
            <w:tcBorders>
              <w:top w:val="single" w:color="auto" w:sz="4" w:space="0"/>
              <w:left w:val="single" w:color="auto" w:sz="4" w:space="0"/>
              <w:bottom w:val="single" w:color="auto" w:sz="4" w:space="0"/>
              <w:right w:val="thinThickSmallGap" w:color="auto" w:sz="24" w:space="0"/>
            </w:tcBorders>
            <w:vAlign w:val="center"/>
          </w:tcPr>
          <w:p>
            <w:pPr>
              <w:adjustRightInd w:val="0"/>
              <w:snapToGrid w:val="0"/>
              <w:jc w:val="center"/>
              <w:rPr>
                <w:rFonts w:eastAsia="標楷體"/>
              </w:rPr>
            </w:pPr>
          </w:p>
        </w:tc>
      </w:tr>
      <w:tr>
        <w:tblPrEx>
          <w:tblBorders>
            <w:top w:val="single" w:color="000000" w:sz="24" w:space="0"/>
            <w:left w:val="single" w:color="000000" w:sz="24" w:space="0"/>
            <w:bottom w:val="single" w:color="000000" w:sz="24" w:space="0"/>
            <w:right w:val="single" w:color="000000" w:sz="2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827" w:type="dxa"/>
            <w:tcBorders>
              <w:top w:val="single" w:color="auto" w:sz="4" w:space="0"/>
              <w:left w:val="thinThickSmallGap" w:color="auto" w:sz="24" w:space="0"/>
              <w:bottom w:val="single" w:color="auto" w:sz="4" w:space="0"/>
              <w:right w:val="single" w:color="auto" w:sz="4" w:space="0"/>
            </w:tcBorders>
          </w:tcPr>
          <w:p>
            <w:pPr>
              <w:rPr>
                <w:rFonts w:eastAsia="標楷體"/>
              </w:rPr>
            </w:pPr>
            <w:r>
              <w:rPr>
                <w:rFonts w:hint="eastAsia" w:eastAsia="標楷體"/>
              </w:rPr>
              <w:t>10</w:t>
            </w:r>
          </w:p>
        </w:tc>
        <w:tc>
          <w:tcPr>
            <w:tcW w:w="2126" w:type="dxa"/>
            <w:shd w:val="clear" w:color="auto" w:fill="auto"/>
          </w:tcPr>
          <w:p>
            <w:pPr>
              <w:spacing w:line="420" w:lineRule="exact"/>
              <w:rPr>
                <w:rFonts w:ascii="標楷體" w:hAnsi="標楷體" w:eastAsia="標楷體"/>
              </w:rPr>
            </w:pPr>
            <w:r>
              <w:rPr>
                <w:rFonts w:hint="eastAsia" w:ascii="標楷體" w:hAnsi="標楷體" w:eastAsia="標楷體"/>
              </w:rPr>
              <w:t>蘭潭國中到校服務</w:t>
            </w:r>
          </w:p>
        </w:tc>
        <w:tc>
          <w:tcPr>
            <w:tcW w:w="5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r>
              <w:rPr>
                <w:rFonts w:hint="eastAsia" w:ascii="標楷體" w:hAnsi="標楷體" w:eastAsia="標楷體"/>
              </w:rPr>
              <w:t>◎</w:t>
            </w:r>
          </w:p>
        </w:tc>
        <w:tc>
          <w:tcPr>
            <w:tcW w:w="606" w:type="dxa"/>
            <w:tcBorders>
              <w:top w:val="single" w:color="auto" w:sz="4" w:space="0"/>
              <w:left w:val="single" w:color="auto" w:sz="4" w:space="0"/>
              <w:bottom w:val="single" w:color="auto" w:sz="4" w:space="0"/>
              <w:right w:val="thinThickSmallGap" w:color="auto" w:sz="24" w:space="0"/>
            </w:tcBorders>
            <w:vAlign w:val="center"/>
          </w:tcPr>
          <w:p>
            <w:pPr>
              <w:adjustRightInd w:val="0"/>
              <w:snapToGrid w:val="0"/>
              <w:jc w:val="center"/>
              <w:rPr>
                <w:rFonts w:eastAsia="標楷體"/>
              </w:rPr>
            </w:pPr>
          </w:p>
        </w:tc>
      </w:tr>
      <w:tr>
        <w:tblPrEx>
          <w:tblBorders>
            <w:top w:val="single" w:color="000000" w:sz="24" w:space="0"/>
            <w:left w:val="single" w:color="000000" w:sz="24" w:space="0"/>
            <w:bottom w:val="single" w:color="000000" w:sz="24" w:space="0"/>
            <w:right w:val="single" w:color="000000" w:sz="2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827" w:type="dxa"/>
            <w:tcBorders>
              <w:top w:val="single" w:color="auto" w:sz="4" w:space="0"/>
              <w:left w:val="thinThickSmallGap" w:color="auto" w:sz="24" w:space="0"/>
              <w:bottom w:val="single" w:color="auto" w:sz="4" w:space="0"/>
              <w:right w:val="single" w:color="auto" w:sz="4" w:space="0"/>
            </w:tcBorders>
          </w:tcPr>
          <w:p>
            <w:pPr>
              <w:rPr>
                <w:rFonts w:eastAsia="標楷體"/>
              </w:rPr>
            </w:pPr>
            <w:r>
              <w:rPr>
                <w:rFonts w:hint="eastAsia" w:eastAsia="標楷體"/>
              </w:rPr>
              <w:t>11</w:t>
            </w:r>
          </w:p>
        </w:tc>
        <w:tc>
          <w:tcPr>
            <w:tcW w:w="2126" w:type="dxa"/>
            <w:shd w:val="clear" w:color="auto" w:fill="auto"/>
          </w:tcPr>
          <w:p>
            <w:pPr>
              <w:spacing w:line="420" w:lineRule="exact"/>
              <w:rPr>
                <w:rFonts w:ascii="標楷體" w:hAnsi="標楷體" w:eastAsia="標楷體"/>
              </w:rPr>
            </w:pPr>
            <w:r>
              <w:rPr>
                <w:rFonts w:hint="eastAsia" w:ascii="標楷體" w:hAnsi="標楷體" w:eastAsia="標楷體" w:cs="新細明體"/>
                <w:bCs/>
                <w:spacing w:val="-20"/>
              </w:rPr>
              <w:t>輔導員專業對話會議</w:t>
            </w:r>
          </w:p>
        </w:tc>
        <w:tc>
          <w:tcPr>
            <w:tcW w:w="5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標楷體" w:hAnsi="標楷體" w:eastAsia="標楷體"/>
              </w:rPr>
            </w:pPr>
          </w:p>
          <w:p>
            <w:pPr>
              <w:adjustRightInd w:val="0"/>
              <w:snapToGrid w:val="0"/>
              <w:jc w:val="center"/>
              <w:rPr>
                <w:rFonts w:eastAsia="標楷體"/>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rPr>
            </w:pPr>
            <w:r>
              <w:rPr>
                <w:rFonts w:hint="eastAsia" w:ascii="標楷體" w:hAnsi="標楷體" w:eastAsia="標楷體"/>
              </w:rPr>
              <w:t>◎</w:t>
            </w:r>
          </w:p>
        </w:tc>
        <w:tc>
          <w:tcPr>
            <w:tcW w:w="606" w:type="dxa"/>
            <w:tcBorders>
              <w:top w:val="single" w:color="auto" w:sz="4" w:space="0"/>
              <w:left w:val="single" w:color="auto" w:sz="4" w:space="0"/>
              <w:bottom w:val="single" w:color="auto" w:sz="4" w:space="0"/>
              <w:right w:val="thinThickSmallGap" w:color="auto" w:sz="24" w:space="0"/>
            </w:tcBorders>
            <w:vAlign w:val="center"/>
          </w:tcPr>
          <w:p>
            <w:pPr>
              <w:adjustRightInd w:val="0"/>
              <w:snapToGrid w:val="0"/>
              <w:jc w:val="center"/>
              <w:rPr>
                <w:rFonts w:eastAsia="標楷體"/>
              </w:rPr>
            </w:pPr>
          </w:p>
        </w:tc>
      </w:tr>
      <w:tr>
        <w:tblPrEx>
          <w:tblBorders>
            <w:top w:val="single" w:color="000000" w:sz="24" w:space="0"/>
            <w:left w:val="single" w:color="000000" w:sz="24" w:space="0"/>
            <w:bottom w:val="single" w:color="000000" w:sz="24" w:space="0"/>
            <w:right w:val="single" w:color="000000" w:sz="2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827" w:type="dxa"/>
            <w:tcBorders>
              <w:top w:val="single" w:color="auto" w:sz="4" w:space="0"/>
              <w:left w:val="thinThickSmallGap" w:color="auto" w:sz="24" w:space="0"/>
              <w:bottom w:val="thinThickSmallGap" w:color="auto" w:sz="24" w:space="0"/>
              <w:right w:val="single" w:color="auto" w:sz="4" w:space="0"/>
            </w:tcBorders>
          </w:tcPr>
          <w:p>
            <w:pPr>
              <w:rPr>
                <w:rFonts w:eastAsia="標楷體"/>
              </w:rPr>
            </w:pPr>
            <w:r>
              <w:rPr>
                <w:rFonts w:hint="eastAsia" w:eastAsia="標楷體"/>
              </w:rPr>
              <w:t>12</w:t>
            </w:r>
          </w:p>
        </w:tc>
        <w:tc>
          <w:tcPr>
            <w:tcW w:w="2126" w:type="dxa"/>
            <w:tcBorders>
              <w:bottom w:val="thinThickSmallGap" w:color="auto" w:sz="24" w:space="0"/>
            </w:tcBorders>
            <w:shd w:val="clear" w:color="auto" w:fill="auto"/>
          </w:tcPr>
          <w:p>
            <w:pPr>
              <w:rPr>
                <w:rFonts w:ascii="標楷體" w:hAnsi="標楷體" w:eastAsia="標楷體"/>
              </w:rPr>
            </w:pPr>
            <w:r>
              <w:rPr>
                <w:rFonts w:hint="eastAsia" w:ascii="標楷體" w:hAnsi="標楷體" w:eastAsia="標楷體"/>
              </w:rPr>
              <w:t>團務會議</w:t>
            </w:r>
          </w:p>
          <w:p>
            <w:pPr>
              <w:rPr>
                <w:rFonts w:ascii="標楷體" w:hAnsi="標楷體" w:eastAsia="標楷體"/>
              </w:rPr>
            </w:pPr>
            <w:r>
              <w:rPr>
                <w:rFonts w:hint="eastAsia" w:ascii="標楷體" w:hAnsi="標楷體" w:eastAsia="標楷體"/>
              </w:rPr>
              <w:t>（下學期）</w:t>
            </w:r>
          </w:p>
        </w:tc>
        <w:tc>
          <w:tcPr>
            <w:tcW w:w="583" w:type="dxa"/>
            <w:tcBorders>
              <w:top w:val="single" w:color="auto" w:sz="4" w:space="0"/>
              <w:left w:val="single" w:color="auto" w:sz="4" w:space="0"/>
              <w:bottom w:val="thinThickSmallGap" w:color="auto" w:sz="2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thinThickSmallGap" w:color="auto" w:sz="24" w:space="0"/>
              <w:right w:val="single" w:color="auto" w:sz="4" w:space="0"/>
            </w:tcBorders>
            <w:vAlign w:val="center"/>
          </w:tcPr>
          <w:p>
            <w:pPr>
              <w:adjustRightInd w:val="0"/>
              <w:snapToGrid w:val="0"/>
              <w:jc w:val="center"/>
              <w:rPr>
                <w:rFonts w:eastAsia="標楷體"/>
              </w:rPr>
            </w:pPr>
          </w:p>
        </w:tc>
        <w:tc>
          <w:tcPr>
            <w:tcW w:w="584" w:type="dxa"/>
            <w:tcBorders>
              <w:top w:val="single" w:color="auto" w:sz="4" w:space="0"/>
              <w:left w:val="single" w:color="auto" w:sz="4" w:space="0"/>
              <w:bottom w:val="thinThickSmallGap" w:color="auto" w:sz="2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thinThickSmallGap" w:color="auto" w:sz="2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thinThickSmallGap" w:color="auto" w:sz="24" w:space="0"/>
              <w:right w:val="single" w:color="auto" w:sz="4" w:space="0"/>
            </w:tcBorders>
            <w:vAlign w:val="center"/>
          </w:tcPr>
          <w:p>
            <w:pPr>
              <w:adjustRightInd w:val="0"/>
              <w:snapToGrid w:val="0"/>
              <w:jc w:val="center"/>
              <w:rPr>
                <w:rFonts w:ascii="標楷體" w:hAnsi="標楷體" w:eastAsia="標楷體"/>
              </w:rPr>
            </w:pPr>
          </w:p>
        </w:tc>
        <w:tc>
          <w:tcPr>
            <w:tcW w:w="586" w:type="dxa"/>
            <w:tcBorders>
              <w:top w:val="single" w:color="auto" w:sz="4" w:space="0"/>
              <w:left w:val="single" w:color="auto" w:sz="4" w:space="0"/>
              <w:bottom w:val="thinThickSmallGap" w:color="auto" w:sz="24" w:space="0"/>
              <w:right w:val="single" w:color="auto" w:sz="4" w:space="0"/>
            </w:tcBorders>
            <w:vAlign w:val="center"/>
          </w:tcPr>
          <w:p>
            <w:pPr>
              <w:adjustRightInd w:val="0"/>
              <w:snapToGrid w:val="0"/>
              <w:jc w:val="center"/>
              <w:rPr>
                <w:rFonts w:ascii="標楷體" w:hAnsi="標楷體" w:eastAsia="標楷體"/>
              </w:rPr>
            </w:pPr>
          </w:p>
        </w:tc>
        <w:tc>
          <w:tcPr>
            <w:tcW w:w="586" w:type="dxa"/>
            <w:tcBorders>
              <w:top w:val="single" w:color="auto" w:sz="4" w:space="0"/>
              <w:left w:val="single" w:color="auto" w:sz="4" w:space="0"/>
              <w:bottom w:val="thinThickSmallGap" w:color="auto" w:sz="24" w:space="0"/>
              <w:right w:val="single" w:color="auto" w:sz="4" w:space="0"/>
            </w:tcBorders>
            <w:vAlign w:val="center"/>
          </w:tcPr>
          <w:p>
            <w:pPr>
              <w:adjustRightInd w:val="0"/>
              <w:snapToGrid w:val="0"/>
              <w:jc w:val="center"/>
              <w:rPr>
                <w:rFonts w:ascii="標楷體" w:hAnsi="標楷體" w:eastAsia="標楷體"/>
              </w:rPr>
            </w:pPr>
            <w:r>
              <w:rPr>
                <w:rFonts w:hint="eastAsia" w:ascii="標楷體" w:hAnsi="標楷體" w:eastAsia="標楷體"/>
              </w:rPr>
              <w:t>◎</w:t>
            </w:r>
          </w:p>
          <w:p>
            <w:pPr>
              <w:adjustRightInd w:val="0"/>
              <w:snapToGrid w:val="0"/>
              <w:jc w:val="center"/>
              <w:rPr>
                <w:rFonts w:ascii="標楷體" w:hAnsi="標楷體" w:eastAsia="標楷體"/>
              </w:rPr>
            </w:pPr>
            <w:r>
              <w:rPr>
                <w:rFonts w:hint="eastAsia" w:ascii="標楷體" w:hAnsi="標楷體" w:eastAsia="標楷體"/>
              </w:rPr>
              <w:t>20日</w:t>
            </w:r>
          </w:p>
        </w:tc>
        <w:tc>
          <w:tcPr>
            <w:tcW w:w="584" w:type="dxa"/>
            <w:tcBorders>
              <w:top w:val="single" w:color="auto" w:sz="4" w:space="0"/>
              <w:left w:val="single" w:color="auto" w:sz="4" w:space="0"/>
              <w:bottom w:val="thinThickSmallGap" w:color="auto" w:sz="2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thinThickSmallGap" w:color="auto" w:sz="24" w:space="0"/>
              <w:right w:val="single" w:color="auto" w:sz="4" w:space="0"/>
            </w:tcBorders>
            <w:vAlign w:val="center"/>
          </w:tcPr>
          <w:p>
            <w:pPr>
              <w:adjustRightInd w:val="0"/>
              <w:snapToGrid w:val="0"/>
              <w:jc w:val="center"/>
              <w:rPr>
                <w:rFonts w:ascii="標楷體" w:hAnsi="標楷體" w:eastAsia="標楷體"/>
              </w:rPr>
            </w:pPr>
            <w:r>
              <w:rPr>
                <w:rFonts w:hint="eastAsia" w:ascii="標楷體" w:hAnsi="標楷體" w:eastAsia="標楷體"/>
              </w:rPr>
              <w:t>◎</w:t>
            </w:r>
          </w:p>
          <w:p>
            <w:pPr>
              <w:adjustRightInd w:val="0"/>
              <w:snapToGrid w:val="0"/>
              <w:jc w:val="center"/>
              <w:rPr>
                <w:rFonts w:ascii="標楷體" w:hAnsi="標楷體" w:eastAsia="標楷體"/>
              </w:rPr>
            </w:pPr>
            <w:r>
              <w:rPr>
                <w:rFonts w:hint="eastAsia" w:ascii="標楷體" w:hAnsi="標楷體" w:eastAsia="標楷體"/>
              </w:rPr>
              <w:t>17日</w:t>
            </w:r>
          </w:p>
        </w:tc>
        <w:tc>
          <w:tcPr>
            <w:tcW w:w="584" w:type="dxa"/>
            <w:tcBorders>
              <w:top w:val="single" w:color="auto" w:sz="4" w:space="0"/>
              <w:left w:val="single" w:color="auto" w:sz="4" w:space="0"/>
              <w:bottom w:val="thinThickSmallGap" w:color="auto" w:sz="24" w:space="0"/>
              <w:right w:val="single" w:color="auto" w:sz="4" w:space="0"/>
            </w:tcBorders>
            <w:vAlign w:val="center"/>
          </w:tcPr>
          <w:p>
            <w:pPr>
              <w:adjustRightInd w:val="0"/>
              <w:snapToGrid w:val="0"/>
              <w:jc w:val="center"/>
              <w:rPr>
                <w:rFonts w:eastAsia="標楷體"/>
              </w:rPr>
            </w:pPr>
          </w:p>
        </w:tc>
        <w:tc>
          <w:tcPr>
            <w:tcW w:w="586" w:type="dxa"/>
            <w:tcBorders>
              <w:top w:val="single" w:color="auto" w:sz="4" w:space="0"/>
              <w:left w:val="single" w:color="auto" w:sz="4" w:space="0"/>
              <w:bottom w:val="thinThickSmallGap" w:color="auto" w:sz="24" w:space="0"/>
              <w:right w:val="single" w:color="auto" w:sz="4" w:space="0"/>
            </w:tcBorders>
            <w:vAlign w:val="center"/>
          </w:tcPr>
          <w:p>
            <w:pPr>
              <w:adjustRightInd w:val="0"/>
              <w:snapToGrid w:val="0"/>
              <w:jc w:val="center"/>
              <w:rPr>
                <w:rFonts w:ascii="標楷體" w:hAnsi="標楷體" w:eastAsia="標楷體"/>
              </w:rPr>
            </w:pPr>
          </w:p>
        </w:tc>
        <w:tc>
          <w:tcPr>
            <w:tcW w:w="606" w:type="dxa"/>
            <w:tcBorders>
              <w:top w:val="single" w:color="auto" w:sz="4" w:space="0"/>
              <w:left w:val="single" w:color="auto" w:sz="4" w:space="0"/>
              <w:bottom w:val="thinThickSmallGap" w:color="auto" w:sz="24" w:space="0"/>
              <w:right w:val="thinThickSmallGap" w:color="auto" w:sz="24" w:space="0"/>
            </w:tcBorders>
            <w:vAlign w:val="center"/>
          </w:tcPr>
          <w:p>
            <w:pPr>
              <w:adjustRightInd w:val="0"/>
              <w:snapToGrid w:val="0"/>
              <w:jc w:val="center"/>
              <w:rPr>
                <w:rFonts w:eastAsia="標楷體"/>
              </w:rPr>
            </w:pPr>
          </w:p>
        </w:tc>
      </w:tr>
    </w:tbl>
    <w:p>
      <w:pPr>
        <w:jc w:val="both"/>
        <w:rPr>
          <w:rFonts w:ascii="標楷體" w:hAnsi="標楷體" w:eastAsia="標楷體"/>
          <w:bCs/>
        </w:rPr>
      </w:pPr>
    </w:p>
    <w:p>
      <w:pPr>
        <w:jc w:val="both"/>
        <w:rPr>
          <w:rFonts w:ascii="標楷體" w:hAnsi="標楷體" w:eastAsia="標楷體"/>
          <w:bCs/>
        </w:rPr>
      </w:pPr>
      <w:r>
        <w:rPr>
          <w:rFonts w:ascii="標楷體" w:hAnsi="標楷體" w:eastAsia="標楷體"/>
          <w:bCs/>
        </w:rPr>
        <w:t>國小組</w:t>
      </w:r>
    </w:p>
    <w:p>
      <w:pPr>
        <w:jc w:val="both"/>
        <w:rPr>
          <w:rFonts w:ascii="標楷體" w:hAnsi="標楷體" w:eastAsia="標楷體"/>
          <w:bCs/>
        </w:rPr>
      </w:pPr>
    </w:p>
    <w:tbl>
      <w:tblPr>
        <w:tblStyle w:val="35"/>
        <w:tblW w:w="9996" w:type="dxa"/>
        <w:tblInd w:w="0" w:type="dxa"/>
        <w:tblBorders>
          <w:top w:val="single" w:color="000000" w:sz="24" w:space="0"/>
          <w:left w:val="single" w:color="000000" w:sz="24" w:space="0"/>
          <w:bottom w:val="single" w:color="000000" w:sz="24" w:space="0"/>
          <w:right w:val="single" w:color="000000" w:sz="24" w:space="0"/>
          <w:insideH w:val="single" w:color="000000" w:sz="4" w:space="0"/>
          <w:insideV w:val="single" w:color="000000" w:sz="4" w:space="0"/>
        </w:tblBorders>
        <w:tblLayout w:type="fixed"/>
        <w:tblCellMar>
          <w:top w:w="0" w:type="dxa"/>
          <w:left w:w="108" w:type="dxa"/>
          <w:bottom w:w="0" w:type="dxa"/>
          <w:right w:w="108" w:type="dxa"/>
        </w:tblCellMar>
      </w:tblPr>
      <w:tblGrid>
        <w:gridCol w:w="827"/>
        <w:gridCol w:w="2126"/>
        <w:gridCol w:w="583"/>
        <w:gridCol w:w="586"/>
        <w:gridCol w:w="584"/>
        <w:gridCol w:w="586"/>
        <w:gridCol w:w="586"/>
        <w:gridCol w:w="586"/>
        <w:gridCol w:w="586"/>
        <w:gridCol w:w="584"/>
        <w:gridCol w:w="586"/>
        <w:gridCol w:w="584"/>
        <w:gridCol w:w="586"/>
        <w:gridCol w:w="606"/>
      </w:tblGrid>
      <w:tr>
        <w:tblPrEx>
          <w:tblBorders>
            <w:top w:val="single" w:color="000000" w:sz="24" w:space="0"/>
            <w:left w:val="single" w:color="000000" w:sz="24" w:space="0"/>
            <w:bottom w:val="single" w:color="000000" w:sz="24" w:space="0"/>
            <w:right w:val="single" w:color="000000" w:sz="24" w:space="0"/>
            <w:insideH w:val="single" w:color="000000" w:sz="4" w:space="0"/>
            <w:insideV w:val="single" w:color="000000" w:sz="4" w:space="0"/>
          </w:tblBorders>
          <w:tblLayout w:type="fixed"/>
          <w:tblCellMar>
            <w:top w:w="0" w:type="dxa"/>
            <w:left w:w="108" w:type="dxa"/>
            <w:bottom w:w="0" w:type="dxa"/>
            <w:right w:w="108" w:type="dxa"/>
          </w:tblCellMar>
        </w:tblPrEx>
        <w:trPr>
          <w:trHeight w:val="265" w:hRule="atLeast"/>
        </w:trPr>
        <w:tc>
          <w:tcPr>
            <w:tcW w:w="827" w:type="dxa"/>
            <w:vMerge w:val="restart"/>
            <w:tcBorders>
              <w:top w:val="thinThickSmallGap" w:color="auto" w:sz="24" w:space="0"/>
              <w:left w:val="thinThickSmallGap" w:color="auto" w:sz="24" w:space="0"/>
              <w:bottom w:val="single" w:color="auto" w:sz="4" w:space="0"/>
              <w:right w:val="single" w:color="auto" w:sz="4" w:space="0"/>
            </w:tcBorders>
            <w:vAlign w:val="center"/>
          </w:tcPr>
          <w:p>
            <w:pPr>
              <w:adjustRightInd w:val="0"/>
              <w:snapToGrid w:val="0"/>
              <w:jc w:val="center"/>
              <w:rPr>
                <w:rFonts w:eastAsia="標楷體"/>
                <w:bCs/>
              </w:rPr>
            </w:pPr>
            <w:r>
              <w:rPr>
                <w:rFonts w:eastAsia="標楷體"/>
                <w:bCs/>
              </w:rPr>
              <w:t>項次</w:t>
            </w:r>
          </w:p>
        </w:tc>
        <w:tc>
          <w:tcPr>
            <w:tcW w:w="2126" w:type="dxa"/>
            <w:vMerge w:val="restart"/>
            <w:tcBorders>
              <w:top w:val="thinThickSmallGap" w:color="auto" w:sz="2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r>
              <w:rPr>
                <w:rFonts w:eastAsia="標楷體"/>
                <w:bCs/>
              </w:rPr>
              <w:t>計畫名稱</w:t>
            </w:r>
          </w:p>
        </w:tc>
        <w:tc>
          <w:tcPr>
            <w:tcW w:w="2925" w:type="dxa"/>
            <w:gridSpan w:val="5"/>
            <w:tcBorders>
              <w:top w:val="thinThickSmallGap" w:color="auto" w:sz="24" w:space="0"/>
              <w:left w:val="single" w:color="auto" w:sz="4" w:space="0"/>
              <w:bottom w:val="single" w:color="auto" w:sz="4" w:space="0"/>
              <w:right w:val="single" w:color="auto" w:sz="4" w:space="0"/>
            </w:tcBorders>
            <w:vAlign w:val="center"/>
          </w:tcPr>
          <w:p>
            <w:pPr>
              <w:adjustRightInd w:val="0"/>
              <w:snapToGrid w:val="0"/>
              <w:ind w:right="-120" w:rightChars="-50"/>
              <w:jc w:val="center"/>
              <w:rPr>
                <w:rFonts w:eastAsia="標楷體"/>
                <w:bCs/>
              </w:rPr>
            </w:pPr>
            <w:r>
              <w:rPr>
                <w:rFonts w:eastAsia="標楷體"/>
                <w:bCs/>
              </w:rPr>
              <w:t>1</w:t>
            </w:r>
            <w:r>
              <w:rPr>
                <w:rFonts w:hint="eastAsia" w:eastAsia="標楷體"/>
                <w:bCs/>
              </w:rPr>
              <w:t>13年</w:t>
            </w:r>
          </w:p>
        </w:tc>
        <w:tc>
          <w:tcPr>
            <w:tcW w:w="4118" w:type="dxa"/>
            <w:gridSpan w:val="7"/>
            <w:tcBorders>
              <w:top w:val="thinThickSmallGap" w:color="auto" w:sz="24" w:space="0"/>
              <w:left w:val="single" w:color="auto" w:sz="4" w:space="0"/>
              <w:bottom w:val="single" w:color="auto" w:sz="4" w:space="0"/>
              <w:right w:val="thinThickSmallGap" w:color="auto" w:sz="24" w:space="0"/>
            </w:tcBorders>
            <w:vAlign w:val="center"/>
          </w:tcPr>
          <w:p>
            <w:pPr>
              <w:adjustRightInd w:val="0"/>
              <w:snapToGrid w:val="0"/>
              <w:ind w:right="-120" w:rightChars="-50"/>
              <w:jc w:val="center"/>
              <w:rPr>
                <w:rFonts w:eastAsia="標楷體"/>
                <w:bCs/>
              </w:rPr>
            </w:pPr>
            <w:r>
              <w:rPr>
                <w:rFonts w:eastAsia="標楷體"/>
                <w:bCs/>
              </w:rPr>
              <w:t>1</w:t>
            </w:r>
            <w:r>
              <w:rPr>
                <w:rFonts w:hint="eastAsia" w:eastAsia="標楷體"/>
                <w:bCs/>
              </w:rPr>
              <w:t>14年</w:t>
            </w:r>
          </w:p>
        </w:tc>
      </w:tr>
      <w:tr>
        <w:tblPrEx>
          <w:tblBorders>
            <w:top w:val="single" w:color="000000" w:sz="24" w:space="0"/>
            <w:left w:val="single" w:color="000000" w:sz="24" w:space="0"/>
            <w:bottom w:val="single" w:color="000000" w:sz="24" w:space="0"/>
            <w:right w:val="single" w:color="000000" w:sz="24" w:space="0"/>
            <w:insideH w:val="single" w:color="000000" w:sz="4" w:space="0"/>
            <w:insideV w:val="single" w:color="000000" w:sz="4" w:space="0"/>
          </w:tblBorders>
          <w:tblLayout w:type="fixed"/>
          <w:tblCellMar>
            <w:top w:w="0" w:type="dxa"/>
            <w:left w:w="108" w:type="dxa"/>
            <w:bottom w:w="0" w:type="dxa"/>
            <w:right w:w="108" w:type="dxa"/>
          </w:tblCellMar>
        </w:tblPrEx>
        <w:tc>
          <w:tcPr>
            <w:tcW w:w="827" w:type="dxa"/>
            <w:vMerge w:val="continue"/>
            <w:tcBorders>
              <w:top w:val="single" w:color="auto" w:sz="4" w:space="0"/>
              <w:left w:val="thinThickSmallGap" w:color="auto" w:sz="24" w:space="0"/>
              <w:bottom w:val="single" w:color="auto" w:sz="4" w:space="0"/>
              <w:right w:val="single" w:color="auto" w:sz="4" w:space="0"/>
            </w:tcBorders>
            <w:vAlign w:val="center"/>
          </w:tcPr>
          <w:p>
            <w:pPr>
              <w:adjustRightInd w:val="0"/>
              <w:snapToGrid w:val="0"/>
              <w:jc w:val="center"/>
              <w:rPr>
                <w:rFonts w:eastAsia="標楷體"/>
                <w:bCs/>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r>
              <w:rPr>
                <w:rFonts w:eastAsia="標楷體"/>
                <w:bCs/>
              </w:rPr>
              <w:t>8</w:t>
            </w:r>
            <w:r>
              <w:rPr>
                <w:rFonts w:hint="eastAsia" w:eastAsia="標楷體"/>
                <w:bCs/>
              </w:rPr>
              <w:t>月</w:t>
            </w: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r>
              <w:rPr>
                <w:rFonts w:eastAsia="標楷體"/>
                <w:bCs/>
              </w:rPr>
              <w:t>9</w:t>
            </w:r>
            <w:r>
              <w:rPr>
                <w:rFonts w:hint="eastAsia" w:eastAsia="標楷體"/>
                <w:bCs/>
              </w:rPr>
              <w:t>月</w:t>
            </w: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62" w:leftChars="-26" w:right="-151" w:rightChars="-63"/>
              <w:jc w:val="center"/>
              <w:rPr>
                <w:rFonts w:eastAsia="標楷體"/>
                <w:bCs/>
              </w:rPr>
            </w:pPr>
            <w:r>
              <w:rPr>
                <w:rFonts w:eastAsia="標楷體"/>
                <w:bCs/>
              </w:rPr>
              <w:t>10</w:t>
            </w:r>
            <w:r>
              <w:rPr>
                <w:rFonts w:hint="eastAsia" w:eastAsia="標楷體"/>
                <w:bCs/>
              </w:rPr>
              <w:t>月</w:t>
            </w: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62" w:leftChars="-26" w:right="-149" w:rightChars="-62"/>
              <w:jc w:val="center"/>
              <w:rPr>
                <w:rFonts w:eastAsia="標楷體"/>
                <w:bCs/>
              </w:rPr>
            </w:pPr>
            <w:r>
              <w:rPr>
                <w:rFonts w:eastAsia="標楷體"/>
                <w:bCs/>
              </w:rPr>
              <w:t>11</w:t>
            </w:r>
            <w:r>
              <w:rPr>
                <w:rFonts w:hint="eastAsia" w:eastAsia="標楷體"/>
                <w:bCs/>
              </w:rPr>
              <w:t>月</w:t>
            </w: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65" w:leftChars="-27" w:right="-149" w:rightChars="-62"/>
              <w:jc w:val="center"/>
              <w:rPr>
                <w:rFonts w:eastAsia="標楷體"/>
                <w:bCs/>
              </w:rPr>
            </w:pPr>
            <w:r>
              <w:rPr>
                <w:rFonts w:eastAsia="標楷體"/>
                <w:bCs/>
              </w:rPr>
              <w:t>12</w:t>
            </w:r>
            <w:r>
              <w:rPr>
                <w:rFonts w:hint="eastAsia" w:eastAsia="標楷體"/>
                <w:bCs/>
              </w:rPr>
              <w:t>月</w:t>
            </w: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r>
              <w:rPr>
                <w:rFonts w:eastAsia="標楷體"/>
                <w:bCs/>
              </w:rPr>
              <w:t>1</w:t>
            </w:r>
            <w:r>
              <w:rPr>
                <w:rFonts w:hint="eastAsia" w:eastAsia="標楷體"/>
                <w:bCs/>
              </w:rPr>
              <w:t>月</w:t>
            </w: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r>
              <w:rPr>
                <w:rFonts w:hint="eastAsia" w:eastAsia="標楷體"/>
                <w:bCs/>
              </w:rPr>
              <w:t>2月</w:t>
            </w: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r>
              <w:rPr>
                <w:rFonts w:hint="eastAsia" w:eastAsia="標楷體"/>
                <w:bCs/>
              </w:rPr>
              <w:t>3月</w:t>
            </w: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r>
              <w:rPr>
                <w:rFonts w:hint="eastAsia" w:eastAsia="標楷體"/>
                <w:bCs/>
              </w:rPr>
              <w:t>4月</w:t>
            </w: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r>
              <w:rPr>
                <w:rFonts w:hint="eastAsia" w:eastAsia="標楷體"/>
                <w:bCs/>
              </w:rPr>
              <w:t>5月</w:t>
            </w: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r>
              <w:rPr>
                <w:rFonts w:hint="eastAsia" w:eastAsia="標楷體"/>
                <w:bCs/>
              </w:rPr>
              <w:t>6月</w:t>
            </w:r>
          </w:p>
        </w:tc>
        <w:tc>
          <w:tcPr>
            <w:tcW w:w="606" w:type="dxa"/>
            <w:tcBorders>
              <w:top w:val="single" w:color="auto" w:sz="4" w:space="0"/>
              <w:left w:val="single" w:color="auto" w:sz="4" w:space="0"/>
              <w:bottom w:val="single" w:color="auto" w:sz="4" w:space="0"/>
              <w:right w:val="thinThickSmallGap" w:color="auto" w:sz="24" w:space="0"/>
            </w:tcBorders>
            <w:vAlign w:val="center"/>
          </w:tcPr>
          <w:p>
            <w:pPr>
              <w:adjustRightInd w:val="0"/>
              <w:snapToGrid w:val="0"/>
              <w:jc w:val="center"/>
              <w:rPr>
                <w:rFonts w:eastAsia="標楷體"/>
                <w:bCs/>
              </w:rPr>
            </w:pPr>
            <w:r>
              <w:rPr>
                <w:rFonts w:hint="eastAsia" w:eastAsia="標楷體"/>
                <w:bCs/>
              </w:rPr>
              <w:t>7月</w:t>
            </w:r>
          </w:p>
        </w:tc>
      </w:tr>
      <w:tr>
        <w:tblPrEx>
          <w:tblBorders>
            <w:top w:val="single" w:color="000000" w:sz="24" w:space="0"/>
            <w:left w:val="single" w:color="000000" w:sz="24" w:space="0"/>
            <w:bottom w:val="single" w:color="000000" w:sz="24" w:space="0"/>
            <w:right w:val="single" w:color="000000" w:sz="2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827" w:type="dxa"/>
            <w:tcBorders>
              <w:top w:val="single" w:color="auto" w:sz="4" w:space="0"/>
              <w:left w:val="thinThickSmallGap" w:color="auto" w:sz="24" w:space="0"/>
              <w:bottom w:val="single" w:color="auto" w:sz="4" w:space="0"/>
              <w:right w:val="single" w:color="auto" w:sz="4" w:space="0"/>
            </w:tcBorders>
          </w:tcPr>
          <w:p>
            <w:pPr>
              <w:rPr>
                <w:rFonts w:ascii="標楷體" w:hAnsi="標楷體" w:eastAsia="標楷體" w:cs="Calibri"/>
                <w:bCs/>
                <w:spacing w:val="-10"/>
              </w:rPr>
            </w:pPr>
            <w:r>
              <w:rPr>
                <w:rFonts w:hint="eastAsia" w:ascii="標楷體" w:hAnsi="標楷體" w:eastAsia="標楷體" w:cs="Calibri"/>
                <w:bCs/>
                <w:spacing w:val="-10"/>
              </w:rPr>
              <w:t>1</w:t>
            </w:r>
          </w:p>
        </w:tc>
        <w:tc>
          <w:tcPr>
            <w:tcW w:w="2126" w:type="dxa"/>
            <w:shd w:val="clear" w:color="auto" w:fill="auto"/>
          </w:tcPr>
          <w:p>
            <w:pPr>
              <w:snapToGrid w:val="0"/>
              <w:rPr>
                <w:rFonts w:ascii="標楷體" w:hAnsi="標楷體" w:eastAsia="標楷體"/>
                <w:bCs/>
                <w:sz w:val="22"/>
                <w:szCs w:val="22"/>
              </w:rPr>
            </w:pPr>
            <w:r>
              <w:rPr>
                <w:rFonts w:hint="eastAsia" w:ascii="標楷體" w:hAnsi="標楷體" w:eastAsia="標楷體"/>
                <w:bCs/>
                <w:sz w:val="22"/>
                <w:szCs w:val="22"/>
              </w:rPr>
              <w:t>團務會議(期初)</w:t>
            </w:r>
          </w:p>
          <w:p>
            <w:pPr>
              <w:snapToGrid w:val="0"/>
              <w:rPr>
                <w:rFonts w:ascii="標楷體" w:hAnsi="標楷體" w:eastAsia="標楷體"/>
                <w:b/>
                <w:bCs/>
                <w:sz w:val="22"/>
                <w:szCs w:val="22"/>
              </w:rPr>
            </w:pPr>
            <w:r>
              <w:rPr>
                <w:rFonts w:hint="eastAsia" w:ascii="標楷體" w:hAnsi="標楷體" w:eastAsia="標楷體"/>
                <w:b/>
                <w:bCs/>
                <w:color w:val="FF0000"/>
                <w:sz w:val="22"/>
                <w:szCs w:val="22"/>
                <w:highlight w:val="yellow"/>
              </w:rPr>
              <w:t>進行十二年國教領綱說明</w:t>
            </w:r>
          </w:p>
        </w:tc>
        <w:tc>
          <w:tcPr>
            <w:tcW w:w="5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標楷體" w:hAnsi="標楷體" w:eastAsia="標楷體"/>
                <w:bCs/>
              </w:rPr>
            </w:pPr>
            <w:r>
              <w:rPr>
                <w:rFonts w:hint="eastAsia" w:ascii="標楷體" w:hAnsi="標楷體" w:eastAsia="標楷體"/>
                <w:bCs/>
              </w:rPr>
              <w:t>◎</w:t>
            </w:r>
          </w:p>
          <w:p>
            <w:pPr>
              <w:adjustRightInd w:val="0"/>
              <w:snapToGrid w:val="0"/>
              <w:jc w:val="center"/>
              <w:rPr>
                <w:rFonts w:eastAsia="標楷體"/>
                <w:bCs/>
                <w:sz w:val="20"/>
                <w:szCs w:val="20"/>
              </w:rPr>
            </w:pPr>
            <w:r>
              <w:rPr>
                <w:rFonts w:hint="eastAsia" w:ascii="標楷體" w:hAnsi="標楷體" w:eastAsia="標楷體"/>
                <w:bCs/>
                <w:sz w:val="20"/>
                <w:szCs w:val="20"/>
              </w:rPr>
              <w:t>19日</w:t>
            </w: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606" w:type="dxa"/>
            <w:tcBorders>
              <w:top w:val="single" w:color="auto" w:sz="4" w:space="0"/>
              <w:left w:val="single" w:color="auto" w:sz="4" w:space="0"/>
              <w:bottom w:val="single" w:color="auto" w:sz="4" w:space="0"/>
              <w:right w:val="thinThickSmallGap" w:color="auto" w:sz="24" w:space="0"/>
            </w:tcBorders>
            <w:vAlign w:val="center"/>
          </w:tcPr>
          <w:p>
            <w:pPr>
              <w:adjustRightInd w:val="0"/>
              <w:snapToGrid w:val="0"/>
              <w:jc w:val="center"/>
              <w:rPr>
                <w:rFonts w:eastAsia="標楷體"/>
                <w:bCs/>
              </w:rPr>
            </w:pPr>
          </w:p>
        </w:tc>
      </w:tr>
      <w:tr>
        <w:tblPrEx>
          <w:tblBorders>
            <w:top w:val="single" w:color="000000" w:sz="24" w:space="0"/>
            <w:left w:val="single" w:color="000000" w:sz="24" w:space="0"/>
            <w:bottom w:val="single" w:color="000000" w:sz="24" w:space="0"/>
            <w:right w:val="single" w:color="000000" w:sz="2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827" w:type="dxa"/>
            <w:tcBorders>
              <w:top w:val="single" w:color="auto" w:sz="4" w:space="0"/>
              <w:left w:val="thinThickSmallGap" w:color="auto" w:sz="24" w:space="0"/>
              <w:bottom w:val="single" w:color="auto" w:sz="4" w:space="0"/>
              <w:right w:val="single" w:color="auto" w:sz="4" w:space="0"/>
            </w:tcBorders>
          </w:tcPr>
          <w:p>
            <w:pPr>
              <w:rPr>
                <w:rFonts w:ascii="標楷體" w:hAnsi="標楷體" w:eastAsia="標楷體" w:cs="Calibri"/>
                <w:bCs/>
                <w:spacing w:val="-10"/>
              </w:rPr>
            </w:pPr>
            <w:r>
              <w:rPr>
                <w:rFonts w:hint="eastAsia" w:ascii="標楷體" w:hAnsi="標楷體" w:eastAsia="標楷體" w:cs="Calibri"/>
                <w:bCs/>
                <w:spacing w:val="-10"/>
              </w:rPr>
              <w:t>2</w:t>
            </w:r>
          </w:p>
        </w:tc>
        <w:tc>
          <w:tcPr>
            <w:tcW w:w="2126" w:type="dxa"/>
            <w:shd w:val="clear" w:color="auto" w:fill="auto"/>
          </w:tcPr>
          <w:p>
            <w:pPr>
              <w:rPr>
                <w:rFonts w:ascii="標楷體" w:hAnsi="標楷體" w:eastAsia="標楷體"/>
                <w:bCs/>
                <w:sz w:val="22"/>
                <w:szCs w:val="22"/>
              </w:rPr>
            </w:pPr>
            <w:r>
              <w:rPr>
                <w:rFonts w:hint="eastAsia" w:ascii="標楷體" w:hAnsi="標楷體" w:eastAsia="標楷體"/>
                <w:bCs/>
                <w:sz w:val="22"/>
                <w:szCs w:val="22"/>
              </w:rPr>
              <w:t>水域休閒運動安全教育桌遊課程與素養導向教學實踐工作坊</w:t>
            </w:r>
          </w:p>
        </w:tc>
        <w:tc>
          <w:tcPr>
            <w:tcW w:w="5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標楷體" w:hAnsi="標楷體" w:eastAsia="標楷體"/>
                <w:bCs/>
                <w:sz w:val="20"/>
                <w:szCs w:val="20"/>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標楷體" w:hAnsi="標楷體" w:eastAsia="標楷體"/>
                <w:bCs/>
              </w:rPr>
            </w:pPr>
            <w:r>
              <w:rPr>
                <w:rFonts w:hint="eastAsia" w:ascii="標楷體" w:hAnsi="標楷體" w:eastAsia="標楷體"/>
                <w:bCs/>
              </w:rPr>
              <w:t>◎</w:t>
            </w:r>
          </w:p>
          <w:p>
            <w:pPr>
              <w:adjustRightInd w:val="0"/>
              <w:snapToGrid w:val="0"/>
              <w:jc w:val="center"/>
              <w:rPr>
                <w:rFonts w:ascii="標楷體" w:hAnsi="標楷體" w:eastAsia="標楷體"/>
                <w:bCs/>
              </w:rPr>
            </w:pPr>
            <w:r>
              <w:rPr>
                <w:rFonts w:hint="eastAsia" w:ascii="標楷體" w:hAnsi="標楷體" w:eastAsia="標楷體"/>
                <w:bCs/>
              </w:rPr>
              <w:t>2日</w:t>
            </w: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標楷體" w:hAnsi="標楷體"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606" w:type="dxa"/>
            <w:tcBorders>
              <w:top w:val="single" w:color="auto" w:sz="4" w:space="0"/>
              <w:left w:val="single" w:color="auto" w:sz="4" w:space="0"/>
              <w:bottom w:val="single" w:color="auto" w:sz="4" w:space="0"/>
              <w:right w:val="thinThickSmallGap" w:color="auto" w:sz="24" w:space="0"/>
            </w:tcBorders>
            <w:vAlign w:val="center"/>
          </w:tcPr>
          <w:p>
            <w:pPr>
              <w:adjustRightInd w:val="0"/>
              <w:snapToGrid w:val="0"/>
              <w:jc w:val="center"/>
              <w:rPr>
                <w:rFonts w:eastAsia="標楷體"/>
                <w:bCs/>
              </w:rPr>
            </w:pPr>
          </w:p>
        </w:tc>
      </w:tr>
      <w:tr>
        <w:tblPrEx>
          <w:tblBorders>
            <w:top w:val="single" w:color="000000" w:sz="24" w:space="0"/>
            <w:left w:val="single" w:color="000000" w:sz="24" w:space="0"/>
            <w:bottom w:val="single" w:color="000000" w:sz="24" w:space="0"/>
            <w:right w:val="single" w:color="000000" w:sz="2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827" w:type="dxa"/>
            <w:tcBorders>
              <w:top w:val="single" w:color="auto" w:sz="4" w:space="0"/>
              <w:left w:val="thinThickSmallGap" w:color="auto" w:sz="24" w:space="0"/>
              <w:bottom w:val="single" w:color="auto" w:sz="4" w:space="0"/>
              <w:right w:val="single" w:color="auto" w:sz="4" w:space="0"/>
            </w:tcBorders>
          </w:tcPr>
          <w:p>
            <w:pPr>
              <w:rPr>
                <w:rFonts w:ascii="標楷體" w:hAnsi="標楷體" w:eastAsia="標楷體" w:cs="Calibri"/>
                <w:bCs/>
                <w:spacing w:val="-10"/>
              </w:rPr>
            </w:pPr>
            <w:r>
              <w:rPr>
                <w:rFonts w:hint="eastAsia" w:ascii="標楷體" w:hAnsi="標楷體" w:eastAsia="標楷體" w:cs="Calibri"/>
                <w:bCs/>
                <w:spacing w:val="-10"/>
              </w:rPr>
              <w:t>3</w:t>
            </w:r>
          </w:p>
        </w:tc>
        <w:tc>
          <w:tcPr>
            <w:tcW w:w="2126" w:type="dxa"/>
            <w:shd w:val="clear" w:color="auto" w:fill="auto"/>
          </w:tcPr>
          <w:p>
            <w:pPr>
              <w:rPr>
                <w:rFonts w:ascii="標楷體" w:hAnsi="標楷體" w:eastAsia="標楷體"/>
                <w:bCs/>
                <w:sz w:val="22"/>
                <w:szCs w:val="22"/>
              </w:rPr>
            </w:pPr>
            <w:r>
              <w:rPr>
                <w:rFonts w:hint="eastAsia" w:ascii="標楷體" w:hAnsi="標楷體" w:eastAsia="標楷體"/>
                <w:bCs/>
                <w:sz w:val="22"/>
                <w:szCs w:val="22"/>
              </w:rPr>
              <w:t>體育教學模組</w:t>
            </w:r>
          </w:p>
        </w:tc>
        <w:tc>
          <w:tcPr>
            <w:tcW w:w="5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標楷體" w:hAnsi="標楷體" w:eastAsia="標楷體"/>
                <w:bCs/>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標楷體" w:hAnsi="標楷體"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r>
              <w:rPr>
                <w:rFonts w:hint="eastAsia" w:eastAsia="標楷體"/>
                <w:bCs/>
              </w:rPr>
              <w:t>◎</w:t>
            </w:r>
          </w:p>
          <w:p>
            <w:pPr>
              <w:adjustRightInd w:val="0"/>
              <w:snapToGrid w:val="0"/>
              <w:jc w:val="center"/>
              <w:rPr>
                <w:rFonts w:eastAsia="標楷體"/>
                <w:bCs/>
              </w:rPr>
            </w:pPr>
            <w:r>
              <w:rPr>
                <w:rFonts w:hint="eastAsia" w:eastAsia="標楷體"/>
                <w:bCs/>
              </w:rPr>
              <w:t>13日</w:t>
            </w: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標楷體" w:hAnsi="標楷體"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606" w:type="dxa"/>
            <w:tcBorders>
              <w:top w:val="single" w:color="auto" w:sz="4" w:space="0"/>
              <w:left w:val="single" w:color="auto" w:sz="4" w:space="0"/>
              <w:bottom w:val="single" w:color="auto" w:sz="4" w:space="0"/>
              <w:right w:val="thinThickSmallGap" w:color="auto" w:sz="24" w:space="0"/>
            </w:tcBorders>
            <w:vAlign w:val="center"/>
          </w:tcPr>
          <w:p>
            <w:pPr>
              <w:adjustRightInd w:val="0"/>
              <w:snapToGrid w:val="0"/>
              <w:jc w:val="center"/>
              <w:rPr>
                <w:rFonts w:eastAsia="標楷體"/>
                <w:bCs/>
              </w:rPr>
            </w:pPr>
          </w:p>
        </w:tc>
      </w:tr>
      <w:tr>
        <w:tblPrEx>
          <w:tblBorders>
            <w:top w:val="single" w:color="000000" w:sz="24" w:space="0"/>
            <w:left w:val="single" w:color="000000" w:sz="24" w:space="0"/>
            <w:bottom w:val="single" w:color="000000" w:sz="24" w:space="0"/>
            <w:right w:val="single" w:color="000000" w:sz="2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827" w:type="dxa"/>
            <w:tcBorders>
              <w:top w:val="single" w:color="auto" w:sz="4" w:space="0"/>
              <w:left w:val="thinThickSmallGap" w:color="auto" w:sz="24" w:space="0"/>
              <w:bottom w:val="single" w:color="auto" w:sz="4" w:space="0"/>
              <w:right w:val="single" w:color="auto" w:sz="4" w:space="0"/>
            </w:tcBorders>
          </w:tcPr>
          <w:p>
            <w:pPr>
              <w:rPr>
                <w:rFonts w:ascii="標楷體" w:hAnsi="標楷體" w:eastAsia="標楷體" w:cs="Calibri"/>
                <w:bCs/>
                <w:spacing w:val="-10"/>
              </w:rPr>
            </w:pPr>
            <w:r>
              <w:rPr>
                <w:rFonts w:hint="eastAsia" w:ascii="標楷體" w:hAnsi="標楷體" w:eastAsia="標楷體" w:cs="Calibri"/>
                <w:bCs/>
                <w:spacing w:val="-10"/>
              </w:rPr>
              <w:t>4</w:t>
            </w:r>
          </w:p>
        </w:tc>
        <w:tc>
          <w:tcPr>
            <w:tcW w:w="2126" w:type="dxa"/>
            <w:shd w:val="clear" w:color="auto" w:fill="auto"/>
          </w:tcPr>
          <w:p>
            <w:pPr>
              <w:rPr>
                <w:rFonts w:ascii="標楷體" w:hAnsi="標楷體" w:eastAsia="標楷體"/>
                <w:bCs/>
                <w:sz w:val="22"/>
                <w:szCs w:val="22"/>
              </w:rPr>
            </w:pPr>
            <w:r>
              <w:rPr>
                <w:rFonts w:hint="eastAsia" w:ascii="標楷體" w:hAnsi="標楷體" w:eastAsia="標楷體"/>
                <w:bCs/>
                <w:sz w:val="22"/>
                <w:szCs w:val="22"/>
              </w:rPr>
              <w:t>健體領域素養導向教學與評量融入AI策略發展工作坊</w:t>
            </w:r>
          </w:p>
        </w:tc>
        <w:tc>
          <w:tcPr>
            <w:tcW w:w="5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標楷體" w:hAnsi="標楷體" w:eastAsia="標楷體"/>
                <w:bCs/>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標楷體" w:hAnsi="標楷體"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r>
              <w:rPr>
                <w:rFonts w:hint="eastAsia" w:eastAsia="標楷體"/>
                <w:bCs/>
              </w:rPr>
              <w:t>◎12日</w:t>
            </w: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標楷體" w:hAnsi="標楷體"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606" w:type="dxa"/>
            <w:tcBorders>
              <w:top w:val="single" w:color="auto" w:sz="4" w:space="0"/>
              <w:left w:val="single" w:color="auto" w:sz="4" w:space="0"/>
              <w:bottom w:val="single" w:color="auto" w:sz="4" w:space="0"/>
              <w:right w:val="thinThickSmallGap" w:color="auto" w:sz="24" w:space="0"/>
            </w:tcBorders>
            <w:vAlign w:val="center"/>
          </w:tcPr>
          <w:p>
            <w:pPr>
              <w:adjustRightInd w:val="0"/>
              <w:snapToGrid w:val="0"/>
              <w:jc w:val="center"/>
              <w:rPr>
                <w:rFonts w:eastAsia="標楷體"/>
                <w:bCs/>
              </w:rPr>
            </w:pPr>
          </w:p>
        </w:tc>
      </w:tr>
      <w:tr>
        <w:tblPrEx>
          <w:tblBorders>
            <w:top w:val="single" w:color="000000" w:sz="24" w:space="0"/>
            <w:left w:val="single" w:color="000000" w:sz="24" w:space="0"/>
            <w:bottom w:val="single" w:color="000000" w:sz="24" w:space="0"/>
            <w:right w:val="single" w:color="000000" w:sz="2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827" w:type="dxa"/>
            <w:tcBorders>
              <w:top w:val="single" w:color="auto" w:sz="4" w:space="0"/>
              <w:left w:val="thinThickSmallGap" w:color="auto" w:sz="24" w:space="0"/>
              <w:bottom w:val="single" w:color="auto" w:sz="4" w:space="0"/>
              <w:right w:val="single" w:color="auto" w:sz="4" w:space="0"/>
            </w:tcBorders>
          </w:tcPr>
          <w:p>
            <w:pPr>
              <w:rPr>
                <w:rFonts w:ascii="標楷體" w:hAnsi="標楷體" w:eastAsia="標楷體" w:cs="Calibri"/>
                <w:bCs/>
                <w:spacing w:val="-10"/>
              </w:rPr>
            </w:pPr>
            <w:r>
              <w:rPr>
                <w:rFonts w:hint="eastAsia" w:ascii="標楷體" w:hAnsi="標楷體" w:eastAsia="標楷體" w:cs="Calibri"/>
                <w:bCs/>
                <w:spacing w:val="-10"/>
              </w:rPr>
              <w:t>5</w:t>
            </w:r>
          </w:p>
        </w:tc>
        <w:tc>
          <w:tcPr>
            <w:tcW w:w="2126" w:type="dxa"/>
            <w:shd w:val="clear" w:color="auto" w:fill="auto"/>
          </w:tcPr>
          <w:p>
            <w:pPr>
              <w:rPr>
                <w:rFonts w:ascii="標楷體" w:hAnsi="標楷體" w:eastAsia="標楷體"/>
                <w:bCs/>
                <w:sz w:val="22"/>
                <w:szCs w:val="22"/>
              </w:rPr>
            </w:pPr>
            <w:r>
              <w:rPr>
                <w:rFonts w:hint="eastAsia" w:ascii="標楷體" w:hAnsi="標楷體" w:eastAsia="標楷體"/>
                <w:bCs/>
                <w:sz w:val="22"/>
                <w:szCs w:val="22"/>
              </w:rPr>
              <w:t>團務會議(期末)</w:t>
            </w:r>
          </w:p>
        </w:tc>
        <w:tc>
          <w:tcPr>
            <w:tcW w:w="5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標楷體" w:hAnsi="標楷體" w:eastAsia="標楷體"/>
                <w:bCs/>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標楷體" w:hAnsi="標楷體"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r>
              <w:rPr>
                <w:rFonts w:hint="eastAsia" w:eastAsia="標楷體"/>
                <w:bCs/>
              </w:rPr>
              <w:t>◎</w:t>
            </w:r>
          </w:p>
          <w:p>
            <w:pPr>
              <w:adjustRightInd w:val="0"/>
              <w:snapToGrid w:val="0"/>
              <w:jc w:val="center"/>
              <w:rPr>
                <w:rFonts w:eastAsia="標楷體"/>
                <w:bCs/>
              </w:rPr>
            </w:pPr>
            <w:r>
              <w:rPr>
                <w:rFonts w:hint="eastAsia" w:eastAsia="標楷體"/>
                <w:bCs/>
              </w:rPr>
              <w:t>8日</w:t>
            </w: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標楷體" w:hAnsi="標楷體"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606" w:type="dxa"/>
            <w:tcBorders>
              <w:top w:val="single" w:color="auto" w:sz="4" w:space="0"/>
              <w:left w:val="single" w:color="auto" w:sz="4" w:space="0"/>
              <w:bottom w:val="single" w:color="auto" w:sz="4" w:space="0"/>
              <w:right w:val="thinThickSmallGap" w:color="auto" w:sz="24" w:space="0"/>
            </w:tcBorders>
            <w:vAlign w:val="center"/>
          </w:tcPr>
          <w:p>
            <w:pPr>
              <w:adjustRightInd w:val="0"/>
              <w:snapToGrid w:val="0"/>
              <w:jc w:val="center"/>
              <w:rPr>
                <w:rFonts w:eastAsia="標楷體"/>
                <w:bCs/>
              </w:rPr>
            </w:pPr>
          </w:p>
        </w:tc>
      </w:tr>
      <w:tr>
        <w:tblPrEx>
          <w:tblBorders>
            <w:top w:val="single" w:color="000000" w:sz="24" w:space="0"/>
            <w:left w:val="single" w:color="000000" w:sz="24" w:space="0"/>
            <w:bottom w:val="single" w:color="000000" w:sz="24" w:space="0"/>
            <w:right w:val="single" w:color="000000" w:sz="2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827" w:type="dxa"/>
            <w:tcBorders>
              <w:top w:val="single" w:color="auto" w:sz="4" w:space="0"/>
              <w:left w:val="thinThickSmallGap" w:color="auto" w:sz="24" w:space="0"/>
              <w:bottom w:val="single" w:color="auto" w:sz="4" w:space="0"/>
              <w:right w:val="single" w:color="auto" w:sz="4" w:space="0"/>
            </w:tcBorders>
          </w:tcPr>
          <w:p>
            <w:pPr>
              <w:rPr>
                <w:rFonts w:eastAsia="標楷體"/>
                <w:bCs/>
              </w:rPr>
            </w:pPr>
            <w:r>
              <w:rPr>
                <w:rFonts w:hint="eastAsia" w:eastAsia="標楷體"/>
                <w:bCs/>
              </w:rPr>
              <w:t>6</w:t>
            </w:r>
          </w:p>
        </w:tc>
        <w:tc>
          <w:tcPr>
            <w:tcW w:w="2126" w:type="dxa"/>
            <w:shd w:val="clear" w:color="auto" w:fill="auto"/>
          </w:tcPr>
          <w:p>
            <w:pPr>
              <w:rPr>
                <w:rFonts w:ascii="標楷體" w:hAnsi="標楷體" w:eastAsia="標楷體"/>
                <w:bCs/>
                <w:sz w:val="22"/>
                <w:szCs w:val="22"/>
              </w:rPr>
            </w:pPr>
            <w:r>
              <w:rPr>
                <w:rFonts w:hint="eastAsia" w:ascii="標楷體" w:hAnsi="標楷體" w:eastAsia="標楷體"/>
                <w:bCs/>
                <w:sz w:val="22"/>
                <w:szCs w:val="22"/>
              </w:rPr>
              <w:t>團務會議(期初)</w:t>
            </w:r>
          </w:p>
        </w:tc>
        <w:tc>
          <w:tcPr>
            <w:tcW w:w="5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r>
              <w:rPr>
                <w:rFonts w:hint="eastAsia" w:eastAsia="標楷體"/>
                <w:bCs/>
              </w:rPr>
              <w:t>◎20日</w:t>
            </w: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606" w:type="dxa"/>
            <w:tcBorders>
              <w:top w:val="single" w:color="auto" w:sz="4" w:space="0"/>
              <w:left w:val="single" w:color="auto" w:sz="4" w:space="0"/>
              <w:bottom w:val="single" w:color="auto" w:sz="4" w:space="0"/>
              <w:right w:val="thinThickSmallGap" w:color="auto" w:sz="24" w:space="0"/>
            </w:tcBorders>
            <w:vAlign w:val="center"/>
          </w:tcPr>
          <w:p>
            <w:pPr>
              <w:adjustRightInd w:val="0"/>
              <w:snapToGrid w:val="0"/>
              <w:jc w:val="center"/>
              <w:rPr>
                <w:rFonts w:eastAsia="標楷體"/>
                <w:bCs/>
              </w:rPr>
            </w:pPr>
          </w:p>
        </w:tc>
      </w:tr>
      <w:tr>
        <w:tblPrEx>
          <w:tblBorders>
            <w:top w:val="single" w:color="000000" w:sz="24" w:space="0"/>
            <w:left w:val="single" w:color="000000" w:sz="24" w:space="0"/>
            <w:bottom w:val="single" w:color="000000" w:sz="24" w:space="0"/>
            <w:right w:val="single" w:color="000000" w:sz="2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827" w:type="dxa"/>
            <w:tcBorders>
              <w:top w:val="single" w:color="auto" w:sz="4" w:space="0"/>
              <w:left w:val="thinThickSmallGap" w:color="auto" w:sz="24" w:space="0"/>
              <w:bottom w:val="single" w:color="auto" w:sz="4" w:space="0"/>
              <w:right w:val="single" w:color="auto" w:sz="4" w:space="0"/>
            </w:tcBorders>
          </w:tcPr>
          <w:p>
            <w:pPr>
              <w:rPr>
                <w:rFonts w:eastAsia="標楷體"/>
                <w:bCs/>
              </w:rPr>
            </w:pPr>
            <w:r>
              <w:rPr>
                <w:rFonts w:hint="eastAsia" w:eastAsia="標楷體"/>
                <w:bCs/>
              </w:rPr>
              <w:t>7</w:t>
            </w:r>
          </w:p>
        </w:tc>
        <w:tc>
          <w:tcPr>
            <w:tcW w:w="2126" w:type="dxa"/>
            <w:tcBorders>
              <w:bottom w:val="single" w:color="auto" w:sz="4" w:space="0"/>
            </w:tcBorders>
            <w:shd w:val="clear" w:color="auto" w:fill="auto"/>
          </w:tcPr>
          <w:p>
            <w:pPr>
              <w:rPr>
                <w:rFonts w:ascii="標楷體" w:hAnsi="標楷體" w:eastAsia="標楷體"/>
                <w:bCs/>
                <w:sz w:val="22"/>
                <w:szCs w:val="22"/>
              </w:rPr>
            </w:pPr>
            <w:r>
              <w:rPr>
                <w:rFonts w:hint="eastAsia" w:ascii="標楷體" w:hAnsi="標楷體" w:eastAsia="標楷體"/>
                <w:bCs/>
                <w:sz w:val="22"/>
                <w:szCs w:val="22"/>
              </w:rPr>
              <w:t>安全教育─「攀樹課程」團員增能研習</w:t>
            </w:r>
          </w:p>
        </w:tc>
        <w:tc>
          <w:tcPr>
            <w:tcW w:w="5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r>
              <w:rPr>
                <w:rFonts w:hint="eastAsia" w:ascii="標楷體" w:hAnsi="標楷體" w:eastAsia="標楷體"/>
                <w:bCs/>
              </w:rPr>
              <w:t>◎</w:t>
            </w:r>
            <w:r>
              <w:rPr>
                <w:rFonts w:ascii="標楷體" w:hAnsi="標楷體" w:eastAsia="標楷體"/>
                <w:bCs/>
                <w:sz w:val="20"/>
                <w:szCs w:val="20"/>
              </w:rPr>
              <w:t>1</w:t>
            </w:r>
            <w:r>
              <w:rPr>
                <w:rFonts w:hint="eastAsia" w:ascii="標楷體" w:hAnsi="標楷體" w:eastAsia="標楷體"/>
                <w:bCs/>
                <w:sz w:val="20"/>
                <w:szCs w:val="20"/>
              </w:rPr>
              <w:t>9日</w:t>
            </w: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606" w:type="dxa"/>
            <w:tcBorders>
              <w:top w:val="single" w:color="auto" w:sz="4" w:space="0"/>
              <w:left w:val="single" w:color="auto" w:sz="4" w:space="0"/>
              <w:bottom w:val="single" w:color="auto" w:sz="4" w:space="0"/>
              <w:right w:val="thinThickSmallGap" w:color="auto" w:sz="24" w:space="0"/>
            </w:tcBorders>
            <w:vAlign w:val="center"/>
          </w:tcPr>
          <w:p>
            <w:pPr>
              <w:adjustRightInd w:val="0"/>
              <w:snapToGrid w:val="0"/>
              <w:jc w:val="center"/>
              <w:rPr>
                <w:rFonts w:eastAsia="標楷體"/>
                <w:bCs/>
              </w:rPr>
            </w:pPr>
          </w:p>
        </w:tc>
      </w:tr>
      <w:tr>
        <w:tblPrEx>
          <w:tblBorders>
            <w:top w:val="single" w:color="000000" w:sz="24" w:space="0"/>
            <w:left w:val="single" w:color="000000" w:sz="24" w:space="0"/>
            <w:bottom w:val="single" w:color="000000" w:sz="24" w:space="0"/>
            <w:right w:val="single" w:color="000000" w:sz="2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827" w:type="dxa"/>
            <w:tcBorders>
              <w:top w:val="single" w:color="auto" w:sz="4" w:space="0"/>
              <w:left w:val="thinThickSmallGap" w:color="auto" w:sz="24" w:space="0"/>
              <w:bottom w:val="single" w:color="auto" w:sz="4" w:space="0"/>
              <w:right w:val="single" w:color="auto" w:sz="4" w:space="0"/>
            </w:tcBorders>
          </w:tcPr>
          <w:p>
            <w:pPr>
              <w:rPr>
                <w:rFonts w:eastAsia="標楷體"/>
                <w:bCs/>
              </w:rPr>
            </w:pPr>
            <w:r>
              <w:rPr>
                <w:rFonts w:hint="eastAsia" w:eastAsia="標楷體"/>
                <w:bCs/>
              </w:rPr>
              <w:t>8</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rPr>
                <w:rFonts w:ascii="標楷體" w:hAnsi="標楷體" w:eastAsia="標楷體"/>
                <w:bCs/>
                <w:sz w:val="22"/>
                <w:szCs w:val="22"/>
                <w:shd w:val="clear" w:color="auto" w:fill="F2F2F2"/>
              </w:rPr>
            </w:pPr>
            <w:r>
              <w:rPr>
                <w:rFonts w:hint="eastAsia" w:ascii="標楷體" w:hAnsi="標楷體" w:eastAsia="標楷體"/>
                <w:bCs/>
                <w:sz w:val="22"/>
                <w:szCs w:val="22"/>
                <w:shd w:val="clear" w:color="auto" w:fill="F2F2F2"/>
              </w:rPr>
              <w:t>健體輔導團各校訪視</w:t>
            </w:r>
          </w:p>
        </w:tc>
        <w:tc>
          <w:tcPr>
            <w:tcW w:w="5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標楷體" w:hAnsi="標楷體"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標楷體" w:hAnsi="標楷體"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r>
              <w:rPr>
                <w:rFonts w:hint="eastAsia" w:ascii="標楷體" w:hAnsi="標楷體" w:eastAsia="標楷體"/>
                <w:bCs/>
              </w:rPr>
              <w:t>◎</w:t>
            </w:r>
            <w:r>
              <w:rPr>
                <w:rFonts w:ascii="標楷體" w:hAnsi="標楷體" w:eastAsia="標楷體"/>
                <w:bCs/>
                <w:sz w:val="20"/>
                <w:szCs w:val="20"/>
              </w:rPr>
              <w:t>1</w:t>
            </w:r>
            <w:r>
              <w:rPr>
                <w:rFonts w:hint="eastAsia" w:ascii="標楷體" w:hAnsi="標楷體" w:eastAsia="標楷體"/>
                <w:bCs/>
                <w:sz w:val="20"/>
                <w:szCs w:val="20"/>
              </w:rPr>
              <w:t>6日</w:t>
            </w: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606" w:type="dxa"/>
            <w:tcBorders>
              <w:top w:val="single" w:color="auto" w:sz="4" w:space="0"/>
              <w:left w:val="single" w:color="auto" w:sz="4" w:space="0"/>
              <w:bottom w:val="single" w:color="auto" w:sz="4" w:space="0"/>
              <w:right w:val="thinThickSmallGap" w:color="auto" w:sz="24" w:space="0"/>
            </w:tcBorders>
            <w:vAlign w:val="center"/>
          </w:tcPr>
          <w:p>
            <w:pPr>
              <w:adjustRightInd w:val="0"/>
              <w:snapToGrid w:val="0"/>
              <w:jc w:val="center"/>
              <w:rPr>
                <w:rFonts w:eastAsia="標楷體"/>
                <w:bCs/>
              </w:rPr>
            </w:pPr>
          </w:p>
        </w:tc>
      </w:tr>
      <w:tr>
        <w:tblPrEx>
          <w:tblBorders>
            <w:top w:val="single" w:color="000000" w:sz="24" w:space="0"/>
            <w:left w:val="single" w:color="000000" w:sz="24" w:space="0"/>
            <w:bottom w:val="single" w:color="000000" w:sz="24" w:space="0"/>
            <w:right w:val="single" w:color="000000" w:sz="2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827" w:type="dxa"/>
            <w:tcBorders>
              <w:top w:val="single" w:color="auto" w:sz="4" w:space="0"/>
              <w:left w:val="thinThickSmallGap" w:color="auto" w:sz="24" w:space="0"/>
              <w:bottom w:val="single" w:color="auto" w:sz="4" w:space="0"/>
              <w:right w:val="single" w:color="auto" w:sz="4" w:space="0"/>
            </w:tcBorders>
          </w:tcPr>
          <w:p>
            <w:pPr>
              <w:rPr>
                <w:rFonts w:eastAsia="標楷體"/>
                <w:bCs/>
              </w:rPr>
            </w:pPr>
            <w:r>
              <w:rPr>
                <w:rFonts w:hint="eastAsia" w:eastAsia="標楷體"/>
                <w:bCs/>
              </w:rPr>
              <w:t>9</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rPr>
                <w:rFonts w:ascii="標楷體" w:hAnsi="標楷體" w:eastAsia="標楷體"/>
                <w:bCs/>
                <w:sz w:val="22"/>
                <w:szCs w:val="22"/>
              </w:rPr>
            </w:pPr>
            <w:r>
              <w:rPr>
                <w:rFonts w:hint="eastAsia" w:ascii="標楷體" w:hAnsi="標楷體" w:eastAsia="標楷體"/>
                <w:bCs/>
                <w:sz w:val="22"/>
                <w:szCs w:val="22"/>
              </w:rPr>
              <w:t>十二年國教健體領域跨領域素養導向課程設計增能研習</w:t>
            </w:r>
          </w:p>
        </w:tc>
        <w:tc>
          <w:tcPr>
            <w:tcW w:w="5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標楷體" w:hAnsi="標楷體"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標楷體" w:hAnsi="標楷體"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標楷體" w:hAnsi="標楷體" w:eastAsia="標楷體"/>
                <w:bCs/>
              </w:rPr>
            </w:pPr>
          </w:p>
        </w:tc>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r>
              <w:rPr>
                <w:rFonts w:hint="eastAsia" w:eastAsia="標楷體"/>
                <w:bCs/>
              </w:rPr>
              <w:t>◎</w:t>
            </w:r>
          </w:p>
          <w:p>
            <w:pPr>
              <w:adjustRightInd w:val="0"/>
              <w:snapToGrid w:val="0"/>
              <w:jc w:val="center"/>
              <w:rPr>
                <w:rFonts w:eastAsia="標楷體"/>
                <w:bCs/>
              </w:rPr>
            </w:pPr>
            <w:r>
              <w:rPr>
                <w:rFonts w:hint="eastAsia" w:eastAsia="標楷體"/>
                <w:bCs/>
              </w:rPr>
              <w:t>7日</w:t>
            </w:r>
          </w:p>
        </w:tc>
        <w:tc>
          <w:tcPr>
            <w:tcW w:w="5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標楷體"/>
                <w:bCs/>
              </w:rPr>
            </w:pPr>
          </w:p>
        </w:tc>
        <w:tc>
          <w:tcPr>
            <w:tcW w:w="606" w:type="dxa"/>
            <w:tcBorders>
              <w:top w:val="single" w:color="auto" w:sz="4" w:space="0"/>
              <w:left w:val="single" w:color="auto" w:sz="4" w:space="0"/>
              <w:bottom w:val="single" w:color="auto" w:sz="4" w:space="0"/>
              <w:right w:val="thinThickSmallGap" w:color="auto" w:sz="24" w:space="0"/>
            </w:tcBorders>
            <w:vAlign w:val="center"/>
          </w:tcPr>
          <w:p>
            <w:pPr>
              <w:adjustRightInd w:val="0"/>
              <w:snapToGrid w:val="0"/>
              <w:jc w:val="center"/>
              <w:rPr>
                <w:rFonts w:eastAsia="標楷體"/>
                <w:bCs/>
              </w:rPr>
            </w:pPr>
          </w:p>
        </w:tc>
      </w:tr>
      <w:tr>
        <w:tblPrEx>
          <w:tblBorders>
            <w:top w:val="single" w:color="000000" w:sz="24" w:space="0"/>
            <w:left w:val="single" w:color="000000" w:sz="24" w:space="0"/>
            <w:bottom w:val="single" w:color="000000" w:sz="24" w:space="0"/>
            <w:right w:val="single" w:color="000000" w:sz="2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827" w:type="dxa"/>
            <w:tcBorders>
              <w:top w:val="single" w:color="auto" w:sz="4" w:space="0"/>
              <w:left w:val="thinThickSmallGap" w:color="auto" w:sz="24" w:space="0"/>
              <w:bottom w:val="thinThickSmallGap" w:color="auto" w:sz="24" w:space="0"/>
              <w:right w:val="single" w:color="auto" w:sz="4" w:space="0"/>
            </w:tcBorders>
          </w:tcPr>
          <w:p>
            <w:pPr>
              <w:rPr>
                <w:rFonts w:eastAsia="標楷體"/>
                <w:bCs/>
              </w:rPr>
            </w:pPr>
            <w:r>
              <w:rPr>
                <w:rFonts w:hint="eastAsia" w:eastAsia="標楷體"/>
                <w:bCs/>
              </w:rPr>
              <w:t>10</w:t>
            </w:r>
          </w:p>
        </w:tc>
        <w:tc>
          <w:tcPr>
            <w:tcW w:w="2126" w:type="dxa"/>
            <w:tcBorders>
              <w:top w:val="single" w:color="auto" w:sz="4" w:space="0"/>
              <w:bottom w:val="thinThickSmallGap" w:color="auto" w:sz="24" w:space="0"/>
            </w:tcBorders>
            <w:shd w:val="clear" w:color="auto" w:fill="auto"/>
          </w:tcPr>
          <w:p>
            <w:pPr>
              <w:rPr>
                <w:rFonts w:ascii="標楷體" w:hAnsi="標楷體" w:eastAsia="標楷體"/>
                <w:bCs/>
                <w:sz w:val="22"/>
                <w:szCs w:val="22"/>
                <w:shd w:val="clear" w:color="auto" w:fill="F2F2F2"/>
              </w:rPr>
            </w:pPr>
            <w:r>
              <w:rPr>
                <w:rFonts w:hint="eastAsia" w:ascii="標楷體" w:hAnsi="標楷體" w:eastAsia="標楷體"/>
                <w:bCs/>
                <w:sz w:val="22"/>
                <w:szCs w:val="22"/>
              </w:rPr>
              <w:t>團務會議(期末)</w:t>
            </w:r>
          </w:p>
        </w:tc>
        <w:tc>
          <w:tcPr>
            <w:tcW w:w="583" w:type="dxa"/>
            <w:tcBorders>
              <w:top w:val="single" w:color="auto" w:sz="4" w:space="0"/>
              <w:left w:val="single" w:color="auto" w:sz="4" w:space="0"/>
              <w:bottom w:val="thinThickSmallGap" w:color="auto" w:sz="24" w:space="0"/>
              <w:right w:val="single" w:color="auto" w:sz="4" w:space="0"/>
            </w:tcBorders>
            <w:vAlign w:val="center"/>
          </w:tcPr>
          <w:p>
            <w:pPr>
              <w:adjustRightInd w:val="0"/>
              <w:snapToGrid w:val="0"/>
              <w:jc w:val="center"/>
              <w:rPr>
                <w:rFonts w:eastAsia="標楷體"/>
                <w:bCs/>
              </w:rPr>
            </w:pPr>
          </w:p>
        </w:tc>
        <w:tc>
          <w:tcPr>
            <w:tcW w:w="586" w:type="dxa"/>
            <w:tcBorders>
              <w:top w:val="single" w:color="auto" w:sz="4" w:space="0"/>
              <w:left w:val="single" w:color="auto" w:sz="4" w:space="0"/>
              <w:bottom w:val="thinThickSmallGap" w:color="auto" w:sz="24" w:space="0"/>
              <w:right w:val="single" w:color="auto" w:sz="4" w:space="0"/>
            </w:tcBorders>
            <w:vAlign w:val="center"/>
          </w:tcPr>
          <w:p>
            <w:pPr>
              <w:adjustRightInd w:val="0"/>
              <w:snapToGrid w:val="0"/>
              <w:jc w:val="center"/>
              <w:rPr>
                <w:rFonts w:eastAsia="標楷體"/>
                <w:bCs/>
              </w:rPr>
            </w:pPr>
          </w:p>
        </w:tc>
        <w:tc>
          <w:tcPr>
            <w:tcW w:w="584" w:type="dxa"/>
            <w:tcBorders>
              <w:top w:val="single" w:color="auto" w:sz="4" w:space="0"/>
              <w:left w:val="single" w:color="auto" w:sz="4" w:space="0"/>
              <w:bottom w:val="thinThickSmallGap" w:color="auto" w:sz="24" w:space="0"/>
              <w:right w:val="single" w:color="auto" w:sz="4" w:space="0"/>
            </w:tcBorders>
            <w:vAlign w:val="center"/>
          </w:tcPr>
          <w:p>
            <w:pPr>
              <w:adjustRightInd w:val="0"/>
              <w:snapToGrid w:val="0"/>
              <w:jc w:val="center"/>
              <w:rPr>
                <w:rFonts w:ascii="標楷體" w:hAnsi="標楷體" w:eastAsia="標楷體"/>
                <w:bCs/>
              </w:rPr>
            </w:pPr>
          </w:p>
        </w:tc>
        <w:tc>
          <w:tcPr>
            <w:tcW w:w="586" w:type="dxa"/>
            <w:tcBorders>
              <w:top w:val="single" w:color="auto" w:sz="4" w:space="0"/>
              <w:left w:val="single" w:color="auto" w:sz="4" w:space="0"/>
              <w:bottom w:val="thinThickSmallGap" w:color="auto" w:sz="24" w:space="0"/>
              <w:right w:val="single" w:color="auto" w:sz="4" w:space="0"/>
            </w:tcBorders>
            <w:vAlign w:val="center"/>
          </w:tcPr>
          <w:p>
            <w:pPr>
              <w:adjustRightInd w:val="0"/>
              <w:snapToGrid w:val="0"/>
              <w:jc w:val="center"/>
              <w:rPr>
                <w:rFonts w:ascii="標楷體" w:hAnsi="標楷體" w:eastAsia="標楷體"/>
                <w:bCs/>
              </w:rPr>
            </w:pPr>
          </w:p>
        </w:tc>
        <w:tc>
          <w:tcPr>
            <w:tcW w:w="586" w:type="dxa"/>
            <w:tcBorders>
              <w:top w:val="single" w:color="auto" w:sz="4" w:space="0"/>
              <w:left w:val="single" w:color="auto" w:sz="4" w:space="0"/>
              <w:bottom w:val="thinThickSmallGap" w:color="auto" w:sz="24" w:space="0"/>
              <w:right w:val="single" w:color="auto" w:sz="4" w:space="0"/>
            </w:tcBorders>
            <w:vAlign w:val="center"/>
          </w:tcPr>
          <w:p>
            <w:pPr>
              <w:adjustRightInd w:val="0"/>
              <w:snapToGrid w:val="0"/>
              <w:jc w:val="center"/>
              <w:rPr>
                <w:rFonts w:eastAsia="標楷體"/>
                <w:bCs/>
              </w:rPr>
            </w:pPr>
          </w:p>
        </w:tc>
        <w:tc>
          <w:tcPr>
            <w:tcW w:w="586" w:type="dxa"/>
            <w:tcBorders>
              <w:top w:val="single" w:color="auto" w:sz="4" w:space="0"/>
              <w:left w:val="single" w:color="auto" w:sz="4" w:space="0"/>
              <w:bottom w:val="thinThickSmallGap" w:color="auto" w:sz="24" w:space="0"/>
              <w:right w:val="single" w:color="auto" w:sz="4" w:space="0"/>
            </w:tcBorders>
            <w:vAlign w:val="center"/>
          </w:tcPr>
          <w:p>
            <w:pPr>
              <w:adjustRightInd w:val="0"/>
              <w:snapToGrid w:val="0"/>
              <w:jc w:val="center"/>
              <w:rPr>
                <w:rFonts w:eastAsia="標楷體"/>
                <w:bCs/>
              </w:rPr>
            </w:pPr>
          </w:p>
        </w:tc>
        <w:tc>
          <w:tcPr>
            <w:tcW w:w="586" w:type="dxa"/>
            <w:tcBorders>
              <w:top w:val="single" w:color="auto" w:sz="4" w:space="0"/>
              <w:left w:val="single" w:color="auto" w:sz="4" w:space="0"/>
              <w:bottom w:val="thinThickSmallGap" w:color="auto" w:sz="24" w:space="0"/>
              <w:right w:val="single" w:color="auto" w:sz="4" w:space="0"/>
            </w:tcBorders>
            <w:vAlign w:val="center"/>
          </w:tcPr>
          <w:p>
            <w:pPr>
              <w:adjustRightInd w:val="0"/>
              <w:snapToGrid w:val="0"/>
              <w:jc w:val="center"/>
              <w:rPr>
                <w:rFonts w:eastAsia="標楷體"/>
                <w:bCs/>
              </w:rPr>
            </w:pPr>
          </w:p>
        </w:tc>
        <w:tc>
          <w:tcPr>
            <w:tcW w:w="584" w:type="dxa"/>
            <w:tcBorders>
              <w:top w:val="single" w:color="auto" w:sz="4" w:space="0"/>
              <w:left w:val="single" w:color="auto" w:sz="4" w:space="0"/>
              <w:bottom w:val="thinThickSmallGap" w:color="auto" w:sz="24" w:space="0"/>
              <w:right w:val="single" w:color="auto" w:sz="4" w:space="0"/>
            </w:tcBorders>
            <w:vAlign w:val="center"/>
          </w:tcPr>
          <w:p>
            <w:pPr>
              <w:adjustRightInd w:val="0"/>
              <w:snapToGrid w:val="0"/>
              <w:jc w:val="center"/>
              <w:rPr>
                <w:rFonts w:eastAsia="標楷體"/>
                <w:bCs/>
              </w:rPr>
            </w:pPr>
          </w:p>
        </w:tc>
        <w:tc>
          <w:tcPr>
            <w:tcW w:w="586" w:type="dxa"/>
            <w:tcBorders>
              <w:top w:val="single" w:color="auto" w:sz="4" w:space="0"/>
              <w:left w:val="single" w:color="auto" w:sz="4" w:space="0"/>
              <w:bottom w:val="thinThickSmallGap" w:color="auto" w:sz="24" w:space="0"/>
              <w:right w:val="single" w:color="auto" w:sz="4" w:space="0"/>
            </w:tcBorders>
            <w:vAlign w:val="center"/>
          </w:tcPr>
          <w:p>
            <w:pPr>
              <w:adjustRightInd w:val="0"/>
              <w:snapToGrid w:val="0"/>
              <w:jc w:val="center"/>
              <w:rPr>
                <w:rFonts w:eastAsia="標楷體"/>
                <w:bCs/>
              </w:rPr>
            </w:pPr>
          </w:p>
        </w:tc>
        <w:tc>
          <w:tcPr>
            <w:tcW w:w="584" w:type="dxa"/>
            <w:tcBorders>
              <w:top w:val="single" w:color="auto" w:sz="4" w:space="0"/>
              <w:left w:val="single" w:color="auto" w:sz="4" w:space="0"/>
              <w:bottom w:val="thinThickSmallGap" w:color="auto" w:sz="24" w:space="0"/>
              <w:right w:val="single" w:color="auto" w:sz="4" w:space="0"/>
            </w:tcBorders>
            <w:vAlign w:val="center"/>
          </w:tcPr>
          <w:p>
            <w:pPr>
              <w:adjustRightInd w:val="0"/>
              <w:snapToGrid w:val="0"/>
              <w:jc w:val="center"/>
              <w:rPr>
                <w:rFonts w:eastAsia="標楷體"/>
                <w:bCs/>
              </w:rPr>
            </w:pPr>
          </w:p>
        </w:tc>
        <w:tc>
          <w:tcPr>
            <w:tcW w:w="586" w:type="dxa"/>
            <w:tcBorders>
              <w:top w:val="single" w:color="auto" w:sz="4" w:space="0"/>
              <w:left w:val="single" w:color="auto" w:sz="4" w:space="0"/>
              <w:bottom w:val="thinThickSmallGap" w:color="auto" w:sz="24" w:space="0"/>
              <w:right w:val="single" w:color="auto" w:sz="4" w:space="0"/>
            </w:tcBorders>
            <w:vAlign w:val="center"/>
          </w:tcPr>
          <w:p>
            <w:pPr>
              <w:adjustRightInd w:val="0"/>
              <w:snapToGrid w:val="0"/>
              <w:jc w:val="center"/>
              <w:rPr>
                <w:rFonts w:eastAsia="標楷體"/>
                <w:bCs/>
              </w:rPr>
            </w:pPr>
            <w:r>
              <w:rPr>
                <w:rFonts w:hint="eastAsia" w:ascii="標楷體" w:hAnsi="標楷體" w:eastAsia="標楷體"/>
                <w:bCs/>
              </w:rPr>
              <w:t>◎</w:t>
            </w:r>
            <w:r>
              <w:rPr>
                <w:rFonts w:hint="eastAsia" w:ascii="標楷體" w:hAnsi="標楷體" w:eastAsia="標楷體"/>
                <w:bCs/>
                <w:sz w:val="20"/>
                <w:szCs w:val="20"/>
              </w:rPr>
              <w:t>19日</w:t>
            </w:r>
          </w:p>
        </w:tc>
        <w:tc>
          <w:tcPr>
            <w:tcW w:w="606" w:type="dxa"/>
            <w:tcBorders>
              <w:top w:val="single" w:color="auto" w:sz="4" w:space="0"/>
              <w:left w:val="single" w:color="auto" w:sz="4" w:space="0"/>
              <w:bottom w:val="thinThickSmallGap" w:color="auto" w:sz="24" w:space="0"/>
              <w:right w:val="thinThickSmallGap" w:color="auto" w:sz="24" w:space="0"/>
            </w:tcBorders>
            <w:vAlign w:val="center"/>
          </w:tcPr>
          <w:p>
            <w:pPr>
              <w:adjustRightInd w:val="0"/>
              <w:snapToGrid w:val="0"/>
              <w:jc w:val="center"/>
              <w:rPr>
                <w:rFonts w:eastAsia="標楷體"/>
                <w:bCs/>
              </w:rPr>
            </w:pPr>
          </w:p>
        </w:tc>
      </w:tr>
    </w:tbl>
    <w:p>
      <w:pPr>
        <w:ind w:left="566" w:hanging="566" w:hangingChars="236"/>
        <w:jc w:val="both"/>
        <w:rPr>
          <w:rFonts w:ascii="標楷體" w:hAnsi="標楷體" w:eastAsia="標楷體"/>
          <w:bCs/>
        </w:rPr>
      </w:pPr>
    </w:p>
    <w:p>
      <w:pPr>
        <w:autoSpaceDE w:val="0"/>
        <w:autoSpaceDN w:val="0"/>
        <w:spacing w:before="180" w:beforeLines="50" w:after="180" w:afterLines="50"/>
        <w:ind w:firstLine="480" w:firstLineChars="200"/>
        <w:jc w:val="both"/>
        <w:rPr>
          <w:rFonts w:ascii="標楷體" w:hAnsi="標楷體" w:eastAsia="標楷體"/>
          <w:bCs/>
        </w:rPr>
      </w:pPr>
      <w:r>
        <w:rPr>
          <w:rFonts w:hint="eastAsia" w:ascii="標楷體" w:hAnsi="標楷體" w:eastAsia="標楷體"/>
          <w:bCs/>
        </w:rPr>
        <w:t>國中組的團務會議幾乎以每月一次的頻率，於星期四下午進行聚會，討論的主題基本上與課程教學有關或是進行欲辦理之研習議題擬定以及辦理研習過後的討論與修正，切確主題於舉行前一個星期通知，在安排增能活動之時也避開各校的重要事務與大型活動，冀望能有更多的老師們參與增能活動一起精進，若抽不出共同時間也會利用增能活動過後作短暫討論，更甚者還有群組可隨時交流，藉以增加互動性與緊密性。</w:t>
      </w:r>
    </w:p>
    <w:p>
      <w:pPr>
        <w:autoSpaceDE w:val="0"/>
        <w:autoSpaceDN w:val="0"/>
        <w:spacing w:before="180" w:beforeLines="50" w:after="180" w:afterLines="50"/>
        <w:ind w:firstLine="480" w:firstLineChars="200"/>
        <w:jc w:val="both"/>
        <w:rPr>
          <w:rFonts w:ascii="標楷體" w:hAnsi="標楷體" w:eastAsia="標楷體"/>
          <w:bCs/>
        </w:rPr>
      </w:pPr>
      <w:r>
        <w:rPr>
          <w:rFonts w:hint="eastAsia" w:ascii="標楷體" w:hAnsi="標楷體" w:eastAsia="標楷體"/>
          <w:bCs/>
        </w:rPr>
        <w:t>國小組的團務會議每學期期初期末各一次，一個年度共四次。並搭配辦理增能或研習機會進行交流對談，於中心學校─垂楊國小校長室由召集人親自召開會議，並由專任輔導員報告每月市府團務會議內容及政策方向及工作會報。國小組的兼輔分佈在間三不同的學校，職務也都不一樣，很難排定共同時間，但配合社群軟體聯絡，</w:t>
      </w:r>
      <w:r>
        <w:rPr>
          <w:rFonts w:ascii="標楷體" w:hAnsi="標楷體" w:eastAsia="標楷體"/>
          <w:bCs/>
        </w:rPr>
        <w:t>一般事務都會在群組中聯繫</w:t>
      </w:r>
      <w:r>
        <w:rPr>
          <w:rFonts w:hint="eastAsia" w:ascii="標楷體" w:hAnsi="標楷體" w:eastAsia="標楷體"/>
          <w:bCs/>
        </w:rPr>
        <w:t>，舉辦研習也會分工配合，可以共同討論，團員凝聚力強。</w:t>
      </w:r>
    </w:p>
    <w:p>
      <w:pPr>
        <w:autoSpaceDE w:val="0"/>
        <w:autoSpaceDN w:val="0"/>
        <w:spacing w:before="180" w:beforeLines="50" w:after="180" w:afterLines="50" w:line="420" w:lineRule="exact"/>
        <w:jc w:val="both"/>
        <w:rPr>
          <w:rFonts w:ascii="Times" w:hAnsi="Times" w:eastAsia="標楷體"/>
          <w:bCs/>
        </w:rPr>
      </w:pPr>
      <w:r>
        <w:rPr>
          <w:rFonts w:ascii="Times" w:hAnsi="Times" w:eastAsia="標楷體"/>
          <w:bCs/>
        </w:rPr>
        <w:t>捌、預期成效</w:t>
      </w:r>
    </w:p>
    <w:p>
      <w:pPr>
        <w:autoSpaceDE w:val="0"/>
        <w:autoSpaceDN w:val="0"/>
        <w:spacing w:before="180" w:beforeLines="50" w:after="180" w:afterLines="50" w:line="420" w:lineRule="exact"/>
        <w:jc w:val="both"/>
        <w:rPr>
          <w:rFonts w:ascii="Times" w:hAnsi="Times" w:eastAsia="標楷體"/>
          <w:bCs/>
        </w:rPr>
      </w:pPr>
      <w:r>
        <w:rPr>
          <w:rFonts w:hint="eastAsia" w:ascii="Times" w:hAnsi="Times" w:eastAsia="標楷體"/>
          <w:bCs/>
        </w:rPr>
        <w:t>一、以新興運動為媒介，落實素養導向的教學，</w:t>
      </w:r>
      <w:r>
        <w:rPr>
          <w:rFonts w:ascii="Times" w:hAnsi="Times" w:eastAsia="標楷體"/>
          <w:bCs/>
        </w:rPr>
        <w:t>促</w:t>
      </w:r>
      <w:r>
        <w:rPr>
          <w:rFonts w:hint="eastAsia" w:ascii="Times" w:hAnsi="Times" w:eastAsia="標楷體"/>
          <w:bCs/>
        </w:rPr>
        <w:t>使</w:t>
      </w:r>
      <w:r>
        <w:rPr>
          <w:rFonts w:ascii="Times" w:hAnsi="Times" w:eastAsia="標楷體"/>
          <w:bCs/>
        </w:rPr>
        <w:t>學生獲得更佳的學習成效</w:t>
      </w:r>
      <w:r>
        <w:rPr>
          <w:rFonts w:hint="eastAsia" w:ascii="Times" w:hAnsi="Times" w:eastAsia="標楷體"/>
          <w:bCs/>
        </w:rPr>
        <w:t>。</w:t>
      </w:r>
    </w:p>
    <w:p>
      <w:pPr>
        <w:autoSpaceDE w:val="0"/>
        <w:autoSpaceDN w:val="0"/>
        <w:spacing w:before="180" w:beforeLines="50" w:after="180" w:afterLines="50" w:line="420" w:lineRule="exact"/>
        <w:jc w:val="both"/>
        <w:rPr>
          <w:rFonts w:ascii="Times" w:hAnsi="Times" w:eastAsia="標楷體"/>
          <w:bCs/>
        </w:rPr>
      </w:pPr>
      <w:r>
        <w:rPr>
          <w:rFonts w:hint="eastAsia" w:ascii="Times" w:hAnsi="Times" w:eastAsia="標楷體"/>
          <w:bCs/>
        </w:rPr>
        <w:t>二、融入AI設計課程，教師的教學質量與多樣性，並節省教師備課時間，提升教師的效學成</w:t>
      </w:r>
    </w:p>
    <w:p>
      <w:pPr>
        <w:autoSpaceDE w:val="0"/>
        <w:autoSpaceDN w:val="0"/>
        <w:spacing w:before="180" w:beforeLines="50" w:after="180" w:afterLines="50" w:line="420" w:lineRule="exact"/>
        <w:jc w:val="both"/>
        <w:rPr>
          <w:rFonts w:ascii="Times" w:hAnsi="Times" w:eastAsia="標楷體"/>
          <w:bCs/>
        </w:rPr>
      </w:pPr>
      <w:r>
        <w:rPr>
          <w:rFonts w:hint="eastAsia" w:ascii="Times" w:hAnsi="Times" w:eastAsia="標楷體"/>
          <w:bCs/>
        </w:rPr>
        <w:t xml:space="preserve">   效，並透過AI進行輔助學習，讓教師可以解學生整體學習狀況以方便進行個別輔導，提升</w:t>
      </w:r>
    </w:p>
    <w:p>
      <w:pPr>
        <w:autoSpaceDE w:val="0"/>
        <w:autoSpaceDN w:val="0"/>
        <w:spacing w:before="180" w:beforeLines="50" w:after="180" w:afterLines="50" w:line="420" w:lineRule="exact"/>
        <w:jc w:val="both"/>
        <w:rPr>
          <w:rFonts w:ascii="Times" w:hAnsi="Times" w:eastAsia="標楷體"/>
          <w:bCs/>
        </w:rPr>
      </w:pPr>
      <w:r>
        <w:rPr>
          <w:rFonts w:hint="eastAsia" w:ascii="Times" w:hAnsi="Times" w:eastAsia="標楷體"/>
          <w:bCs/>
        </w:rPr>
        <w:t xml:space="preserve">   學生學習效益。</w:t>
      </w:r>
    </w:p>
    <w:p>
      <w:pPr>
        <w:autoSpaceDE w:val="0"/>
        <w:autoSpaceDN w:val="0"/>
        <w:spacing w:before="180" w:beforeLines="50" w:after="180" w:afterLines="50" w:line="420" w:lineRule="exact"/>
        <w:jc w:val="both"/>
        <w:rPr>
          <w:rFonts w:ascii="Times" w:hAnsi="Times" w:eastAsia="標楷體"/>
          <w:bCs/>
        </w:rPr>
      </w:pPr>
      <w:r>
        <w:rPr>
          <w:rFonts w:hint="eastAsia" w:ascii="Times" w:hAnsi="Times" w:eastAsia="標楷體"/>
          <w:bCs/>
        </w:rPr>
        <w:t>三、增加設計跨領域或議題課程融入課程的能力，讓學生所學習到的東西不再是流於單一或</w:t>
      </w:r>
    </w:p>
    <w:p>
      <w:pPr>
        <w:autoSpaceDE w:val="0"/>
        <w:autoSpaceDN w:val="0"/>
        <w:spacing w:before="180" w:beforeLines="50" w:after="180" w:afterLines="50" w:line="420" w:lineRule="exact"/>
        <w:jc w:val="both"/>
        <w:rPr>
          <w:rFonts w:ascii="Times" w:hAnsi="Times" w:eastAsia="標楷體"/>
          <w:bCs/>
        </w:rPr>
      </w:pPr>
      <w:r>
        <w:rPr>
          <w:rFonts w:hint="eastAsia" w:ascii="Times" w:hAnsi="Times" w:eastAsia="標楷體"/>
          <w:bCs/>
        </w:rPr>
        <w:t xml:space="preserve">   片面的，而是真正符合「核心素養」所需的知識、能力、態度與行為。</w:t>
      </w:r>
    </w:p>
    <w:p>
      <w:pPr>
        <w:autoSpaceDE w:val="0"/>
        <w:autoSpaceDN w:val="0"/>
        <w:spacing w:before="180" w:beforeLines="50" w:after="180" w:afterLines="50" w:line="420" w:lineRule="exact"/>
        <w:jc w:val="both"/>
        <w:rPr>
          <w:rFonts w:ascii="Times" w:hAnsi="Times" w:eastAsia="標楷體"/>
          <w:bCs/>
        </w:rPr>
      </w:pPr>
      <w:r>
        <w:rPr>
          <w:rFonts w:hint="eastAsia" w:ascii="Times" w:hAnsi="Times" w:eastAsia="標楷體"/>
          <w:bCs/>
        </w:rPr>
        <w:t>四、透過團內增能活動，精進自己的教學技巧與吸收新知，並將新習得的東西帶至課堂落實</w:t>
      </w:r>
    </w:p>
    <w:p>
      <w:pPr>
        <w:autoSpaceDE w:val="0"/>
        <w:autoSpaceDN w:val="0"/>
        <w:spacing w:before="180" w:beforeLines="50" w:after="180" w:afterLines="50" w:line="420" w:lineRule="exact"/>
        <w:jc w:val="both"/>
        <w:rPr>
          <w:rFonts w:ascii="Times" w:hAnsi="Times" w:eastAsia="標楷體"/>
          <w:bCs/>
        </w:rPr>
      </w:pPr>
      <w:r>
        <w:rPr>
          <w:rFonts w:hint="eastAsia" w:ascii="Times" w:hAnsi="Times" w:eastAsia="標楷體"/>
          <w:bCs/>
        </w:rPr>
        <w:t xml:space="preserve">   踐與轉化，增加學生的學習效率與提升學習成效。</w:t>
      </w:r>
    </w:p>
    <w:p>
      <w:pPr>
        <w:spacing w:line="320" w:lineRule="atLeast"/>
        <w:outlineLvl w:val="0"/>
        <w:rPr>
          <w:rFonts w:ascii="標楷體" w:hAnsi="標楷體" w:eastAsia="標楷體"/>
          <w:bCs/>
        </w:rPr>
      </w:pPr>
      <w:r>
        <w:rPr>
          <w:rFonts w:hint="eastAsia" w:ascii="標楷體" w:hAnsi="標楷體" w:eastAsia="標楷體"/>
          <w:bCs/>
        </w:rPr>
        <w:t>五、實施成效評估機制：</w:t>
      </w:r>
    </w:p>
    <w:p>
      <w:pPr>
        <w:spacing w:line="400" w:lineRule="exact"/>
        <w:ind w:left="192" w:leftChars="80"/>
        <w:rPr>
          <w:rFonts w:ascii="標楷體" w:hAnsi="標楷體" w:eastAsia="標楷體" w:cs="新細明體"/>
          <w:bCs/>
        </w:rPr>
      </w:pPr>
      <w:r>
        <w:rPr>
          <w:rFonts w:hint="eastAsia" w:ascii="標楷體" w:hAnsi="標楷體" w:eastAsia="標楷體" w:cs="新細明體"/>
          <w:bCs/>
        </w:rPr>
        <w:t>（一）於每次研習活動前、後召開會議，承辦人提出報告後，所有工作人員提出個人看法</w:t>
      </w:r>
    </w:p>
    <w:p>
      <w:pPr>
        <w:spacing w:line="400" w:lineRule="exact"/>
        <w:ind w:left="192" w:leftChars="80" w:firstLine="720" w:firstLineChars="300"/>
        <w:rPr>
          <w:rFonts w:ascii="標楷體" w:hAnsi="標楷體" w:eastAsia="標楷體" w:cs="新細明體"/>
          <w:bCs/>
        </w:rPr>
      </w:pPr>
      <w:r>
        <w:rPr>
          <w:rFonts w:hint="eastAsia" w:ascii="標楷體" w:hAnsi="標楷體" w:eastAsia="標楷體" w:cs="新細明體"/>
          <w:bCs/>
        </w:rPr>
        <w:t>並為活動辦理成效評分，全體成員集思廣益、檢討改進。</w:t>
      </w:r>
    </w:p>
    <w:p>
      <w:pPr>
        <w:spacing w:line="400" w:lineRule="exact"/>
        <w:ind w:left="912" w:leftChars="80" w:hanging="720" w:hangingChars="300"/>
        <w:rPr>
          <w:rFonts w:ascii="標楷體" w:hAnsi="標楷體" w:eastAsia="標楷體" w:cs="新細明體"/>
          <w:bCs/>
        </w:rPr>
      </w:pPr>
      <w:r>
        <w:rPr>
          <w:rFonts w:hint="eastAsia" w:ascii="標楷體" w:hAnsi="標楷體" w:eastAsia="標楷體" w:cs="新細明體"/>
          <w:bCs/>
        </w:rPr>
        <w:t>（二）每次辦理研習會後，請參加學員填寫研習活動回饋表，以問卷調查方式評鑑辦理成</w:t>
      </w:r>
    </w:p>
    <w:p>
      <w:pPr>
        <w:spacing w:line="400" w:lineRule="exact"/>
        <w:ind w:left="912" w:leftChars="380"/>
        <w:rPr>
          <w:rFonts w:ascii="標楷體" w:hAnsi="標楷體" w:eastAsia="標楷體" w:cs="新細明體"/>
          <w:bCs/>
        </w:rPr>
      </w:pPr>
      <w:r>
        <w:rPr>
          <w:rFonts w:hint="eastAsia" w:ascii="標楷體" w:hAnsi="標楷體" w:eastAsia="標楷體" w:cs="新細明體"/>
          <w:bCs/>
        </w:rPr>
        <w:t>效，並召開檢討會檢視得失，作為下次辦理活動改進依據，以期研習進修更臻完美。</w:t>
      </w:r>
    </w:p>
    <w:p>
      <w:pPr>
        <w:autoSpaceDE w:val="0"/>
        <w:autoSpaceDN w:val="0"/>
        <w:spacing w:before="180" w:beforeLines="50" w:after="180" w:afterLines="50"/>
        <w:ind w:left="790" w:leftChars="29" w:hanging="720" w:hangingChars="300"/>
        <w:jc w:val="both"/>
        <w:rPr>
          <w:rFonts w:ascii="標楷體" w:hAnsi="標楷體" w:eastAsia="標楷體"/>
          <w:bCs/>
        </w:rPr>
      </w:pPr>
      <w:r>
        <w:rPr>
          <w:rFonts w:hint="eastAsia" w:ascii="標楷體" w:hAnsi="標楷體" w:eastAsia="標楷體"/>
          <w:bCs/>
        </w:rPr>
        <w:t>（三）研習後，參與研習教師能現場實作並分享，或習得教學策略且將策略應用至教學中，再追蹤實施策略後的教學成效，最後鼓勵實施教師進行經驗分享。</w:t>
      </w:r>
    </w:p>
    <w:p>
      <w:pPr>
        <w:autoSpaceDE w:val="0"/>
        <w:autoSpaceDN w:val="0"/>
        <w:spacing w:before="180" w:beforeLines="50" w:after="180" w:afterLines="50"/>
        <w:ind w:left="790" w:leftChars="29" w:hanging="720" w:hangingChars="300"/>
        <w:jc w:val="both"/>
        <w:rPr>
          <w:rFonts w:ascii="標楷體" w:hAnsi="標楷體" w:eastAsia="標楷體"/>
          <w:bCs/>
        </w:rPr>
      </w:pPr>
      <w:r>
        <w:rPr>
          <w:rFonts w:hint="eastAsia" w:ascii="標楷體" w:hAnsi="標楷體" w:eastAsia="標楷體"/>
          <w:bCs/>
        </w:rPr>
        <w:t>（四）以群組對話，了解老師們目前教學現況，以確認每次研習過後，都能為老師們帶來教學方式上的改變。</w:t>
      </w:r>
    </w:p>
    <w:p>
      <w:pPr>
        <w:autoSpaceDE w:val="0"/>
        <w:autoSpaceDN w:val="0"/>
        <w:spacing w:before="180" w:beforeLines="50" w:after="180" w:afterLines="50"/>
        <w:ind w:left="790" w:leftChars="29" w:hanging="720" w:hangingChars="300"/>
        <w:jc w:val="both"/>
        <w:rPr>
          <w:rFonts w:ascii="標楷體" w:hAnsi="標楷體" w:eastAsia="標楷體"/>
          <w:bCs/>
        </w:rPr>
      </w:pPr>
      <w:r>
        <w:rPr>
          <w:rFonts w:hint="eastAsia" w:ascii="標楷體" w:hAnsi="標楷體" w:eastAsia="標楷體"/>
          <w:bCs/>
        </w:rPr>
        <w:t>（五）於到校服務之時做最後成果確認，除了解各校教學現況與增能成果之外，也能清楚各校遇到的教學困難，做為下學年度增能活動安排之依據。</w:t>
      </w:r>
    </w:p>
    <w:p>
      <w:pPr>
        <w:autoSpaceDE w:val="0"/>
        <w:autoSpaceDN w:val="0"/>
        <w:spacing w:before="180" w:beforeLines="50" w:after="180" w:afterLines="50"/>
        <w:ind w:left="790" w:leftChars="29" w:hanging="720" w:hangingChars="300"/>
        <w:jc w:val="both"/>
        <w:rPr>
          <w:rFonts w:ascii="Times" w:hAnsi="Times" w:eastAsia="標楷體"/>
          <w:bCs/>
        </w:rPr>
      </w:pPr>
    </w:p>
    <w:p>
      <w:pPr>
        <w:autoSpaceDE w:val="0"/>
        <w:autoSpaceDN w:val="0"/>
        <w:spacing w:before="180" w:beforeLines="50" w:after="180" w:afterLines="50" w:line="420" w:lineRule="exact"/>
        <w:jc w:val="both"/>
        <w:rPr>
          <w:rFonts w:ascii="Times" w:hAnsi="Times" w:eastAsia="標楷體"/>
          <w:bCs/>
        </w:rPr>
      </w:pPr>
    </w:p>
    <w:p>
      <w:pPr>
        <w:autoSpaceDE w:val="0"/>
        <w:autoSpaceDN w:val="0"/>
        <w:spacing w:before="180" w:beforeLines="50" w:after="180" w:afterLines="50" w:line="420" w:lineRule="exact"/>
        <w:jc w:val="both"/>
        <w:rPr>
          <w:rFonts w:ascii="Times" w:hAnsi="Times" w:eastAsia="標楷體"/>
          <w:bCs/>
        </w:rPr>
      </w:pPr>
    </w:p>
    <w:p>
      <w:pPr>
        <w:autoSpaceDE w:val="0"/>
        <w:autoSpaceDN w:val="0"/>
        <w:spacing w:before="180" w:beforeLines="50" w:after="180" w:afterLines="50" w:line="420" w:lineRule="exact"/>
        <w:jc w:val="both"/>
        <w:rPr>
          <w:rFonts w:ascii="Times" w:hAnsi="Times" w:eastAsia="標楷體"/>
          <w:bCs/>
        </w:rPr>
      </w:pPr>
      <w:r>
        <w:rPr>
          <w:rFonts w:hint="eastAsia" w:ascii="Times" w:hAnsi="Times" w:eastAsia="標楷體"/>
          <w:bCs/>
        </w:rPr>
        <w:t>玖、</w:t>
      </w:r>
      <w:r>
        <w:rPr>
          <w:rFonts w:ascii="Times" w:hAnsi="Times" w:eastAsia="標楷體"/>
          <w:bCs/>
        </w:rPr>
        <w:t>附</w:t>
      </w:r>
      <w:r>
        <w:rPr>
          <w:rFonts w:hint="eastAsia" w:ascii="Times" w:hAnsi="Times" w:eastAsia="標楷體"/>
          <w:bCs/>
        </w:rPr>
        <w:t>錄</w:t>
      </w:r>
    </w:p>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附件1、各行動方案計畫(子計畫)</w:t>
      </w:r>
    </w:p>
    <w:p>
      <w:pPr>
        <w:adjustRightInd w:val="0"/>
        <w:snapToGrid w:val="0"/>
        <w:rPr>
          <w:rFonts w:ascii="標楷體" w:hAnsi="標楷體" w:eastAsia="標楷體" w:cs="DFMing-Md-HKP-BF"/>
          <w:bCs/>
          <w:sz w:val="20"/>
          <w:szCs w:val="20"/>
        </w:rPr>
      </w:pPr>
    </w:p>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附件1-1</w:t>
      </w:r>
    </w:p>
    <w:p>
      <w:pPr>
        <w:autoSpaceDE w:val="0"/>
        <w:autoSpaceDN w:val="0"/>
        <w:adjustRightInd w:val="0"/>
        <w:snapToGrid w:val="0"/>
        <w:rPr>
          <w:rFonts w:eastAsia="標楷體"/>
          <w:kern w:val="0"/>
          <w:sz w:val="30"/>
          <w:szCs w:val="30"/>
        </w:rPr>
      </w:pPr>
    </w:p>
    <w:p>
      <w:pPr>
        <w:adjustRightInd w:val="0"/>
        <w:snapToGrid w:val="0"/>
        <w:jc w:val="center"/>
        <w:rPr>
          <w:rFonts w:ascii="Calibri" w:hAnsi="Calibri" w:eastAsia="標楷體"/>
          <w:sz w:val="28"/>
          <w:szCs w:val="28"/>
        </w:rPr>
      </w:pPr>
      <w:r>
        <w:rPr>
          <w:rFonts w:hint="eastAsia" w:ascii="Calibri" w:hAnsi="Calibri" w:eastAsia="標楷體"/>
          <w:sz w:val="28"/>
          <w:szCs w:val="28"/>
        </w:rPr>
        <w:t>嘉義</w:t>
      </w:r>
      <w:r>
        <w:rPr>
          <w:rFonts w:ascii="Calibri" w:hAnsi="Calibri" w:eastAsia="標楷體"/>
          <w:sz w:val="28"/>
          <w:szCs w:val="28"/>
        </w:rPr>
        <w:t>市</w:t>
      </w:r>
      <w:r>
        <w:rPr>
          <w:rFonts w:hint="eastAsia" w:ascii="Calibri" w:hAnsi="Calibri" w:eastAsia="標楷體"/>
          <w:sz w:val="28"/>
          <w:szCs w:val="28"/>
        </w:rPr>
        <w:t>113學年度精進</w:t>
      </w:r>
      <w:r>
        <w:rPr>
          <w:rFonts w:ascii="Calibri" w:hAnsi="Calibri" w:eastAsia="標楷體"/>
          <w:sz w:val="28"/>
          <w:szCs w:val="28"/>
        </w:rPr>
        <w:t>國民</w:t>
      </w:r>
      <w:r>
        <w:rPr>
          <w:rFonts w:hint="eastAsia" w:ascii="Calibri" w:hAnsi="Calibri" w:eastAsia="標楷體"/>
          <w:sz w:val="28"/>
          <w:szCs w:val="28"/>
        </w:rPr>
        <w:t>中小學教師教學專業與課程品質整體推動計畫</w:t>
      </w:r>
    </w:p>
    <w:p>
      <w:pPr>
        <w:adjustRightInd w:val="0"/>
        <w:snapToGrid w:val="0"/>
        <w:jc w:val="center"/>
        <w:rPr>
          <w:rFonts w:ascii="Calibri" w:hAnsi="Calibri" w:eastAsia="標楷體"/>
          <w:sz w:val="28"/>
          <w:szCs w:val="28"/>
        </w:rPr>
      </w:pPr>
      <w:r>
        <w:rPr>
          <w:rFonts w:hint="eastAsia" w:ascii="Times" w:hAnsi="Times" w:eastAsia="標楷體"/>
          <w:bCs/>
          <w:kern w:val="0"/>
          <w:sz w:val="32"/>
          <w:szCs w:val="32"/>
        </w:rPr>
        <w:t>國民教育輔導體系-</w:t>
      </w:r>
      <w:r>
        <w:rPr>
          <w:rFonts w:hint="eastAsia" w:ascii="Calibri" w:hAnsi="Calibri" w:eastAsia="標楷體"/>
          <w:sz w:val="28"/>
          <w:szCs w:val="28"/>
        </w:rPr>
        <w:t>國民教育輔導團健體領域輔導小組</w:t>
      </w:r>
    </w:p>
    <w:p>
      <w:pPr>
        <w:adjustRightInd w:val="0"/>
        <w:snapToGrid w:val="0"/>
        <w:jc w:val="center"/>
        <w:rPr>
          <w:rFonts w:ascii="Calibri" w:hAnsi="Calibri" w:eastAsia="標楷體"/>
          <w:sz w:val="28"/>
          <w:szCs w:val="28"/>
        </w:rPr>
      </w:pPr>
      <w:r>
        <w:rPr>
          <w:rFonts w:hint="eastAsia" w:ascii="Calibri" w:hAnsi="Calibri" w:eastAsia="標楷體"/>
          <w:kern w:val="0"/>
          <w:sz w:val="28"/>
          <w:szCs w:val="28"/>
        </w:rPr>
        <w:t>AI融入健體領域教學工作坊</w:t>
      </w:r>
      <w:r>
        <w:rPr>
          <w:rFonts w:ascii="Calibri" w:hAnsi="Calibri" w:eastAsia="標楷體"/>
          <w:sz w:val="28"/>
          <w:szCs w:val="28"/>
        </w:rPr>
        <w:t>實施計畫</w:t>
      </w:r>
    </w:p>
    <w:p>
      <w:pPr>
        <w:autoSpaceDE w:val="0"/>
        <w:autoSpaceDN w:val="0"/>
        <w:adjustRightInd w:val="0"/>
        <w:snapToGrid w:val="0"/>
        <w:rPr>
          <w:rFonts w:ascii="標楷體" w:hAnsi="標楷體" w:eastAsia="標楷體"/>
        </w:rPr>
      </w:pPr>
      <w:r>
        <w:rPr>
          <w:rFonts w:ascii="標楷體" w:hAnsi="標楷體" w:eastAsia="標楷體"/>
        </w:rPr>
        <w:t>一、依據</w:t>
      </w:r>
    </w:p>
    <w:p>
      <w:pPr>
        <w:autoSpaceDE w:val="0"/>
        <w:autoSpaceDN w:val="0"/>
        <w:adjustRightInd w:val="0"/>
        <w:snapToGrid w:val="0"/>
        <w:ind w:left="708" w:hanging="708" w:hangingChars="295"/>
        <w:rPr>
          <w:rFonts w:ascii="標楷體" w:hAnsi="標楷體" w:eastAsia="標楷體"/>
        </w:rPr>
      </w:pPr>
      <w:r>
        <w:rPr>
          <w:rFonts w:ascii="標楷體" w:hAnsi="標楷體" w:eastAsia="標楷體"/>
        </w:rPr>
        <w:t>（一）教育部補助</w:t>
      </w:r>
      <w:r>
        <w:rPr>
          <w:rFonts w:hint="eastAsia" w:ascii="標楷體" w:hAnsi="標楷體" w:eastAsia="標楷體"/>
        </w:rPr>
        <w:t>直轄市、</w:t>
      </w:r>
      <w:r>
        <w:rPr>
          <w:rFonts w:ascii="標楷體" w:hAnsi="標楷體" w:eastAsia="標楷體"/>
        </w:rPr>
        <w:t>縣(市)</w:t>
      </w:r>
      <w:r>
        <w:rPr>
          <w:rFonts w:hint="eastAsia" w:ascii="標楷體" w:hAnsi="標楷體" w:eastAsia="標楷體"/>
        </w:rPr>
        <w:t>政府</w:t>
      </w:r>
      <w:r>
        <w:rPr>
          <w:rFonts w:ascii="標楷體" w:hAnsi="標楷體" w:eastAsia="標楷體"/>
        </w:rPr>
        <w:t>精進國民中學及國民小學</w:t>
      </w:r>
      <w:r>
        <w:rPr>
          <w:rFonts w:hint="eastAsia" w:ascii="標楷體" w:hAnsi="標楷體" w:eastAsia="標楷體"/>
        </w:rPr>
        <w:t>教師</w:t>
      </w:r>
      <w:r>
        <w:rPr>
          <w:rFonts w:ascii="標楷體" w:hAnsi="標楷體" w:eastAsia="標楷體"/>
        </w:rPr>
        <w:t>教學</w:t>
      </w:r>
      <w:r>
        <w:rPr>
          <w:rFonts w:hint="eastAsia" w:ascii="標楷體" w:hAnsi="標楷體" w:eastAsia="標楷體"/>
        </w:rPr>
        <w:t>專業與課程</w:t>
      </w:r>
      <w:r>
        <w:rPr>
          <w:rFonts w:ascii="標楷體" w:hAnsi="標楷體" w:eastAsia="標楷體"/>
        </w:rPr>
        <w:t>品質</w:t>
      </w:r>
      <w:r>
        <w:rPr>
          <w:rFonts w:hint="eastAsia" w:ascii="標楷體" w:hAnsi="標楷體" w:eastAsia="標楷體"/>
        </w:rPr>
        <w:t>作業</w:t>
      </w:r>
      <w:r>
        <w:rPr>
          <w:rFonts w:ascii="標楷體" w:hAnsi="標楷體" w:eastAsia="標楷體"/>
        </w:rPr>
        <w:t>要點。</w:t>
      </w:r>
    </w:p>
    <w:p>
      <w:pPr>
        <w:autoSpaceDE w:val="0"/>
        <w:autoSpaceDN w:val="0"/>
        <w:adjustRightInd w:val="0"/>
        <w:snapToGrid w:val="0"/>
        <w:rPr>
          <w:rFonts w:ascii="標楷體" w:hAnsi="標楷體" w:eastAsia="標楷體"/>
        </w:rPr>
      </w:pPr>
      <w:r>
        <w:rPr>
          <w:rFonts w:ascii="標楷體" w:hAnsi="標楷體" w:eastAsia="標楷體"/>
        </w:rPr>
        <w:t>（二）</w:t>
      </w:r>
      <w:r>
        <w:rPr>
          <w:rFonts w:hint="eastAsia" w:ascii="標楷體" w:hAnsi="標楷體" w:eastAsia="標楷體"/>
        </w:rPr>
        <w:t>嘉義</w:t>
      </w:r>
      <w:r>
        <w:rPr>
          <w:rFonts w:ascii="標楷體" w:hAnsi="標楷體" w:eastAsia="標楷體"/>
        </w:rPr>
        <w:t>市</w:t>
      </w:r>
      <w:r>
        <w:rPr>
          <w:rFonts w:hint="eastAsia" w:ascii="標楷體" w:hAnsi="標楷體" w:eastAsia="標楷體"/>
        </w:rPr>
        <w:t>113</w:t>
      </w:r>
      <w:r>
        <w:rPr>
          <w:rFonts w:ascii="標楷體" w:hAnsi="標楷體" w:eastAsia="標楷體"/>
        </w:rPr>
        <w:t>年度精進國民中小學</w:t>
      </w:r>
      <w:r>
        <w:rPr>
          <w:rFonts w:hint="eastAsia" w:ascii="標楷體" w:hAnsi="標楷體" w:eastAsia="標楷體"/>
        </w:rPr>
        <w:t>教師</w:t>
      </w:r>
      <w:r>
        <w:rPr>
          <w:rFonts w:ascii="標楷體" w:hAnsi="標楷體" w:eastAsia="標楷體"/>
        </w:rPr>
        <w:t>教學</w:t>
      </w:r>
      <w:r>
        <w:rPr>
          <w:rFonts w:hint="eastAsia" w:ascii="標楷體" w:hAnsi="標楷體" w:eastAsia="標楷體"/>
        </w:rPr>
        <w:t>專業與課程</w:t>
      </w:r>
      <w:r>
        <w:rPr>
          <w:rFonts w:ascii="標楷體" w:hAnsi="標楷體" w:eastAsia="標楷體"/>
        </w:rPr>
        <w:t>品質</w:t>
      </w:r>
      <w:r>
        <w:rPr>
          <w:rFonts w:hint="eastAsia" w:ascii="標楷體" w:hAnsi="標楷體" w:eastAsia="標楷體"/>
        </w:rPr>
        <w:t>整體推動</w:t>
      </w:r>
      <w:r>
        <w:rPr>
          <w:rFonts w:ascii="標楷體" w:hAnsi="標楷體" w:eastAsia="標楷體"/>
        </w:rPr>
        <w:t>計畫。</w:t>
      </w:r>
    </w:p>
    <w:p>
      <w:pPr>
        <w:autoSpaceDE w:val="0"/>
        <w:autoSpaceDN w:val="0"/>
        <w:adjustRightInd w:val="0"/>
        <w:snapToGrid w:val="0"/>
        <w:rPr>
          <w:rFonts w:ascii="標楷體" w:hAnsi="標楷體" w:eastAsia="標楷體"/>
        </w:rPr>
      </w:pPr>
      <w:r>
        <w:rPr>
          <w:rFonts w:ascii="標楷體" w:hAnsi="標楷體" w:eastAsia="標楷體"/>
        </w:rPr>
        <w:t>（三）</w:t>
      </w:r>
      <w:r>
        <w:rPr>
          <w:rFonts w:hint="eastAsia" w:ascii="標楷體" w:hAnsi="標楷體" w:eastAsia="標楷體"/>
        </w:rPr>
        <w:t>嘉義市113學</w:t>
      </w:r>
      <w:r>
        <w:rPr>
          <w:rFonts w:ascii="標楷體" w:hAnsi="標楷體" w:eastAsia="標楷體"/>
        </w:rPr>
        <w:t>年度國民教育輔導團</w:t>
      </w:r>
      <w:r>
        <w:rPr>
          <w:rFonts w:hint="eastAsia" w:ascii="標楷體" w:hAnsi="標楷體" w:eastAsia="標楷體"/>
        </w:rPr>
        <w:t>整體團務</w:t>
      </w:r>
      <w:r>
        <w:rPr>
          <w:rFonts w:ascii="標楷體" w:hAnsi="標楷體" w:eastAsia="標楷體"/>
        </w:rPr>
        <w:t>計畫。</w:t>
      </w:r>
    </w:p>
    <w:p>
      <w:pPr>
        <w:adjustRightInd w:val="0"/>
        <w:snapToGrid w:val="0"/>
        <w:rPr>
          <w:rFonts w:ascii="標楷體" w:hAnsi="標楷體" w:eastAsia="標楷體"/>
        </w:rPr>
      </w:pPr>
    </w:p>
    <w:p>
      <w:pPr>
        <w:widowControl/>
        <w:numPr>
          <w:ilvl w:val="0"/>
          <w:numId w:val="15"/>
        </w:numPr>
        <w:adjustRightInd w:val="0"/>
        <w:snapToGrid w:val="0"/>
        <w:spacing w:after="200" w:line="276" w:lineRule="auto"/>
        <w:rPr>
          <w:rFonts w:ascii="標楷體" w:hAnsi="標楷體" w:eastAsia="標楷體"/>
        </w:rPr>
      </w:pPr>
      <w:r>
        <w:rPr>
          <w:rFonts w:hint="eastAsia" w:ascii="標楷體" w:hAnsi="標楷體" w:eastAsia="標楷體"/>
        </w:rPr>
        <w:t>現況分析與需求評估</w:t>
      </w:r>
    </w:p>
    <w:p>
      <w:pPr>
        <w:adjustRightInd w:val="0"/>
        <w:snapToGrid w:val="0"/>
        <w:rPr>
          <w:rFonts w:ascii="標楷體" w:hAnsi="標楷體" w:eastAsia="標楷體"/>
          <w:kern w:val="0"/>
          <w:sz w:val="22"/>
        </w:rPr>
      </w:pPr>
      <w:r>
        <w:rPr>
          <w:rFonts w:hint="eastAsia" w:ascii="標楷體" w:hAnsi="標楷體" w:eastAsia="標楷體"/>
        </w:rPr>
        <w:t xml:space="preserve">    </w:t>
      </w:r>
      <w:r>
        <w:rPr>
          <w:rFonts w:hint="eastAsia" w:ascii="標楷體" w:hAnsi="標楷體" w:eastAsia="標楷體" w:cs="標楷體"/>
          <w:kern w:val="0"/>
        </w:rPr>
        <w:t>人工智慧 (AI) 是電腦科學的一個領域，致力於解決與人類智慧相關的常見認知問題，AI的興起在於協助人類解決問題，如果在教學現場能夠善用AI，讓它成為學生學習的輔助工具，也可提升教師的教學與學生的學習效率。現階段</w:t>
      </w:r>
      <w:r>
        <w:rPr>
          <w:rFonts w:hint="eastAsia" w:ascii="標楷體" w:hAnsi="標楷體" w:eastAsia="標楷體"/>
          <w:kern w:val="0"/>
        </w:rPr>
        <w:t>教師在教學現場對新科技實際運用與提升學生素養與學習動機依然處於啟蒙階段</w:t>
      </w:r>
      <w:r>
        <w:rPr>
          <w:rFonts w:hint="eastAsia" w:ascii="標楷體" w:hAnsi="標楷體" w:eastAsia="標楷體" w:cs="標楷體"/>
          <w:kern w:val="0"/>
        </w:rPr>
        <w:t>，無法將AI的功能發揮到最大，少了一個教學功具是一件很可惜的事情，透過增能，可以幫助教師善用AI融入教學</w:t>
      </w:r>
      <w:r>
        <w:rPr>
          <w:rFonts w:hint="eastAsia" w:ascii="標楷體" w:hAnsi="標楷體" w:eastAsia="標楷體"/>
          <w:kern w:val="0"/>
        </w:rPr>
        <w:t>結合新科技給予學生在健體領域學習上的新體驗。</w:t>
      </w:r>
    </w:p>
    <w:p>
      <w:pPr>
        <w:adjustRightInd w:val="0"/>
        <w:snapToGrid w:val="0"/>
        <w:rPr>
          <w:rFonts w:ascii="標楷體" w:hAnsi="標楷體" w:eastAsia="標楷體"/>
        </w:rPr>
      </w:pPr>
    </w:p>
    <w:p>
      <w:pPr>
        <w:widowControl/>
        <w:numPr>
          <w:ilvl w:val="0"/>
          <w:numId w:val="16"/>
        </w:numPr>
        <w:adjustRightInd w:val="0"/>
        <w:snapToGrid w:val="0"/>
        <w:spacing w:after="200" w:line="276" w:lineRule="auto"/>
        <w:rPr>
          <w:rFonts w:ascii="標楷體" w:hAnsi="標楷體" w:eastAsia="標楷體"/>
        </w:rPr>
      </w:pPr>
      <w:r>
        <w:rPr>
          <w:rFonts w:ascii="標楷體" w:hAnsi="標楷體" w:eastAsia="標楷體"/>
        </w:rPr>
        <w:t>目的</w:t>
      </w:r>
    </w:p>
    <w:p>
      <w:pPr>
        <w:widowControl/>
        <w:numPr>
          <w:ilvl w:val="0"/>
          <w:numId w:val="17"/>
        </w:numPr>
        <w:spacing w:after="200" w:line="276" w:lineRule="auto"/>
        <w:rPr>
          <w:rFonts w:ascii="標楷體" w:hAnsi="標楷體" w:eastAsia="標楷體"/>
          <w:kern w:val="0"/>
        </w:rPr>
      </w:pPr>
      <w:r>
        <w:rPr>
          <w:rFonts w:hint="eastAsia" w:ascii="標楷體" w:hAnsi="標楷體" w:eastAsia="標楷體"/>
          <w:kern w:val="0"/>
        </w:rPr>
        <w:t>促進教師在教學上能有更多運用生成式</w:t>
      </w:r>
      <w:r>
        <w:rPr>
          <w:rFonts w:ascii="標楷體" w:hAnsi="標楷體" w:eastAsia="標楷體"/>
          <w:kern w:val="0"/>
        </w:rPr>
        <w:t>AI</w:t>
      </w:r>
      <w:r>
        <w:rPr>
          <w:rFonts w:hint="eastAsia" w:ascii="標楷體" w:hAnsi="標楷體" w:eastAsia="標楷體"/>
          <w:kern w:val="0"/>
        </w:rPr>
        <w:t>，達到跨領域的發展。</w:t>
      </w:r>
    </w:p>
    <w:p>
      <w:pPr>
        <w:widowControl/>
        <w:spacing w:after="200" w:line="276" w:lineRule="auto"/>
        <w:rPr>
          <w:rFonts w:ascii="標楷體" w:hAnsi="標楷體" w:eastAsia="標楷體"/>
          <w:kern w:val="0"/>
        </w:rPr>
      </w:pPr>
      <w:r>
        <w:rPr>
          <w:rFonts w:hint="eastAsia" w:ascii="標楷體" w:hAnsi="標楷體" w:eastAsia="標楷體"/>
          <w:kern w:val="0"/>
        </w:rPr>
        <w:t>(二)協助教師利用各種AI工具提升工課程的多元性加強學生的學習動機與提升學生學習效   益。</w:t>
      </w:r>
    </w:p>
    <w:p>
      <w:pPr>
        <w:widowControl/>
        <w:spacing w:after="200" w:line="276" w:lineRule="auto"/>
        <w:rPr>
          <w:rFonts w:ascii="標楷體" w:hAnsi="標楷體" w:eastAsia="標楷體"/>
          <w:kern w:val="0"/>
        </w:rPr>
      </w:pPr>
      <w:r>
        <w:rPr>
          <w:rFonts w:hint="eastAsia" w:ascii="標楷體" w:hAnsi="標楷體" w:eastAsia="標楷體"/>
          <w:kern w:val="0"/>
        </w:rPr>
        <w:t>(三)提升教師運用AI輔助工具完成共備與教學活動。</w:t>
      </w:r>
    </w:p>
    <w:p>
      <w:pPr>
        <w:widowControl/>
        <w:spacing w:after="200" w:line="276" w:lineRule="auto"/>
        <w:rPr>
          <w:rFonts w:ascii="標楷體" w:hAnsi="標楷體" w:eastAsia="標楷體"/>
          <w:b/>
          <w:bCs/>
          <w:color w:val="FF0000"/>
          <w:kern w:val="0"/>
          <w:highlight w:val="yellow"/>
        </w:rPr>
      </w:pPr>
      <w:r>
        <w:rPr>
          <w:rFonts w:hint="eastAsia" w:ascii="標楷體" w:hAnsi="標楷體" w:eastAsia="標楷體"/>
          <w:b/>
          <w:bCs/>
          <w:color w:val="FF0000"/>
          <w:kern w:val="0"/>
          <w:highlight w:val="yellow"/>
        </w:rPr>
        <w:t>（四）配合AI輔助工具完成素養導向評量</w:t>
      </w:r>
    </w:p>
    <w:p>
      <w:pPr>
        <w:adjustRightInd w:val="0"/>
        <w:snapToGrid w:val="0"/>
        <w:rPr>
          <w:rFonts w:ascii="標楷體" w:hAnsi="標楷體" w:eastAsia="標楷體"/>
        </w:rPr>
      </w:pPr>
      <w:r>
        <w:rPr>
          <w:rFonts w:ascii="標楷體" w:hAnsi="標楷體" w:eastAsia="標楷體"/>
        </w:rPr>
        <w:t>四、辦理單位</w:t>
      </w:r>
    </w:p>
    <w:p>
      <w:pPr>
        <w:adjustRightInd w:val="0"/>
        <w:snapToGrid w:val="0"/>
        <w:rPr>
          <w:rFonts w:ascii="標楷體" w:hAnsi="標楷體" w:eastAsia="標楷體"/>
        </w:rPr>
      </w:pPr>
      <w:r>
        <w:rPr>
          <w:rFonts w:ascii="標楷體" w:hAnsi="標楷體" w:eastAsia="標楷體"/>
        </w:rPr>
        <w:t>（一）指導單位：教育部國民及學前教育署</w:t>
      </w:r>
    </w:p>
    <w:p>
      <w:pPr>
        <w:adjustRightInd w:val="0"/>
        <w:snapToGrid w:val="0"/>
        <w:rPr>
          <w:rFonts w:ascii="標楷體" w:hAnsi="標楷體" w:eastAsia="標楷體"/>
        </w:rPr>
      </w:pPr>
      <w:r>
        <w:rPr>
          <w:rFonts w:ascii="標楷體" w:hAnsi="標楷體" w:eastAsia="標楷體"/>
        </w:rPr>
        <w:t>（二）主辦單位：</w:t>
      </w:r>
      <w:r>
        <w:rPr>
          <w:rFonts w:hint="eastAsia" w:ascii="標楷體" w:hAnsi="標楷體" w:eastAsia="標楷體"/>
        </w:rPr>
        <w:t>嘉義市</w:t>
      </w:r>
      <w:r>
        <w:rPr>
          <w:rFonts w:ascii="標楷體" w:hAnsi="標楷體" w:eastAsia="標楷體"/>
        </w:rPr>
        <w:t>政府</w:t>
      </w:r>
    </w:p>
    <w:p>
      <w:pPr>
        <w:adjustRightInd w:val="0"/>
        <w:snapToGrid w:val="0"/>
        <w:rPr>
          <w:rFonts w:ascii="標楷體" w:hAnsi="標楷體" w:eastAsia="標楷體"/>
        </w:rPr>
      </w:pPr>
      <w:r>
        <w:rPr>
          <w:rFonts w:ascii="標楷體" w:hAnsi="標楷體" w:eastAsia="標楷體"/>
        </w:rPr>
        <w:t>（</w:t>
      </w:r>
      <w:r>
        <w:rPr>
          <w:rFonts w:hint="eastAsia" w:ascii="標楷體" w:hAnsi="標楷體" w:eastAsia="標楷體"/>
        </w:rPr>
        <w:t>三</w:t>
      </w:r>
      <w:r>
        <w:rPr>
          <w:rFonts w:ascii="標楷體" w:hAnsi="標楷體" w:eastAsia="標楷體"/>
        </w:rPr>
        <w:t>）承辦單位：</w:t>
      </w:r>
      <w:r>
        <w:rPr>
          <w:rFonts w:hint="eastAsia" w:ascii="標楷體" w:hAnsi="標楷體" w:eastAsia="標楷體"/>
        </w:rPr>
        <w:t>教育處國教輔導團健體領域</w:t>
      </w:r>
    </w:p>
    <w:p>
      <w:pPr>
        <w:adjustRightInd w:val="0"/>
        <w:snapToGrid w:val="0"/>
        <w:rPr>
          <w:rFonts w:ascii="標楷體" w:hAnsi="標楷體" w:eastAsia="標楷體"/>
        </w:rPr>
      </w:pPr>
      <w:r>
        <w:rPr>
          <w:rFonts w:ascii="標楷體" w:hAnsi="標楷體" w:eastAsia="標楷體"/>
        </w:rPr>
        <w:t>（</w:t>
      </w:r>
      <w:r>
        <w:rPr>
          <w:rFonts w:hint="eastAsia" w:ascii="標楷體" w:hAnsi="標楷體" w:eastAsia="標楷體"/>
        </w:rPr>
        <w:t>四</w:t>
      </w:r>
      <w:r>
        <w:rPr>
          <w:rFonts w:ascii="標楷體" w:hAnsi="標楷體" w:eastAsia="標楷體"/>
        </w:rPr>
        <w:t>）協辦單位</w:t>
      </w:r>
    </w:p>
    <w:p>
      <w:pPr>
        <w:adjustRightInd w:val="0"/>
        <w:snapToGrid w:val="0"/>
        <w:rPr>
          <w:rFonts w:ascii="標楷體" w:hAnsi="標楷體" w:eastAsia="標楷體"/>
        </w:rPr>
      </w:pPr>
    </w:p>
    <w:p>
      <w:pPr>
        <w:adjustRightInd w:val="0"/>
        <w:snapToGrid w:val="0"/>
        <w:rPr>
          <w:rFonts w:ascii="標楷體" w:hAnsi="標楷體" w:eastAsia="標楷體"/>
        </w:rPr>
      </w:pPr>
      <w:r>
        <w:rPr>
          <w:rFonts w:ascii="標楷體" w:hAnsi="標楷體" w:eastAsia="標楷體"/>
        </w:rPr>
        <w:t>五、辦理日期</w:t>
      </w:r>
      <w:r>
        <w:rPr>
          <w:rFonts w:hint="eastAsia" w:ascii="標楷體" w:hAnsi="標楷體" w:eastAsia="標楷體"/>
        </w:rPr>
        <w:t>(時間、時數等)</w:t>
      </w:r>
      <w:r>
        <w:rPr>
          <w:rFonts w:ascii="標楷體" w:hAnsi="標楷體" w:eastAsia="標楷體"/>
        </w:rPr>
        <w:t>及地點</w:t>
      </w:r>
      <w:r>
        <w:rPr>
          <w:rFonts w:hint="eastAsia" w:ascii="標楷體" w:hAnsi="標楷體" w:eastAsia="標楷體"/>
        </w:rPr>
        <w:t>(包含研習時數)</w:t>
      </w:r>
    </w:p>
    <w:p>
      <w:pPr>
        <w:widowControl/>
        <w:adjustRightInd w:val="0"/>
        <w:snapToGrid w:val="0"/>
        <w:spacing w:after="200" w:line="276" w:lineRule="auto"/>
        <w:rPr>
          <w:rFonts w:ascii="標楷體" w:hAnsi="標楷體" w:eastAsia="標楷體"/>
          <w:kern w:val="0"/>
          <w:sz w:val="22"/>
          <w:szCs w:val="22"/>
        </w:rPr>
      </w:pPr>
      <w:r>
        <w:rPr>
          <w:rFonts w:hint="eastAsia" w:ascii="標楷體" w:hAnsi="標楷體" w:eastAsia="標楷體"/>
        </w:rPr>
        <w:t>（一）</w:t>
      </w:r>
      <w:r>
        <w:rPr>
          <w:rFonts w:hint="eastAsia" w:ascii="標楷體" w:hAnsi="標楷體" w:eastAsia="標楷體"/>
          <w:kern w:val="0"/>
          <w:sz w:val="22"/>
          <w:szCs w:val="22"/>
        </w:rPr>
        <w:t>時間：113年10月3日、113年10月24日</w:t>
      </w:r>
    </w:p>
    <w:p>
      <w:pPr>
        <w:widowControl/>
        <w:adjustRightInd w:val="0"/>
        <w:snapToGrid w:val="0"/>
        <w:spacing w:after="200" w:line="276" w:lineRule="auto"/>
        <w:rPr>
          <w:rFonts w:ascii="標楷體" w:hAnsi="標楷體" w:eastAsia="標楷體"/>
        </w:rPr>
      </w:pPr>
      <w:r>
        <w:rPr>
          <w:rFonts w:hint="eastAsia" w:ascii="標楷體" w:hAnsi="標楷體" w:eastAsia="標楷體"/>
          <w:kern w:val="0"/>
          <w:sz w:val="22"/>
          <w:szCs w:val="22"/>
        </w:rPr>
        <w:t>（二）地點：嘉義市立民生國中</w:t>
      </w:r>
    </w:p>
    <w:p>
      <w:pPr>
        <w:adjustRightInd w:val="0"/>
        <w:snapToGrid w:val="0"/>
        <w:rPr>
          <w:rFonts w:ascii="標楷體" w:hAnsi="標楷體" w:eastAsia="標楷體"/>
        </w:rPr>
      </w:pPr>
      <w:r>
        <w:rPr>
          <w:rFonts w:ascii="標楷體" w:hAnsi="標楷體" w:eastAsia="標楷體"/>
        </w:rPr>
        <w:t>六、參加對象與人數</w:t>
      </w:r>
    </w:p>
    <w:p>
      <w:pPr>
        <w:adjustRightInd w:val="0"/>
        <w:snapToGrid w:val="0"/>
        <w:rPr>
          <w:rFonts w:ascii="標楷體" w:hAnsi="標楷體" w:eastAsia="標楷體"/>
        </w:rPr>
      </w:pPr>
    </w:p>
    <w:p>
      <w:pPr>
        <w:adjustRightInd w:val="0"/>
        <w:snapToGrid w:val="0"/>
        <w:ind w:firstLine="480" w:firstLineChars="200"/>
        <w:rPr>
          <w:rFonts w:ascii="標楷體" w:hAnsi="標楷體" w:eastAsia="標楷體"/>
          <w:sz w:val="28"/>
          <w:szCs w:val="28"/>
        </w:rPr>
      </w:pPr>
      <w:r>
        <w:rPr>
          <w:rFonts w:hint="eastAsia" w:ascii="標楷體" w:hAnsi="標楷體" w:eastAsia="標楷體"/>
          <w:kern w:val="0"/>
        </w:rPr>
        <w:t>嘉義市各國中健體領域教師以及健體領域召集人，公立學校2-3名，私立學校1-2名，健體輔導團全體參加，預計</w:t>
      </w:r>
      <w:r>
        <w:rPr>
          <w:rFonts w:ascii="標楷體" w:hAnsi="標楷體" w:eastAsia="標楷體"/>
          <w:kern w:val="0"/>
        </w:rPr>
        <w:t>30</w:t>
      </w:r>
      <w:r>
        <w:rPr>
          <w:rFonts w:hint="eastAsia" w:ascii="標楷體" w:hAnsi="標楷體" w:eastAsia="標楷體"/>
          <w:kern w:val="0"/>
        </w:rPr>
        <w:t>名，唯此研習為工作坊性質，來參與第一次研習的老師仍需參加第二次研習</w:t>
      </w:r>
    </w:p>
    <w:p>
      <w:pPr>
        <w:widowControl/>
        <w:numPr>
          <w:ilvl w:val="0"/>
          <w:numId w:val="18"/>
        </w:numPr>
        <w:adjustRightInd w:val="0"/>
        <w:snapToGrid w:val="0"/>
        <w:spacing w:after="200" w:line="276" w:lineRule="auto"/>
        <w:rPr>
          <w:rFonts w:ascii="標楷體" w:hAnsi="標楷體" w:eastAsia="標楷體"/>
        </w:rPr>
      </w:pPr>
      <w:r>
        <w:rPr>
          <w:rFonts w:ascii="標楷體" w:hAnsi="標楷體" w:eastAsia="標楷體"/>
        </w:rPr>
        <w:t>研習內容</w:t>
      </w:r>
    </w:p>
    <w:p>
      <w:pPr>
        <w:adjustRightInd w:val="0"/>
        <w:snapToGrid w:val="0"/>
        <w:ind w:left="463" w:leftChars="193"/>
        <w:rPr>
          <w:rFonts w:ascii="標楷體" w:hAnsi="標楷體" w:eastAsia="標楷體"/>
        </w:rPr>
      </w:pPr>
      <w:r>
        <w:rPr>
          <w:rFonts w:hint="eastAsia" w:ascii="標楷體" w:hAnsi="標楷體" w:eastAsia="標楷體"/>
        </w:rPr>
        <w:t>（一）</w:t>
      </w:r>
    </w:p>
    <w:tbl>
      <w:tblPr>
        <w:tblStyle w:val="35"/>
        <w:tblpPr w:leftFromText="180" w:rightFromText="180" w:vertAnchor="text" w:tblpXSpec="center" w:tblpY="1"/>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013"/>
        <w:gridCol w:w="2806"/>
        <w:gridCol w:w="2374"/>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1526"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日期</w:t>
            </w: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時間</w:t>
            </w:r>
          </w:p>
        </w:tc>
        <w:tc>
          <w:tcPr>
            <w:tcW w:w="2806"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主題</w:t>
            </w:r>
          </w:p>
        </w:tc>
        <w:tc>
          <w:tcPr>
            <w:tcW w:w="2374"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rPr>
              <w:t>主</w:t>
            </w:r>
            <w:r>
              <w:rPr>
                <w:rFonts w:hint="eastAsia" w:ascii="標楷體" w:hAnsi="標楷體" w:eastAsia="標楷體"/>
                <w:kern w:val="0"/>
                <w:sz w:val="26"/>
                <w:szCs w:val="26"/>
                <w:lang w:eastAsia="en-US"/>
              </w:rPr>
              <w:t>講師</w:t>
            </w:r>
          </w:p>
        </w:tc>
        <w:tc>
          <w:tcPr>
            <w:tcW w:w="1170" w:type="dxa"/>
            <w:vAlign w:val="center"/>
          </w:tcPr>
          <w:p>
            <w:pPr>
              <w:widowControl/>
              <w:autoSpaceDN w:val="0"/>
              <w:spacing w:after="200" w:line="276" w:lineRule="auto"/>
              <w:jc w:val="center"/>
              <w:rPr>
                <w:rFonts w:ascii="標楷體" w:hAnsi="標楷體" w:eastAsia="標楷體"/>
                <w:kern w:val="0"/>
                <w:sz w:val="26"/>
                <w:szCs w:val="26"/>
              </w:rPr>
            </w:pPr>
            <w:r>
              <w:rPr>
                <w:rFonts w:hint="eastAsia" w:ascii="標楷體" w:hAnsi="標楷體" w:eastAsia="標楷體"/>
                <w:kern w:val="0"/>
                <w:sz w:val="26"/>
                <w:szCs w:val="26"/>
              </w:rPr>
              <w:t>備註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restart"/>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11</w:t>
            </w:r>
            <w:r>
              <w:rPr>
                <w:rFonts w:hint="eastAsia" w:ascii="標楷體" w:hAnsi="標楷體" w:eastAsia="標楷體"/>
                <w:kern w:val="0"/>
                <w:sz w:val="26"/>
                <w:szCs w:val="26"/>
              </w:rPr>
              <w:t>3</w:t>
            </w:r>
            <w:r>
              <w:rPr>
                <w:rFonts w:hint="eastAsia" w:ascii="標楷體" w:hAnsi="標楷體" w:eastAsia="標楷體"/>
                <w:kern w:val="0"/>
                <w:sz w:val="26"/>
                <w:szCs w:val="26"/>
                <w:lang w:eastAsia="en-US"/>
              </w:rPr>
              <w:t>年</w:t>
            </w:r>
          </w:p>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rPr>
              <w:t>10</w:t>
            </w:r>
            <w:r>
              <w:rPr>
                <w:rFonts w:hint="eastAsia" w:ascii="標楷體" w:hAnsi="標楷體" w:eastAsia="標楷體"/>
                <w:kern w:val="0"/>
                <w:sz w:val="26"/>
                <w:szCs w:val="26"/>
                <w:lang w:eastAsia="en-US"/>
              </w:rPr>
              <w:t>月</w:t>
            </w:r>
            <w:r>
              <w:rPr>
                <w:rFonts w:hint="eastAsia" w:ascii="標楷體" w:hAnsi="標楷體" w:eastAsia="標楷體"/>
                <w:kern w:val="0"/>
                <w:sz w:val="26"/>
                <w:szCs w:val="26"/>
              </w:rPr>
              <w:t>3</w:t>
            </w:r>
            <w:r>
              <w:rPr>
                <w:rFonts w:hint="eastAsia" w:ascii="標楷體" w:hAnsi="標楷體" w:eastAsia="標楷體"/>
                <w:kern w:val="0"/>
                <w:sz w:val="26"/>
                <w:szCs w:val="26"/>
                <w:lang w:eastAsia="en-US"/>
              </w:rPr>
              <w:t>日</w:t>
            </w: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13:20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13</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30</w:t>
            </w:r>
          </w:p>
        </w:tc>
        <w:tc>
          <w:tcPr>
            <w:tcW w:w="2806" w:type="dxa"/>
            <w:vAlign w:val="center"/>
          </w:tcPr>
          <w:p>
            <w:pPr>
              <w:widowControl/>
              <w:autoSpaceDN w:val="0"/>
              <w:spacing w:after="200" w:line="276" w:lineRule="auto"/>
              <w:jc w:val="both"/>
              <w:rPr>
                <w:rFonts w:ascii="標楷體" w:hAnsi="標楷體" w:eastAsia="標楷體"/>
                <w:kern w:val="0"/>
                <w:sz w:val="26"/>
                <w:szCs w:val="26"/>
                <w:lang w:eastAsia="en-US"/>
              </w:rPr>
            </w:pPr>
            <w:r>
              <w:rPr>
                <w:rFonts w:hint="eastAsia" w:ascii="標楷體" w:hAnsi="標楷體" w:eastAsia="標楷體"/>
                <w:kern w:val="0"/>
                <w:sz w:val="26"/>
                <w:szCs w:val="26"/>
                <w:lang w:eastAsia="en-US"/>
              </w:rPr>
              <w:t>報到</w:t>
            </w:r>
          </w:p>
        </w:tc>
        <w:tc>
          <w:tcPr>
            <w:tcW w:w="2374" w:type="dxa"/>
            <w:vAlign w:val="center"/>
          </w:tcPr>
          <w:p>
            <w:pPr>
              <w:widowControl/>
              <w:autoSpaceDN w:val="0"/>
              <w:spacing w:after="200" w:line="276" w:lineRule="auto"/>
              <w:jc w:val="center"/>
              <w:rPr>
                <w:rFonts w:ascii="標楷體" w:hAnsi="標楷體" w:eastAsia="標楷體"/>
                <w:kern w:val="0"/>
                <w:sz w:val="26"/>
                <w:szCs w:val="26"/>
                <w:lang w:eastAsia="en-US"/>
              </w:rPr>
            </w:pPr>
          </w:p>
        </w:tc>
        <w:tc>
          <w:tcPr>
            <w:tcW w:w="1170" w:type="dxa"/>
            <w:vAlign w:val="center"/>
          </w:tcPr>
          <w:p>
            <w:pPr>
              <w:widowControl/>
              <w:autoSpaceDN w:val="0"/>
              <w:spacing w:after="200" w:line="276" w:lineRule="auto"/>
              <w:jc w:val="center"/>
              <w:rPr>
                <w:rFonts w:ascii="標楷體" w:hAnsi="標楷體" w:eastAsia="標楷體"/>
                <w:kern w:val="0"/>
                <w:sz w:val="26"/>
                <w:szCs w:val="26"/>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2"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13:30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14</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30</w:t>
            </w:r>
          </w:p>
        </w:tc>
        <w:tc>
          <w:tcPr>
            <w:tcW w:w="2806" w:type="dxa"/>
            <w:vAlign w:val="center"/>
          </w:tcPr>
          <w:p>
            <w:pPr>
              <w:widowControl/>
              <w:autoSpaceDE w:val="0"/>
              <w:autoSpaceDN w:val="0"/>
              <w:adjustRightInd w:val="0"/>
              <w:spacing w:after="200" w:line="276" w:lineRule="auto"/>
              <w:jc w:val="center"/>
              <w:rPr>
                <w:rFonts w:ascii="標楷體" w:hAnsi="標楷體" w:eastAsia="標楷體" w:cs="標楷體"/>
                <w:kern w:val="0"/>
                <w:sz w:val="26"/>
                <w:szCs w:val="26"/>
                <w:lang w:eastAsia="zh-CN"/>
              </w:rPr>
            </w:pPr>
            <w:r>
              <w:rPr>
                <w:rFonts w:hint="eastAsia" w:ascii="標楷體" w:hAnsi="標楷體" w:eastAsia="標楷體" w:cs="標楷體"/>
                <w:kern w:val="0"/>
                <w:sz w:val="26"/>
                <w:szCs w:val="26"/>
              </w:rPr>
              <w:t>AI與教育現場</w:t>
            </w:r>
          </w:p>
        </w:tc>
        <w:tc>
          <w:tcPr>
            <w:tcW w:w="2374" w:type="dxa"/>
            <w:vAlign w:val="center"/>
          </w:tcPr>
          <w:p>
            <w:pPr>
              <w:widowControl/>
              <w:spacing w:line="276" w:lineRule="auto"/>
              <w:jc w:val="center"/>
              <w:rPr>
                <w:rFonts w:ascii="標楷體" w:hAnsi="標楷體" w:eastAsia="標楷體"/>
                <w:kern w:val="0"/>
                <w:sz w:val="26"/>
                <w:szCs w:val="26"/>
              </w:rPr>
            </w:pPr>
            <w:r>
              <w:rPr>
                <w:rFonts w:hint="eastAsia" w:ascii="標楷體" w:hAnsi="標楷體" w:eastAsia="標楷體"/>
                <w:kern w:val="0"/>
                <w:sz w:val="26"/>
                <w:szCs w:val="26"/>
              </w:rPr>
              <w:t>高雄市中山國小</w:t>
            </w:r>
          </w:p>
          <w:p>
            <w:pPr>
              <w:widowControl/>
              <w:spacing w:line="276" w:lineRule="auto"/>
              <w:jc w:val="center"/>
              <w:rPr>
                <w:rFonts w:ascii="標楷體" w:hAnsi="標楷體" w:eastAsia="標楷體"/>
                <w:kern w:val="0"/>
                <w:sz w:val="26"/>
                <w:szCs w:val="26"/>
              </w:rPr>
            </w:pPr>
            <w:r>
              <w:rPr>
                <w:rFonts w:hint="eastAsia" w:ascii="標楷體" w:hAnsi="標楷體" w:eastAsia="標楷體"/>
                <w:kern w:val="0"/>
                <w:sz w:val="26"/>
                <w:szCs w:val="26"/>
              </w:rPr>
              <w:t>陳惠雯老師</w:t>
            </w:r>
          </w:p>
        </w:tc>
        <w:tc>
          <w:tcPr>
            <w:tcW w:w="1170" w:type="dxa"/>
            <w:vAlign w:val="center"/>
          </w:tcPr>
          <w:p>
            <w:pPr>
              <w:widowControl/>
              <w:autoSpaceDN w:val="0"/>
              <w:spacing w:after="200" w:line="276" w:lineRule="auto"/>
              <w:jc w:val="center"/>
              <w:rPr>
                <w:rFonts w:ascii="標楷體" w:hAnsi="標楷體" w:eastAsia="標楷體"/>
                <w:kern w:val="0"/>
                <w:sz w:val="26"/>
                <w:szCs w:val="26"/>
              </w:rPr>
            </w:pPr>
            <w:r>
              <w:rPr>
                <w:rFonts w:hint="eastAsia" w:ascii="標楷體" w:hAnsi="標楷體" w:eastAsia="標楷體"/>
                <w:kern w:val="0"/>
                <w:sz w:val="20"/>
                <w:szCs w:val="20"/>
              </w:rPr>
              <w:t>外聘1H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14:30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14</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40</w:t>
            </w:r>
          </w:p>
        </w:tc>
        <w:tc>
          <w:tcPr>
            <w:tcW w:w="2806" w:type="dxa"/>
            <w:vAlign w:val="center"/>
          </w:tcPr>
          <w:p>
            <w:pPr>
              <w:widowControl/>
              <w:autoSpaceDN w:val="0"/>
              <w:spacing w:after="200" w:line="276" w:lineRule="auto"/>
              <w:jc w:val="both"/>
              <w:rPr>
                <w:rFonts w:ascii="標楷體" w:hAnsi="標楷體" w:eastAsia="標楷體"/>
                <w:kern w:val="0"/>
                <w:sz w:val="26"/>
                <w:szCs w:val="26"/>
                <w:lang w:eastAsia="en-US"/>
              </w:rPr>
            </w:pPr>
            <w:r>
              <w:rPr>
                <w:rFonts w:hint="eastAsia" w:ascii="標楷體" w:hAnsi="標楷體" w:eastAsia="標楷體"/>
                <w:kern w:val="0"/>
                <w:sz w:val="26"/>
                <w:szCs w:val="26"/>
                <w:lang w:eastAsia="en-US"/>
              </w:rPr>
              <w:t>充電時間</w:t>
            </w:r>
          </w:p>
        </w:tc>
        <w:tc>
          <w:tcPr>
            <w:tcW w:w="2374"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嘉義市健體輔導團</w:t>
            </w:r>
          </w:p>
        </w:tc>
        <w:tc>
          <w:tcPr>
            <w:tcW w:w="1170" w:type="dxa"/>
            <w:vAlign w:val="center"/>
          </w:tcPr>
          <w:p>
            <w:pPr>
              <w:widowControl/>
              <w:autoSpaceDN w:val="0"/>
              <w:spacing w:after="200" w:line="276" w:lineRule="auto"/>
              <w:jc w:val="center"/>
              <w:rPr>
                <w:rFonts w:ascii="標楷體" w:hAnsi="標楷體" w:eastAsia="標楷體"/>
                <w:kern w:val="0"/>
                <w:sz w:val="26"/>
                <w:szCs w:val="26"/>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14:40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15</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40</w:t>
            </w:r>
          </w:p>
        </w:tc>
        <w:tc>
          <w:tcPr>
            <w:tcW w:w="2806" w:type="dxa"/>
            <w:vAlign w:val="center"/>
          </w:tcPr>
          <w:p>
            <w:pPr>
              <w:widowControl/>
              <w:autoSpaceDE w:val="0"/>
              <w:autoSpaceDN w:val="0"/>
              <w:adjustRightInd w:val="0"/>
              <w:spacing w:after="200" w:line="276" w:lineRule="auto"/>
              <w:jc w:val="center"/>
              <w:rPr>
                <w:rFonts w:ascii="標楷體" w:hAnsi="標楷體" w:eastAsia="標楷體" w:cs="標楷體"/>
                <w:kern w:val="0"/>
                <w:sz w:val="26"/>
                <w:szCs w:val="26"/>
              </w:rPr>
            </w:pPr>
            <w:r>
              <w:rPr>
                <w:rFonts w:hint="eastAsia" w:ascii="標楷體" w:hAnsi="標楷體" w:eastAsia="標楷體"/>
                <w:kern w:val="0"/>
                <w:sz w:val="28"/>
                <w:szCs w:val="28"/>
              </w:rPr>
              <w:t>AI大拼盤</w:t>
            </w:r>
          </w:p>
        </w:tc>
        <w:tc>
          <w:tcPr>
            <w:tcW w:w="2374" w:type="dxa"/>
            <w:vAlign w:val="center"/>
          </w:tcPr>
          <w:p>
            <w:pPr>
              <w:widowControl/>
              <w:spacing w:line="276" w:lineRule="auto"/>
              <w:jc w:val="center"/>
              <w:rPr>
                <w:rFonts w:ascii="標楷體" w:hAnsi="標楷體" w:eastAsia="標楷體"/>
                <w:kern w:val="0"/>
                <w:sz w:val="26"/>
                <w:szCs w:val="26"/>
              </w:rPr>
            </w:pPr>
            <w:r>
              <w:rPr>
                <w:rFonts w:hint="eastAsia" w:ascii="標楷體" w:hAnsi="標楷體" w:eastAsia="標楷體"/>
                <w:kern w:val="0"/>
                <w:sz w:val="26"/>
                <w:szCs w:val="26"/>
              </w:rPr>
              <w:t>高雄市中山國小</w:t>
            </w:r>
          </w:p>
          <w:p>
            <w:pPr>
              <w:widowControl/>
              <w:spacing w:line="276" w:lineRule="auto"/>
              <w:jc w:val="center"/>
              <w:rPr>
                <w:rFonts w:ascii="標楷體" w:hAnsi="標楷體" w:eastAsia="標楷體" w:cs="DFMing-Md-HKP-BF"/>
                <w:kern w:val="0"/>
                <w:sz w:val="26"/>
                <w:szCs w:val="26"/>
                <w:lang w:eastAsia="en-US"/>
              </w:rPr>
            </w:pPr>
            <w:r>
              <w:rPr>
                <w:rFonts w:hint="eastAsia" w:ascii="標楷體" w:hAnsi="標楷體" w:eastAsia="標楷體"/>
                <w:kern w:val="0"/>
                <w:sz w:val="26"/>
                <w:szCs w:val="26"/>
              </w:rPr>
              <w:t>陳惠雯老師</w:t>
            </w:r>
          </w:p>
        </w:tc>
        <w:tc>
          <w:tcPr>
            <w:tcW w:w="1170"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0"/>
                <w:szCs w:val="20"/>
              </w:rPr>
              <w:t>外聘1H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15:40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16</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00</w:t>
            </w:r>
          </w:p>
        </w:tc>
        <w:tc>
          <w:tcPr>
            <w:tcW w:w="2806" w:type="dxa"/>
            <w:vAlign w:val="center"/>
          </w:tcPr>
          <w:p>
            <w:pPr>
              <w:widowControl/>
              <w:autoSpaceDN w:val="0"/>
              <w:spacing w:after="200" w:line="276" w:lineRule="auto"/>
              <w:jc w:val="both"/>
              <w:rPr>
                <w:rFonts w:ascii="標楷體" w:hAnsi="標楷體" w:eastAsia="標楷體"/>
                <w:kern w:val="0"/>
                <w:sz w:val="26"/>
                <w:szCs w:val="26"/>
                <w:lang w:eastAsia="en-US"/>
              </w:rPr>
            </w:pPr>
            <w:r>
              <w:rPr>
                <w:rFonts w:hint="eastAsia" w:ascii="標楷體" w:hAnsi="標楷體" w:eastAsia="標楷體"/>
                <w:kern w:val="0"/>
                <w:sz w:val="26"/>
                <w:szCs w:val="26"/>
                <w:lang w:eastAsia="en-US"/>
              </w:rPr>
              <w:t>充電時間</w:t>
            </w:r>
          </w:p>
        </w:tc>
        <w:tc>
          <w:tcPr>
            <w:tcW w:w="2374"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嘉義市健體輔導團</w:t>
            </w:r>
          </w:p>
        </w:tc>
        <w:tc>
          <w:tcPr>
            <w:tcW w:w="1170" w:type="dxa"/>
            <w:vAlign w:val="center"/>
          </w:tcPr>
          <w:p>
            <w:pPr>
              <w:widowControl/>
              <w:autoSpaceDN w:val="0"/>
              <w:spacing w:after="200" w:line="276" w:lineRule="auto"/>
              <w:jc w:val="center"/>
              <w:rPr>
                <w:rFonts w:ascii="標楷體" w:hAnsi="標楷體" w:eastAsia="標楷體"/>
                <w:kern w:val="0"/>
                <w:sz w:val="26"/>
                <w:szCs w:val="26"/>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16:00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17</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00</w:t>
            </w:r>
          </w:p>
        </w:tc>
        <w:tc>
          <w:tcPr>
            <w:tcW w:w="2806"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AI融入教學策略</w:t>
            </w:r>
          </w:p>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與示例</w:t>
            </w:r>
          </w:p>
        </w:tc>
        <w:tc>
          <w:tcPr>
            <w:tcW w:w="2374" w:type="dxa"/>
            <w:vAlign w:val="center"/>
          </w:tcPr>
          <w:p>
            <w:pPr>
              <w:widowControl/>
              <w:spacing w:line="276" w:lineRule="auto"/>
              <w:jc w:val="center"/>
              <w:rPr>
                <w:rFonts w:ascii="標楷體" w:hAnsi="標楷體" w:eastAsia="標楷體"/>
                <w:kern w:val="0"/>
                <w:sz w:val="26"/>
                <w:szCs w:val="26"/>
              </w:rPr>
            </w:pPr>
            <w:r>
              <w:rPr>
                <w:rFonts w:hint="eastAsia" w:ascii="標楷體" w:hAnsi="標楷體" w:eastAsia="標楷體"/>
                <w:kern w:val="0"/>
                <w:sz w:val="26"/>
                <w:szCs w:val="26"/>
              </w:rPr>
              <w:t>高雄市中山國小</w:t>
            </w:r>
          </w:p>
          <w:p>
            <w:pPr>
              <w:widowControl/>
              <w:spacing w:line="500" w:lineRule="exact"/>
              <w:jc w:val="center"/>
              <w:rPr>
                <w:rFonts w:ascii="標楷體" w:hAnsi="標楷體" w:eastAsia="標楷體"/>
                <w:kern w:val="0"/>
                <w:sz w:val="26"/>
                <w:szCs w:val="26"/>
                <w:lang w:eastAsia="en-US"/>
              </w:rPr>
            </w:pPr>
            <w:r>
              <w:rPr>
                <w:rFonts w:hint="eastAsia" w:ascii="標楷體" w:hAnsi="標楷體" w:eastAsia="標楷體"/>
                <w:kern w:val="0"/>
                <w:sz w:val="26"/>
                <w:szCs w:val="26"/>
              </w:rPr>
              <w:t>陳惠雯老師</w:t>
            </w:r>
          </w:p>
        </w:tc>
        <w:tc>
          <w:tcPr>
            <w:tcW w:w="1170" w:type="dxa"/>
            <w:vAlign w:val="center"/>
          </w:tcPr>
          <w:p>
            <w:pPr>
              <w:widowControl/>
              <w:autoSpaceDN w:val="0"/>
              <w:spacing w:after="200" w:line="500" w:lineRule="exact"/>
              <w:jc w:val="center"/>
              <w:rPr>
                <w:rFonts w:ascii="標楷體" w:hAnsi="標楷體" w:eastAsia="標楷體"/>
                <w:kern w:val="0"/>
                <w:sz w:val="26"/>
                <w:szCs w:val="26"/>
                <w:lang w:eastAsia="en-US"/>
              </w:rPr>
            </w:pPr>
            <w:r>
              <w:rPr>
                <w:rFonts w:hint="eastAsia" w:ascii="標楷體" w:hAnsi="標楷體" w:eastAsia="標楷體"/>
                <w:kern w:val="0"/>
                <w:sz w:val="20"/>
                <w:szCs w:val="20"/>
              </w:rPr>
              <w:t>外聘1H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17:00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17:30</w:t>
            </w:r>
          </w:p>
        </w:tc>
        <w:tc>
          <w:tcPr>
            <w:tcW w:w="2806" w:type="dxa"/>
            <w:vAlign w:val="center"/>
          </w:tcPr>
          <w:p>
            <w:pPr>
              <w:widowControl/>
              <w:autoSpaceDN w:val="0"/>
              <w:spacing w:after="200" w:line="276" w:lineRule="auto"/>
              <w:jc w:val="both"/>
              <w:rPr>
                <w:rFonts w:ascii="標楷體" w:hAnsi="標楷體" w:eastAsia="標楷體"/>
                <w:kern w:val="0"/>
                <w:sz w:val="26"/>
                <w:szCs w:val="26"/>
              </w:rPr>
            </w:pPr>
            <w:r>
              <w:rPr>
                <w:rFonts w:hint="eastAsia" w:ascii="標楷體" w:hAnsi="標楷體" w:eastAsia="標楷體"/>
                <w:kern w:val="0"/>
                <w:sz w:val="26"/>
                <w:szCs w:val="26"/>
              </w:rPr>
              <w:t>專業對談─分享交流經驗與心得與實務探討</w:t>
            </w:r>
          </w:p>
        </w:tc>
        <w:tc>
          <w:tcPr>
            <w:tcW w:w="2374" w:type="dxa"/>
            <w:vAlign w:val="center"/>
          </w:tcPr>
          <w:p>
            <w:pPr>
              <w:widowControl/>
              <w:spacing w:line="276" w:lineRule="auto"/>
              <w:jc w:val="center"/>
              <w:rPr>
                <w:rFonts w:ascii="標楷體" w:hAnsi="標楷體" w:eastAsia="標楷體"/>
                <w:kern w:val="0"/>
                <w:sz w:val="26"/>
                <w:szCs w:val="26"/>
              </w:rPr>
            </w:pPr>
            <w:r>
              <w:rPr>
                <w:rFonts w:hint="eastAsia" w:ascii="標楷體" w:hAnsi="標楷體" w:eastAsia="標楷體"/>
                <w:kern w:val="0"/>
                <w:sz w:val="26"/>
                <w:szCs w:val="26"/>
              </w:rPr>
              <w:t>高雄市中山國小</w:t>
            </w:r>
          </w:p>
          <w:p>
            <w:pPr>
              <w:widowControl/>
              <w:autoSpaceDN w:val="0"/>
              <w:spacing w:after="200" w:line="500" w:lineRule="exact"/>
              <w:jc w:val="center"/>
              <w:rPr>
                <w:rFonts w:ascii="標楷體" w:hAnsi="標楷體" w:eastAsia="標楷體"/>
                <w:kern w:val="0"/>
                <w:sz w:val="26"/>
                <w:szCs w:val="26"/>
              </w:rPr>
            </w:pPr>
            <w:r>
              <w:rPr>
                <w:rFonts w:hint="eastAsia" w:ascii="標楷體" w:hAnsi="標楷體" w:eastAsia="標楷體"/>
                <w:kern w:val="0"/>
                <w:sz w:val="26"/>
                <w:szCs w:val="26"/>
              </w:rPr>
              <w:t>陳惠雯老師</w:t>
            </w:r>
          </w:p>
          <w:p>
            <w:pPr>
              <w:widowControl/>
              <w:autoSpaceDN w:val="0"/>
              <w:spacing w:after="200" w:line="500" w:lineRule="exact"/>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嘉義市健體輔導團</w:t>
            </w:r>
          </w:p>
        </w:tc>
        <w:tc>
          <w:tcPr>
            <w:tcW w:w="1170" w:type="dxa"/>
            <w:vAlign w:val="center"/>
          </w:tcPr>
          <w:p>
            <w:pPr>
              <w:widowControl/>
              <w:autoSpaceDN w:val="0"/>
              <w:spacing w:after="200" w:line="500" w:lineRule="exact"/>
              <w:jc w:val="center"/>
              <w:rPr>
                <w:rFonts w:ascii="標楷體" w:hAnsi="標楷體" w:eastAsia="標楷體"/>
                <w:kern w:val="0"/>
                <w:sz w:val="26"/>
                <w:szCs w:val="26"/>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17:30</w:t>
            </w:r>
            <w:r>
              <w:rPr>
                <w:rFonts w:hint="eastAsia" w:ascii="標楷體" w:hAnsi="標楷體" w:eastAsia="標楷體"/>
                <w:kern w:val="0"/>
                <w:sz w:val="26"/>
                <w:szCs w:val="26"/>
                <w:lang w:eastAsia="en-US"/>
              </w:rPr>
              <w:t>～</w:t>
            </w:r>
          </w:p>
        </w:tc>
        <w:tc>
          <w:tcPr>
            <w:tcW w:w="2806" w:type="dxa"/>
            <w:vAlign w:val="center"/>
          </w:tcPr>
          <w:p>
            <w:pPr>
              <w:widowControl/>
              <w:autoSpaceDN w:val="0"/>
              <w:spacing w:after="200" w:line="276" w:lineRule="auto"/>
              <w:jc w:val="both"/>
              <w:rPr>
                <w:rFonts w:ascii="標楷體" w:hAnsi="標楷體" w:eastAsia="標楷體"/>
                <w:kern w:val="0"/>
                <w:sz w:val="26"/>
                <w:szCs w:val="26"/>
                <w:lang w:eastAsia="en-US"/>
              </w:rPr>
            </w:pPr>
            <w:r>
              <w:rPr>
                <w:rFonts w:hint="eastAsia" w:ascii="標楷體" w:hAnsi="標楷體" w:eastAsia="標楷體"/>
                <w:kern w:val="0"/>
                <w:sz w:val="26"/>
                <w:szCs w:val="26"/>
                <w:lang w:eastAsia="en-US"/>
              </w:rPr>
              <w:t>賦歸</w:t>
            </w:r>
          </w:p>
        </w:tc>
        <w:tc>
          <w:tcPr>
            <w:tcW w:w="2374" w:type="dxa"/>
            <w:vAlign w:val="center"/>
          </w:tcPr>
          <w:p>
            <w:pPr>
              <w:widowControl/>
              <w:autoSpaceDN w:val="0"/>
              <w:spacing w:after="200" w:line="276" w:lineRule="auto"/>
              <w:jc w:val="center"/>
              <w:rPr>
                <w:rFonts w:ascii="標楷體" w:hAnsi="標楷體" w:eastAsia="標楷體"/>
                <w:kern w:val="0"/>
                <w:sz w:val="26"/>
                <w:szCs w:val="26"/>
                <w:lang w:eastAsia="en-US"/>
              </w:rPr>
            </w:pPr>
          </w:p>
        </w:tc>
        <w:tc>
          <w:tcPr>
            <w:tcW w:w="1170" w:type="dxa"/>
            <w:vAlign w:val="center"/>
          </w:tcPr>
          <w:p>
            <w:pPr>
              <w:widowControl/>
              <w:autoSpaceDN w:val="0"/>
              <w:spacing w:after="200" w:line="276" w:lineRule="auto"/>
              <w:jc w:val="center"/>
              <w:rPr>
                <w:rFonts w:ascii="標楷體" w:hAnsi="標楷體" w:eastAsia="標楷體"/>
                <w:kern w:val="0"/>
                <w:sz w:val="26"/>
                <w:szCs w:val="26"/>
                <w:lang w:eastAsia="en-US"/>
              </w:rPr>
            </w:pPr>
          </w:p>
        </w:tc>
      </w:tr>
    </w:tbl>
    <w:p>
      <w:pPr>
        <w:adjustRightInd w:val="0"/>
        <w:snapToGrid w:val="0"/>
        <w:ind w:left="463" w:leftChars="193"/>
        <w:rPr>
          <w:rFonts w:ascii="標楷體" w:hAnsi="標楷體" w:eastAsia="標楷體"/>
        </w:rPr>
      </w:pPr>
    </w:p>
    <w:p>
      <w:pPr>
        <w:adjustRightInd w:val="0"/>
        <w:snapToGrid w:val="0"/>
        <w:ind w:left="463" w:leftChars="193"/>
        <w:rPr>
          <w:rFonts w:ascii="標楷體" w:hAnsi="標楷體" w:eastAsia="標楷體"/>
        </w:rPr>
      </w:pPr>
      <w:r>
        <w:rPr>
          <w:rFonts w:hint="eastAsia" w:ascii="標楷體" w:hAnsi="標楷體" w:eastAsia="標楷體"/>
        </w:rPr>
        <w:t>（二）</w:t>
      </w:r>
    </w:p>
    <w:tbl>
      <w:tblPr>
        <w:tblStyle w:val="35"/>
        <w:tblpPr w:leftFromText="180" w:rightFromText="180" w:vertAnchor="text" w:tblpXSpec="center" w:tblpY="1"/>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013"/>
        <w:gridCol w:w="2806"/>
        <w:gridCol w:w="2374"/>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1526"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日期</w:t>
            </w: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時間</w:t>
            </w:r>
          </w:p>
        </w:tc>
        <w:tc>
          <w:tcPr>
            <w:tcW w:w="2806"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主題</w:t>
            </w:r>
          </w:p>
        </w:tc>
        <w:tc>
          <w:tcPr>
            <w:tcW w:w="2374"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講師</w:t>
            </w:r>
          </w:p>
        </w:tc>
        <w:tc>
          <w:tcPr>
            <w:tcW w:w="1170" w:type="dxa"/>
            <w:vAlign w:val="center"/>
          </w:tcPr>
          <w:p>
            <w:pPr>
              <w:widowControl/>
              <w:autoSpaceDN w:val="0"/>
              <w:spacing w:after="200" w:line="276" w:lineRule="auto"/>
              <w:jc w:val="center"/>
              <w:rPr>
                <w:rFonts w:ascii="標楷體" w:hAnsi="標楷體" w:eastAsia="標楷體"/>
                <w:kern w:val="0"/>
                <w:sz w:val="26"/>
                <w:szCs w:val="26"/>
              </w:rPr>
            </w:pPr>
            <w:r>
              <w:rPr>
                <w:rFonts w:hint="eastAsia" w:ascii="標楷體" w:hAnsi="標楷體" w:eastAsia="標楷體"/>
                <w:kern w:val="0"/>
                <w:sz w:val="26"/>
                <w:szCs w:val="26"/>
              </w:rPr>
              <w:t>備註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restart"/>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11</w:t>
            </w:r>
            <w:r>
              <w:rPr>
                <w:rFonts w:hint="eastAsia" w:ascii="標楷體" w:hAnsi="標楷體" w:eastAsia="標楷體"/>
                <w:kern w:val="0"/>
                <w:sz w:val="26"/>
                <w:szCs w:val="26"/>
              </w:rPr>
              <w:t>3</w:t>
            </w:r>
            <w:r>
              <w:rPr>
                <w:rFonts w:hint="eastAsia" w:ascii="標楷體" w:hAnsi="標楷體" w:eastAsia="標楷體"/>
                <w:kern w:val="0"/>
                <w:sz w:val="26"/>
                <w:szCs w:val="26"/>
                <w:lang w:eastAsia="en-US"/>
              </w:rPr>
              <w:t>年</w:t>
            </w:r>
          </w:p>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rPr>
              <w:t>10</w:t>
            </w:r>
            <w:r>
              <w:rPr>
                <w:rFonts w:hint="eastAsia" w:ascii="標楷體" w:hAnsi="標楷體" w:eastAsia="標楷體"/>
                <w:kern w:val="0"/>
                <w:sz w:val="26"/>
                <w:szCs w:val="26"/>
                <w:lang w:eastAsia="en-US"/>
              </w:rPr>
              <w:t>月</w:t>
            </w:r>
            <w:r>
              <w:rPr>
                <w:rFonts w:hint="eastAsia" w:ascii="標楷體" w:hAnsi="標楷體" w:eastAsia="標楷體"/>
                <w:kern w:val="0"/>
                <w:sz w:val="26"/>
                <w:szCs w:val="26"/>
              </w:rPr>
              <w:t>24</w:t>
            </w:r>
            <w:r>
              <w:rPr>
                <w:rFonts w:hint="eastAsia" w:ascii="標楷體" w:hAnsi="標楷體" w:eastAsia="標楷體"/>
                <w:kern w:val="0"/>
                <w:sz w:val="26"/>
                <w:szCs w:val="26"/>
                <w:lang w:eastAsia="en-US"/>
              </w:rPr>
              <w:t>日</w:t>
            </w: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13:20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13</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30</w:t>
            </w:r>
          </w:p>
        </w:tc>
        <w:tc>
          <w:tcPr>
            <w:tcW w:w="2806" w:type="dxa"/>
            <w:vAlign w:val="center"/>
          </w:tcPr>
          <w:p>
            <w:pPr>
              <w:widowControl/>
              <w:autoSpaceDN w:val="0"/>
              <w:spacing w:after="200" w:line="276" w:lineRule="auto"/>
              <w:jc w:val="both"/>
              <w:rPr>
                <w:rFonts w:ascii="標楷體" w:hAnsi="標楷體" w:eastAsia="標楷體"/>
                <w:kern w:val="0"/>
                <w:sz w:val="26"/>
                <w:szCs w:val="26"/>
                <w:lang w:eastAsia="en-US"/>
              </w:rPr>
            </w:pPr>
            <w:r>
              <w:rPr>
                <w:rFonts w:hint="eastAsia" w:ascii="標楷體" w:hAnsi="標楷體" w:eastAsia="標楷體"/>
                <w:kern w:val="0"/>
                <w:sz w:val="26"/>
                <w:szCs w:val="26"/>
                <w:lang w:eastAsia="en-US"/>
              </w:rPr>
              <w:t>報到</w:t>
            </w:r>
          </w:p>
        </w:tc>
        <w:tc>
          <w:tcPr>
            <w:tcW w:w="2374" w:type="dxa"/>
            <w:vAlign w:val="center"/>
          </w:tcPr>
          <w:p>
            <w:pPr>
              <w:widowControl/>
              <w:autoSpaceDN w:val="0"/>
              <w:spacing w:after="200" w:line="276" w:lineRule="auto"/>
              <w:jc w:val="center"/>
              <w:rPr>
                <w:rFonts w:ascii="標楷體" w:hAnsi="標楷體" w:eastAsia="標楷體"/>
                <w:kern w:val="0"/>
                <w:sz w:val="26"/>
                <w:szCs w:val="26"/>
                <w:lang w:eastAsia="en-US"/>
              </w:rPr>
            </w:pPr>
          </w:p>
        </w:tc>
        <w:tc>
          <w:tcPr>
            <w:tcW w:w="1170" w:type="dxa"/>
            <w:vAlign w:val="center"/>
          </w:tcPr>
          <w:p>
            <w:pPr>
              <w:widowControl/>
              <w:autoSpaceDN w:val="0"/>
              <w:spacing w:after="200" w:line="276" w:lineRule="auto"/>
              <w:jc w:val="center"/>
              <w:rPr>
                <w:rFonts w:ascii="標楷體" w:hAnsi="標楷體" w:eastAsia="標楷體"/>
                <w:kern w:val="0"/>
                <w:sz w:val="26"/>
                <w:szCs w:val="26"/>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2"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13:30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14</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30</w:t>
            </w:r>
          </w:p>
        </w:tc>
        <w:tc>
          <w:tcPr>
            <w:tcW w:w="2806" w:type="dxa"/>
            <w:vAlign w:val="center"/>
          </w:tcPr>
          <w:p>
            <w:pPr>
              <w:widowControl/>
              <w:autoSpaceDE w:val="0"/>
              <w:autoSpaceDN w:val="0"/>
              <w:adjustRightInd w:val="0"/>
              <w:spacing w:line="276" w:lineRule="auto"/>
              <w:jc w:val="center"/>
              <w:rPr>
                <w:rFonts w:ascii="標楷體" w:hAnsi="標楷體" w:eastAsia="標楷體" w:cs="標楷體"/>
                <w:kern w:val="0"/>
                <w:sz w:val="26"/>
                <w:szCs w:val="26"/>
                <w:lang w:eastAsia="zh-CN"/>
              </w:rPr>
            </w:pPr>
            <w:r>
              <w:rPr>
                <w:rFonts w:hint="eastAsia" w:ascii="標楷體" w:hAnsi="標楷體" w:eastAsia="標楷體"/>
                <w:kern w:val="0"/>
                <w:sz w:val="26"/>
                <w:szCs w:val="26"/>
              </w:rPr>
              <w:t>AI融入教學操作體驗與轉化（一）</w:t>
            </w:r>
          </w:p>
        </w:tc>
        <w:tc>
          <w:tcPr>
            <w:tcW w:w="2374" w:type="dxa"/>
            <w:vAlign w:val="center"/>
          </w:tcPr>
          <w:p>
            <w:pPr>
              <w:widowControl/>
              <w:spacing w:line="276" w:lineRule="auto"/>
              <w:jc w:val="center"/>
              <w:rPr>
                <w:rFonts w:ascii="標楷體" w:hAnsi="標楷體" w:eastAsia="標楷體"/>
                <w:kern w:val="0"/>
                <w:sz w:val="26"/>
                <w:szCs w:val="26"/>
              </w:rPr>
            </w:pPr>
            <w:r>
              <w:rPr>
                <w:rFonts w:hint="eastAsia" w:ascii="標楷體" w:hAnsi="標楷體" w:eastAsia="標楷體"/>
                <w:kern w:val="0"/>
                <w:sz w:val="26"/>
                <w:szCs w:val="26"/>
              </w:rPr>
              <w:t>高雄市中山國小</w:t>
            </w:r>
          </w:p>
          <w:p>
            <w:pPr>
              <w:widowControl/>
              <w:autoSpaceDN w:val="0"/>
              <w:spacing w:after="200" w:line="500" w:lineRule="exact"/>
              <w:jc w:val="center"/>
              <w:rPr>
                <w:rFonts w:ascii="標楷體" w:hAnsi="標楷體" w:eastAsia="標楷體"/>
                <w:kern w:val="0"/>
                <w:sz w:val="26"/>
                <w:szCs w:val="26"/>
              </w:rPr>
            </w:pPr>
            <w:r>
              <w:rPr>
                <w:rFonts w:hint="eastAsia" w:ascii="標楷體" w:hAnsi="標楷體" w:eastAsia="標楷體"/>
                <w:kern w:val="0"/>
                <w:sz w:val="26"/>
                <w:szCs w:val="26"/>
              </w:rPr>
              <w:t>陳惠雯老師</w:t>
            </w:r>
          </w:p>
        </w:tc>
        <w:tc>
          <w:tcPr>
            <w:tcW w:w="1170" w:type="dxa"/>
            <w:vAlign w:val="center"/>
          </w:tcPr>
          <w:p>
            <w:pPr>
              <w:widowControl/>
              <w:autoSpaceDN w:val="0"/>
              <w:spacing w:after="200" w:line="276" w:lineRule="auto"/>
              <w:jc w:val="center"/>
              <w:rPr>
                <w:rFonts w:ascii="標楷體" w:hAnsi="標楷體" w:eastAsia="標楷體"/>
                <w:kern w:val="0"/>
                <w:sz w:val="26"/>
                <w:szCs w:val="26"/>
              </w:rPr>
            </w:pPr>
            <w:r>
              <w:rPr>
                <w:rFonts w:hint="eastAsia" w:ascii="標楷體" w:hAnsi="標楷體" w:eastAsia="標楷體"/>
                <w:kern w:val="0"/>
                <w:sz w:val="20"/>
                <w:szCs w:val="20"/>
              </w:rPr>
              <w:t>外聘1H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14:30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14</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40</w:t>
            </w:r>
          </w:p>
        </w:tc>
        <w:tc>
          <w:tcPr>
            <w:tcW w:w="2806" w:type="dxa"/>
            <w:vAlign w:val="center"/>
          </w:tcPr>
          <w:p>
            <w:pPr>
              <w:widowControl/>
              <w:autoSpaceDN w:val="0"/>
              <w:spacing w:after="200" w:line="276" w:lineRule="auto"/>
              <w:jc w:val="both"/>
              <w:rPr>
                <w:rFonts w:ascii="標楷體" w:hAnsi="標楷體" w:eastAsia="標楷體"/>
                <w:kern w:val="0"/>
                <w:sz w:val="26"/>
                <w:szCs w:val="26"/>
                <w:lang w:eastAsia="en-US"/>
              </w:rPr>
            </w:pPr>
            <w:r>
              <w:rPr>
                <w:rFonts w:hint="eastAsia" w:ascii="標楷體" w:hAnsi="標楷體" w:eastAsia="標楷體"/>
                <w:kern w:val="0"/>
                <w:sz w:val="26"/>
                <w:szCs w:val="26"/>
                <w:lang w:eastAsia="en-US"/>
              </w:rPr>
              <w:t>充電時間</w:t>
            </w:r>
          </w:p>
        </w:tc>
        <w:tc>
          <w:tcPr>
            <w:tcW w:w="2374"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嘉義市健體輔導團</w:t>
            </w:r>
          </w:p>
        </w:tc>
        <w:tc>
          <w:tcPr>
            <w:tcW w:w="1170" w:type="dxa"/>
            <w:vAlign w:val="center"/>
          </w:tcPr>
          <w:p>
            <w:pPr>
              <w:widowControl/>
              <w:autoSpaceDN w:val="0"/>
              <w:spacing w:after="200" w:line="276" w:lineRule="auto"/>
              <w:jc w:val="center"/>
              <w:rPr>
                <w:rFonts w:ascii="標楷體" w:hAnsi="標楷體" w:eastAsia="標楷體"/>
                <w:kern w:val="0"/>
                <w:sz w:val="26"/>
                <w:szCs w:val="26"/>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14:40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15</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40</w:t>
            </w:r>
          </w:p>
        </w:tc>
        <w:tc>
          <w:tcPr>
            <w:tcW w:w="2806" w:type="dxa"/>
            <w:vAlign w:val="center"/>
          </w:tcPr>
          <w:p>
            <w:pPr>
              <w:widowControl/>
              <w:autoSpaceDE w:val="0"/>
              <w:autoSpaceDN w:val="0"/>
              <w:adjustRightInd w:val="0"/>
              <w:spacing w:after="200" w:line="276" w:lineRule="auto"/>
              <w:jc w:val="center"/>
              <w:rPr>
                <w:rFonts w:ascii="標楷體" w:hAnsi="標楷體" w:eastAsia="標楷體" w:cs="標楷體"/>
                <w:kern w:val="0"/>
                <w:sz w:val="26"/>
                <w:szCs w:val="26"/>
              </w:rPr>
            </w:pPr>
            <w:r>
              <w:rPr>
                <w:rFonts w:hint="eastAsia" w:ascii="標楷體" w:hAnsi="標楷體" w:eastAsia="標楷體"/>
                <w:kern w:val="0"/>
                <w:sz w:val="26"/>
                <w:szCs w:val="26"/>
              </w:rPr>
              <w:t>AI融入教學操作體驗與轉化（二）</w:t>
            </w:r>
          </w:p>
        </w:tc>
        <w:tc>
          <w:tcPr>
            <w:tcW w:w="2374" w:type="dxa"/>
            <w:vAlign w:val="center"/>
          </w:tcPr>
          <w:p>
            <w:pPr>
              <w:widowControl/>
              <w:spacing w:line="276" w:lineRule="auto"/>
              <w:jc w:val="center"/>
              <w:rPr>
                <w:rFonts w:ascii="標楷體" w:hAnsi="標楷體" w:eastAsia="標楷體"/>
                <w:kern w:val="0"/>
                <w:sz w:val="26"/>
                <w:szCs w:val="26"/>
              </w:rPr>
            </w:pPr>
            <w:r>
              <w:rPr>
                <w:rFonts w:hint="eastAsia" w:ascii="標楷體" w:hAnsi="標楷體" w:eastAsia="標楷體"/>
                <w:kern w:val="0"/>
                <w:sz w:val="26"/>
                <w:szCs w:val="26"/>
              </w:rPr>
              <w:t>高雄市中山國小</w:t>
            </w:r>
          </w:p>
          <w:p>
            <w:pPr>
              <w:widowControl/>
              <w:autoSpaceDN w:val="0"/>
              <w:spacing w:after="200" w:line="500" w:lineRule="exact"/>
              <w:jc w:val="center"/>
              <w:rPr>
                <w:rFonts w:ascii="標楷體" w:hAnsi="標楷體" w:eastAsia="標楷體" w:cs="DFMing-Md-HKP-BF"/>
                <w:kern w:val="0"/>
                <w:sz w:val="26"/>
                <w:szCs w:val="26"/>
              </w:rPr>
            </w:pPr>
            <w:r>
              <w:rPr>
                <w:rFonts w:hint="eastAsia" w:ascii="標楷體" w:hAnsi="標楷體" w:eastAsia="標楷體"/>
                <w:kern w:val="0"/>
                <w:sz w:val="26"/>
                <w:szCs w:val="26"/>
              </w:rPr>
              <w:t>陳惠雯老師</w:t>
            </w:r>
          </w:p>
        </w:tc>
        <w:tc>
          <w:tcPr>
            <w:tcW w:w="1170"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0"/>
                <w:szCs w:val="20"/>
              </w:rPr>
              <w:t>外聘1H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15:40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16</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00</w:t>
            </w:r>
          </w:p>
        </w:tc>
        <w:tc>
          <w:tcPr>
            <w:tcW w:w="2806" w:type="dxa"/>
            <w:vAlign w:val="center"/>
          </w:tcPr>
          <w:p>
            <w:pPr>
              <w:widowControl/>
              <w:autoSpaceDN w:val="0"/>
              <w:spacing w:after="200" w:line="276" w:lineRule="auto"/>
              <w:jc w:val="both"/>
              <w:rPr>
                <w:rFonts w:ascii="標楷體" w:hAnsi="標楷體" w:eastAsia="標楷體"/>
                <w:kern w:val="0"/>
                <w:sz w:val="26"/>
                <w:szCs w:val="26"/>
                <w:lang w:eastAsia="en-US"/>
              </w:rPr>
            </w:pPr>
            <w:r>
              <w:rPr>
                <w:rFonts w:hint="eastAsia" w:ascii="標楷體" w:hAnsi="標楷體" w:eastAsia="標楷體"/>
                <w:kern w:val="0"/>
                <w:sz w:val="26"/>
                <w:szCs w:val="26"/>
                <w:lang w:eastAsia="en-US"/>
              </w:rPr>
              <w:t>充電時間</w:t>
            </w:r>
          </w:p>
        </w:tc>
        <w:tc>
          <w:tcPr>
            <w:tcW w:w="2374"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嘉義市健體輔導團</w:t>
            </w:r>
          </w:p>
        </w:tc>
        <w:tc>
          <w:tcPr>
            <w:tcW w:w="1170" w:type="dxa"/>
            <w:vAlign w:val="center"/>
          </w:tcPr>
          <w:p>
            <w:pPr>
              <w:widowControl/>
              <w:autoSpaceDN w:val="0"/>
              <w:spacing w:after="200" w:line="276" w:lineRule="auto"/>
              <w:jc w:val="center"/>
              <w:rPr>
                <w:rFonts w:ascii="標楷體" w:hAnsi="標楷體" w:eastAsia="標楷體"/>
                <w:kern w:val="0"/>
                <w:sz w:val="26"/>
                <w:szCs w:val="26"/>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16:00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17</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00</w:t>
            </w:r>
          </w:p>
        </w:tc>
        <w:tc>
          <w:tcPr>
            <w:tcW w:w="2806" w:type="dxa"/>
            <w:vAlign w:val="center"/>
          </w:tcPr>
          <w:p>
            <w:pPr>
              <w:widowControl/>
              <w:autoSpaceDN w:val="0"/>
              <w:spacing w:after="200" w:line="276" w:lineRule="auto"/>
              <w:jc w:val="center"/>
              <w:rPr>
                <w:rFonts w:ascii="標楷體" w:hAnsi="標楷體" w:eastAsia="標楷體"/>
                <w:kern w:val="0"/>
                <w:sz w:val="26"/>
                <w:szCs w:val="26"/>
              </w:rPr>
            </w:pPr>
            <w:r>
              <w:rPr>
                <w:rFonts w:hint="eastAsia" w:ascii="標楷體" w:hAnsi="標楷體" w:eastAsia="標楷體" w:cs="標楷體"/>
                <w:b/>
                <w:bCs/>
                <w:color w:val="FF0000"/>
                <w:kern w:val="0"/>
                <w:sz w:val="26"/>
                <w:szCs w:val="26"/>
                <w:highlight w:val="yellow"/>
              </w:rPr>
              <w:t>AI在素養導向評量之應用</w:t>
            </w:r>
          </w:p>
        </w:tc>
        <w:tc>
          <w:tcPr>
            <w:tcW w:w="2374" w:type="dxa"/>
            <w:vAlign w:val="center"/>
          </w:tcPr>
          <w:p>
            <w:pPr>
              <w:widowControl/>
              <w:spacing w:line="276" w:lineRule="auto"/>
              <w:jc w:val="center"/>
              <w:rPr>
                <w:rFonts w:ascii="標楷體" w:hAnsi="標楷體" w:eastAsia="標楷體"/>
                <w:kern w:val="0"/>
                <w:sz w:val="26"/>
                <w:szCs w:val="26"/>
              </w:rPr>
            </w:pPr>
            <w:r>
              <w:rPr>
                <w:rFonts w:hint="eastAsia" w:ascii="標楷體" w:hAnsi="標楷體" w:eastAsia="標楷體"/>
                <w:kern w:val="0"/>
                <w:sz w:val="26"/>
                <w:szCs w:val="26"/>
              </w:rPr>
              <w:t>高雄市中山國小</w:t>
            </w:r>
          </w:p>
          <w:p>
            <w:pPr>
              <w:widowControl/>
              <w:autoSpaceDN w:val="0"/>
              <w:spacing w:after="200" w:line="500" w:lineRule="exact"/>
              <w:jc w:val="center"/>
              <w:rPr>
                <w:rFonts w:ascii="標楷體" w:hAnsi="標楷體" w:eastAsia="標楷體"/>
                <w:kern w:val="0"/>
                <w:sz w:val="26"/>
                <w:szCs w:val="26"/>
              </w:rPr>
            </w:pPr>
            <w:r>
              <w:rPr>
                <w:rFonts w:hint="eastAsia" w:ascii="標楷體" w:hAnsi="標楷體" w:eastAsia="標楷體"/>
                <w:kern w:val="0"/>
                <w:sz w:val="26"/>
                <w:szCs w:val="26"/>
              </w:rPr>
              <w:t>陳惠雯老師</w:t>
            </w:r>
          </w:p>
        </w:tc>
        <w:tc>
          <w:tcPr>
            <w:tcW w:w="1170" w:type="dxa"/>
            <w:vAlign w:val="center"/>
          </w:tcPr>
          <w:p>
            <w:pPr>
              <w:widowControl/>
              <w:autoSpaceDN w:val="0"/>
              <w:spacing w:after="200" w:line="500" w:lineRule="exact"/>
              <w:jc w:val="center"/>
              <w:rPr>
                <w:rFonts w:ascii="標楷體" w:hAnsi="標楷體" w:eastAsia="標楷體"/>
                <w:kern w:val="0"/>
                <w:sz w:val="26"/>
                <w:szCs w:val="26"/>
                <w:lang w:eastAsia="en-US"/>
              </w:rPr>
            </w:pPr>
            <w:r>
              <w:rPr>
                <w:rFonts w:hint="eastAsia" w:ascii="標楷體" w:hAnsi="標楷體" w:eastAsia="標楷體"/>
                <w:kern w:val="0"/>
                <w:sz w:val="20"/>
                <w:szCs w:val="20"/>
              </w:rPr>
              <w:t>外聘1H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17:00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17:30</w:t>
            </w:r>
          </w:p>
        </w:tc>
        <w:tc>
          <w:tcPr>
            <w:tcW w:w="2806" w:type="dxa"/>
            <w:vAlign w:val="center"/>
          </w:tcPr>
          <w:p>
            <w:pPr>
              <w:widowControl/>
              <w:autoSpaceDN w:val="0"/>
              <w:spacing w:after="200" w:line="276" w:lineRule="auto"/>
              <w:jc w:val="both"/>
              <w:rPr>
                <w:rFonts w:ascii="標楷體" w:hAnsi="標楷體" w:eastAsia="標楷體"/>
                <w:kern w:val="0"/>
                <w:sz w:val="26"/>
                <w:szCs w:val="26"/>
              </w:rPr>
            </w:pPr>
            <w:r>
              <w:rPr>
                <w:rFonts w:hint="eastAsia" w:ascii="標楷體" w:hAnsi="標楷體" w:eastAsia="標楷體"/>
                <w:kern w:val="0"/>
                <w:sz w:val="26"/>
                <w:szCs w:val="26"/>
              </w:rPr>
              <w:t>專業對談─分享交流經驗與心得與實務探討</w:t>
            </w:r>
          </w:p>
        </w:tc>
        <w:tc>
          <w:tcPr>
            <w:tcW w:w="2374" w:type="dxa"/>
            <w:vAlign w:val="center"/>
          </w:tcPr>
          <w:p>
            <w:pPr>
              <w:widowControl/>
              <w:spacing w:line="276" w:lineRule="auto"/>
              <w:jc w:val="center"/>
              <w:rPr>
                <w:rFonts w:ascii="標楷體" w:hAnsi="標楷體" w:eastAsia="標楷體"/>
                <w:kern w:val="0"/>
                <w:sz w:val="26"/>
                <w:szCs w:val="26"/>
              </w:rPr>
            </w:pPr>
            <w:r>
              <w:rPr>
                <w:rFonts w:hint="eastAsia" w:ascii="標楷體" w:hAnsi="標楷體" w:eastAsia="標楷體"/>
                <w:kern w:val="0"/>
                <w:sz w:val="26"/>
                <w:szCs w:val="26"/>
              </w:rPr>
              <w:t>高雄市中山國小</w:t>
            </w:r>
          </w:p>
          <w:p>
            <w:pPr>
              <w:widowControl/>
              <w:autoSpaceDN w:val="0"/>
              <w:spacing w:after="200" w:line="500" w:lineRule="exact"/>
              <w:jc w:val="center"/>
              <w:rPr>
                <w:rFonts w:ascii="標楷體" w:hAnsi="標楷體" w:eastAsia="標楷體" w:cs="標楷體"/>
                <w:kern w:val="0"/>
                <w:sz w:val="28"/>
                <w:szCs w:val="28"/>
                <w:shd w:val="clear" w:color="auto" w:fill="FFFFFF"/>
              </w:rPr>
            </w:pPr>
            <w:r>
              <w:rPr>
                <w:rFonts w:hint="eastAsia" w:ascii="標楷體" w:hAnsi="標楷體" w:eastAsia="標楷體"/>
                <w:kern w:val="0"/>
                <w:sz w:val="26"/>
                <w:szCs w:val="26"/>
              </w:rPr>
              <w:t>陳惠雯老師</w:t>
            </w:r>
          </w:p>
          <w:p>
            <w:pPr>
              <w:widowControl/>
              <w:autoSpaceDN w:val="0"/>
              <w:spacing w:after="200" w:line="500" w:lineRule="exact"/>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嘉義市健體輔導團</w:t>
            </w:r>
          </w:p>
        </w:tc>
        <w:tc>
          <w:tcPr>
            <w:tcW w:w="1170" w:type="dxa"/>
            <w:vAlign w:val="center"/>
          </w:tcPr>
          <w:p>
            <w:pPr>
              <w:widowControl/>
              <w:autoSpaceDN w:val="0"/>
              <w:spacing w:after="200" w:line="500" w:lineRule="exact"/>
              <w:jc w:val="center"/>
              <w:rPr>
                <w:rFonts w:ascii="標楷體" w:hAnsi="標楷體" w:eastAsia="標楷體"/>
                <w:kern w:val="0"/>
                <w:sz w:val="26"/>
                <w:szCs w:val="26"/>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17:30</w:t>
            </w:r>
            <w:r>
              <w:rPr>
                <w:rFonts w:hint="eastAsia" w:ascii="標楷體" w:hAnsi="標楷體" w:eastAsia="標楷體"/>
                <w:kern w:val="0"/>
                <w:sz w:val="26"/>
                <w:szCs w:val="26"/>
                <w:lang w:eastAsia="en-US"/>
              </w:rPr>
              <w:t>～</w:t>
            </w:r>
          </w:p>
        </w:tc>
        <w:tc>
          <w:tcPr>
            <w:tcW w:w="2806" w:type="dxa"/>
            <w:vAlign w:val="center"/>
          </w:tcPr>
          <w:p>
            <w:pPr>
              <w:widowControl/>
              <w:autoSpaceDN w:val="0"/>
              <w:spacing w:after="200" w:line="276" w:lineRule="auto"/>
              <w:jc w:val="both"/>
              <w:rPr>
                <w:rFonts w:ascii="標楷體" w:hAnsi="標楷體" w:eastAsia="標楷體"/>
                <w:kern w:val="0"/>
                <w:sz w:val="26"/>
                <w:szCs w:val="26"/>
                <w:lang w:eastAsia="en-US"/>
              </w:rPr>
            </w:pPr>
            <w:r>
              <w:rPr>
                <w:rFonts w:hint="eastAsia" w:ascii="標楷體" w:hAnsi="標楷體" w:eastAsia="標楷體"/>
                <w:kern w:val="0"/>
                <w:sz w:val="26"/>
                <w:szCs w:val="26"/>
                <w:lang w:eastAsia="en-US"/>
              </w:rPr>
              <w:t>賦歸</w:t>
            </w:r>
          </w:p>
        </w:tc>
        <w:tc>
          <w:tcPr>
            <w:tcW w:w="2374" w:type="dxa"/>
            <w:vAlign w:val="center"/>
          </w:tcPr>
          <w:p>
            <w:pPr>
              <w:widowControl/>
              <w:autoSpaceDN w:val="0"/>
              <w:spacing w:after="200" w:line="276" w:lineRule="auto"/>
              <w:jc w:val="center"/>
              <w:rPr>
                <w:rFonts w:ascii="標楷體" w:hAnsi="標楷體" w:eastAsia="標楷體"/>
                <w:kern w:val="0"/>
                <w:sz w:val="26"/>
                <w:szCs w:val="26"/>
                <w:lang w:eastAsia="en-US"/>
              </w:rPr>
            </w:pPr>
          </w:p>
        </w:tc>
        <w:tc>
          <w:tcPr>
            <w:tcW w:w="1170" w:type="dxa"/>
            <w:vAlign w:val="center"/>
          </w:tcPr>
          <w:p>
            <w:pPr>
              <w:widowControl/>
              <w:autoSpaceDN w:val="0"/>
              <w:spacing w:after="200" w:line="276" w:lineRule="auto"/>
              <w:jc w:val="center"/>
              <w:rPr>
                <w:rFonts w:ascii="標楷體" w:hAnsi="標楷體" w:eastAsia="標楷體"/>
                <w:kern w:val="0"/>
                <w:sz w:val="26"/>
                <w:szCs w:val="26"/>
                <w:lang w:eastAsia="en-US"/>
              </w:rPr>
            </w:pPr>
          </w:p>
        </w:tc>
      </w:tr>
    </w:tbl>
    <w:p>
      <w:pPr>
        <w:adjustRightInd w:val="0"/>
        <w:snapToGrid w:val="0"/>
        <w:ind w:left="463" w:leftChars="193"/>
        <w:rPr>
          <w:rFonts w:ascii="標楷體" w:hAnsi="標楷體" w:eastAsia="標楷體"/>
        </w:rPr>
      </w:pPr>
    </w:p>
    <w:p>
      <w:pPr>
        <w:adjustRightInd w:val="0"/>
        <w:snapToGrid w:val="0"/>
        <w:ind w:left="463" w:leftChars="193"/>
        <w:rPr>
          <w:rFonts w:ascii="標楷體" w:hAnsi="標楷體" w:eastAsia="標楷體"/>
        </w:rPr>
      </w:pPr>
    </w:p>
    <w:p>
      <w:pPr>
        <w:widowControl/>
        <w:adjustRightInd w:val="0"/>
        <w:snapToGrid w:val="0"/>
        <w:rPr>
          <w:rFonts w:ascii="標楷體" w:hAnsi="標楷體" w:eastAsia="標楷體"/>
          <w:kern w:val="0"/>
        </w:rPr>
      </w:pPr>
    </w:p>
    <w:p>
      <w:pPr>
        <w:widowControl/>
        <w:adjustRightInd w:val="0"/>
        <w:snapToGrid w:val="0"/>
        <w:spacing w:after="200" w:line="420" w:lineRule="exact"/>
        <w:rPr>
          <w:rFonts w:ascii="標楷體" w:hAnsi="標楷體" w:eastAsia="標楷體"/>
          <w:kern w:val="0"/>
          <w:sz w:val="22"/>
          <w:szCs w:val="22"/>
        </w:rPr>
      </w:pPr>
      <w:r>
        <w:rPr>
          <w:rFonts w:hint="eastAsia" w:eastAsia="標楷體"/>
          <w:kern w:val="0"/>
          <w:lang w:eastAsia="zh-TW"/>
        </w:rPr>
        <w:t>八</w:t>
      </w:r>
      <w:r>
        <w:rPr>
          <w:rFonts w:eastAsia="標楷體"/>
          <w:kern w:val="0"/>
        </w:rPr>
        <w:t>、成效評估之實施</w:t>
      </w:r>
    </w:p>
    <w:p>
      <w:pPr>
        <w:widowControl/>
        <w:adjustRightInd w:val="0"/>
        <w:snapToGrid w:val="0"/>
        <w:spacing w:after="200" w:line="276" w:lineRule="auto"/>
        <w:rPr>
          <w:rFonts w:ascii="標楷體" w:hAnsi="標楷體" w:eastAsia="標楷體"/>
          <w:kern w:val="0"/>
        </w:rPr>
      </w:pPr>
      <w:r>
        <w:rPr>
          <w:rFonts w:hint="eastAsia" w:ascii="標楷體" w:hAnsi="標楷體" w:eastAsia="標楷體"/>
          <w:kern w:val="0"/>
        </w:rPr>
        <w:t>（一）需求評估</w:t>
      </w:r>
    </w:p>
    <w:p>
      <w:pPr>
        <w:widowControl/>
        <w:adjustRightInd w:val="0"/>
        <w:snapToGrid w:val="0"/>
        <w:spacing w:after="200" w:line="276" w:lineRule="auto"/>
        <w:ind w:left="720" w:hanging="720" w:hangingChars="300"/>
        <w:rPr>
          <w:rFonts w:ascii="標楷體" w:hAnsi="標楷體" w:eastAsia="標楷體"/>
          <w:kern w:val="0"/>
        </w:rPr>
      </w:pPr>
      <w:r>
        <w:rPr>
          <w:rFonts w:hint="eastAsia" w:ascii="標楷體" w:hAnsi="標楷體" w:eastAsia="標楷體"/>
          <w:kern w:val="0"/>
        </w:rPr>
        <w:t xml:space="preserve">  1、教師應了解AI對教育現場產生的影響，並開始試著利用AI做為教學輔助工具設計課程與教學活動。</w:t>
      </w:r>
    </w:p>
    <w:p>
      <w:pPr>
        <w:widowControl/>
        <w:numPr>
          <w:ilvl w:val="0"/>
          <w:numId w:val="19"/>
        </w:numPr>
        <w:adjustRightInd w:val="0"/>
        <w:snapToGrid w:val="0"/>
        <w:spacing w:after="200" w:line="276" w:lineRule="auto"/>
        <w:ind w:firstLine="240" w:firstLineChars="100"/>
        <w:rPr>
          <w:rFonts w:ascii="標楷體" w:hAnsi="標楷體" w:eastAsia="標楷體"/>
          <w:kern w:val="0"/>
        </w:rPr>
      </w:pPr>
      <w:r>
        <w:rPr>
          <w:rFonts w:hint="eastAsia" w:ascii="標楷體" w:hAnsi="標楷體" w:eastAsia="標楷體"/>
          <w:kern w:val="0"/>
        </w:rPr>
        <w:t>教師應能在教學時利用AI做為輔助工具，提升學生的學習動機與效率。</w:t>
      </w:r>
    </w:p>
    <w:p>
      <w:pPr>
        <w:widowControl/>
        <w:numPr>
          <w:ilvl w:val="0"/>
          <w:numId w:val="19"/>
        </w:numPr>
        <w:adjustRightInd w:val="0"/>
        <w:snapToGrid w:val="0"/>
        <w:spacing w:after="200" w:line="276" w:lineRule="auto"/>
        <w:ind w:firstLine="240" w:firstLineChars="100"/>
        <w:rPr>
          <w:rFonts w:ascii="標楷體" w:hAnsi="標楷體" w:eastAsia="標楷體"/>
          <w:b/>
          <w:bCs/>
          <w:color w:val="FF0000"/>
          <w:kern w:val="0"/>
          <w:highlight w:val="yellow"/>
        </w:rPr>
      </w:pPr>
      <w:r>
        <w:rPr>
          <w:rFonts w:hint="eastAsia" w:ascii="標楷體" w:hAnsi="標楷體" w:eastAsia="標楷體"/>
          <w:b/>
          <w:bCs/>
          <w:color w:val="FF0000"/>
          <w:kern w:val="0"/>
          <w:highlight w:val="yellow"/>
        </w:rPr>
        <w:t>教師能利用AI輔助工具完成素養導向評量</w:t>
      </w:r>
    </w:p>
    <w:p>
      <w:pPr>
        <w:widowControl/>
        <w:adjustRightInd w:val="0"/>
        <w:snapToGrid w:val="0"/>
        <w:spacing w:after="200" w:line="276" w:lineRule="auto"/>
        <w:rPr>
          <w:rFonts w:ascii="標楷體" w:hAnsi="標楷體" w:eastAsia="標楷體"/>
          <w:kern w:val="0"/>
        </w:rPr>
      </w:pPr>
      <w:r>
        <w:rPr>
          <w:rFonts w:hint="eastAsia" w:ascii="標楷體" w:hAnsi="標楷體" w:eastAsia="標楷體"/>
          <w:kern w:val="0"/>
        </w:rPr>
        <w:t>（二）評估實施的方式</w:t>
      </w:r>
    </w:p>
    <w:p>
      <w:pPr>
        <w:widowControl/>
        <w:adjustRightInd w:val="0"/>
        <w:snapToGrid w:val="0"/>
        <w:spacing w:after="200" w:line="276" w:lineRule="auto"/>
        <w:ind w:left="1200" w:hanging="1200" w:hangingChars="500"/>
        <w:rPr>
          <w:rFonts w:ascii="標楷體" w:hAnsi="標楷體" w:eastAsia="標楷體"/>
          <w:kern w:val="0"/>
        </w:rPr>
      </w:pPr>
      <w:r>
        <w:rPr>
          <w:rFonts w:hint="eastAsia" w:ascii="標楷體" w:hAnsi="標楷體" w:eastAsia="標楷體"/>
          <w:kern w:val="0"/>
        </w:rPr>
        <w:t xml:space="preserve">      1、問卷方式評估：是否有80%以上的教師了解AI教學輔助工具。</w:t>
      </w:r>
    </w:p>
    <w:p>
      <w:pPr>
        <w:widowControl/>
        <w:adjustRightInd w:val="0"/>
        <w:snapToGrid w:val="0"/>
        <w:spacing w:after="200" w:line="276" w:lineRule="auto"/>
        <w:ind w:left="1018" w:leftChars="324" w:hanging="240" w:hangingChars="100"/>
        <w:rPr>
          <w:rFonts w:ascii="標楷體" w:hAnsi="標楷體" w:eastAsia="標楷體"/>
          <w:kern w:val="0"/>
        </w:rPr>
      </w:pPr>
      <w:r>
        <w:rPr>
          <w:rFonts w:hint="eastAsia" w:ascii="標楷體" w:hAnsi="標楷體" w:eastAsia="標楷體"/>
          <w:kern w:val="0"/>
        </w:rPr>
        <w:t>2、以群組對話的方式追縱：將AI教學輔助工具融入課程設計、教學活動</w:t>
      </w:r>
      <w:r>
        <w:rPr>
          <w:rFonts w:hint="eastAsia" w:ascii="標楷體" w:hAnsi="標楷體" w:eastAsia="標楷體"/>
          <w:b/>
          <w:bCs/>
          <w:color w:val="FF0000"/>
          <w:kern w:val="0"/>
          <w:highlight w:val="yellow"/>
        </w:rPr>
        <w:t>並完成素養導向評量</w:t>
      </w:r>
      <w:r>
        <w:rPr>
          <w:rFonts w:hint="eastAsia" w:ascii="標楷體" w:hAnsi="標楷體" w:eastAsia="標楷體"/>
          <w:kern w:val="0"/>
        </w:rPr>
        <w:t>的教師比例是否達</w:t>
      </w:r>
      <w:r>
        <w:rPr>
          <w:rFonts w:ascii="標楷體" w:hAnsi="標楷體" w:eastAsia="標楷體"/>
          <w:kern w:val="0"/>
        </w:rPr>
        <w:t>5</w:t>
      </w:r>
      <w:r>
        <w:rPr>
          <w:rFonts w:hint="eastAsia" w:ascii="標楷體" w:hAnsi="標楷體" w:eastAsia="標楷體"/>
          <w:kern w:val="0"/>
        </w:rPr>
        <w:t>0%</w:t>
      </w:r>
    </w:p>
    <w:p>
      <w:pPr>
        <w:widowControl/>
        <w:adjustRightInd w:val="0"/>
        <w:snapToGrid w:val="0"/>
        <w:spacing w:after="200" w:line="276" w:lineRule="auto"/>
        <w:rPr>
          <w:rFonts w:ascii="標楷體" w:hAnsi="標楷體" w:eastAsia="標楷體"/>
          <w:kern w:val="0"/>
        </w:rPr>
      </w:pPr>
      <w:r>
        <w:rPr>
          <w:rFonts w:hint="eastAsia" w:ascii="標楷體" w:hAnsi="標楷體" w:eastAsia="標楷體"/>
          <w:kern w:val="0"/>
        </w:rPr>
        <w:t>（三）評估工具</w:t>
      </w:r>
    </w:p>
    <w:p>
      <w:pPr>
        <w:widowControl/>
        <w:adjustRightInd w:val="0"/>
        <w:snapToGrid w:val="0"/>
        <w:spacing w:after="200" w:line="276" w:lineRule="auto"/>
        <w:ind w:firstLine="720" w:firstLineChars="300"/>
        <w:rPr>
          <w:rFonts w:ascii="標楷體" w:hAnsi="標楷體" w:eastAsia="標楷體"/>
          <w:kern w:val="0"/>
        </w:rPr>
      </w:pPr>
      <w:r>
        <w:rPr>
          <w:rFonts w:hint="eastAsia" w:ascii="標楷體" w:hAnsi="標楷體" w:eastAsia="標楷體"/>
          <w:kern w:val="0"/>
        </w:rPr>
        <w:t>1、問卷</w:t>
      </w:r>
    </w:p>
    <w:p>
      <w:pPr>
        <w:widowControl/>
        <w:adjustRightInd w:val="0"/>
        <w:snapToGrid w:val="0"/>
        <w:spacing w:after="200" w:line="276" w:lineRule="auto"/>
        <w:ind w:firstLine="720" w:firstLineChars="300"/>
        <w:rPr>
          <w:rFonts w:ascii="標楷體" w:hAnsi="標楷體" w:eastAsia="標楷體"/>
          <w:kern w:val="0"/>
        </w:rPr>
      </w:pPr>
      <w:r>
        <w:rPr>
          <w:rFonts w:hint="eastAsia" w:ascii="標楷體" w:hAnsi="標楷體" w:eastAsia="標楷體"/>
          <w:kern w:val="0"/>
        </w:rPr>
        <w:t>2、群組對話</w:t>
      </w:r>
    </w:p>
    <w:p>
      <w:pPr>
        <w:widowControl/>
        <w:adjustRightInd w:val="0"/>
        <w:snapToGrid w:val="0"/>
        <w:spacing w:after="200" w:line="276" w:lineRule="auto"/>
        <w:rPr>
          <w:rFonts w:ascii="標楷體" w:hAnsi="標楷體" w:eastAsia="標楷體"/>
          <w:kern w:val="0"/>
        </w:rPr>
      </w:pPr>
      <w:r>
        <w:rPr>
          <w:rFonts w:hint="eastAsia" w:ascii="標楷體" w:hAnsi="標楷體" w:eastAsia="標楷體"/>
          <w:kern w:val="0"/>
        </w:rPr>
        <w:t>十、</w:t>
      </w:r>
      <w:r>
        <w:rPr>
          <w:rFonts w:ascii="標楷體" w:hAnsi="標楷體" w:eastAsia="標楷體"/>
          <w:kern w:val="0"/>
        </w:rPr>
        <w:t>預期成效</w:t>
      </w:r>
    </w:p>
    <w:p>
      <w:pPr>
        <w:widowControl/>
        <w:spacing w:after="200" w:line="400" w:lineRule="exact"/>
        <w:ind w:left="720" w:leftChars="100" w:hanging="480" w:hangingChars="200"/>
        <w:rPr>
          <w:rFonts w:ascii="標楷體" w:hAnsi="標楷體" w:eastAsia="標楷體" w:cs="Arial"/>
          <w:kern w:val="0"/>
        </w:rPr>
      </w:pPr>
      <w:r>
        <w:rPr>
          <w:rFonts w:hint="eastAsia" w:ascii="標楷體" w:hAnsi="標楷體" w:eastAsia="標楷體" w:cs="Arial"/>
          <w:kern w:val="0"/>
        </w:rPr>
        <w:t>(一)提供具體成功案例分享中，充實教師運用AI融入教學策略知能，提升</w:t>
      </w:r>
      <w:r>
        <w:rPr>
          <w:rFonts w:hint="eastAsia" w:ascii="標楷體" w:hAnsi="標楷體" w:eastAsia="標楷體" w:cs="標楷體"/>
          <w:kern w:val="0"/>
        </w:rPr>
        <w:t>素養導向</w:t>
      </w:r>
      <w:r>
        <w:rPr>
          <w:rFonts w:hint="eastAsia" w:ascii="標楷體" w:hAnsi="標楷體" w:eastAsia="標楷體" w:cs="Arial"/>
          <w:kern w:val="0"/>
        </w:rPr>
        <w:t xml:space="preserve">教學品質。 </w:t>
      </w:r>
    </w:p>
    <w:p>
      <w:pPr>
        <w:widowControl/>
        <w:spacing w:after="200" w:line="400" w:lineRule="exact"/>
        <w:ind w:left="720" w:leftChars="100" w:hanging="480" w:hangingChars="200"/>
        <w:rPr>
          <w:rFonts w:ascii="標楷體" w:hAnsi="標楷體" w:eastAsia="標楷體" w:cs="SimSun"/>
          <w:kern w:val="0"/>
        </w:rPr>
      </w:pPr>
      <w:r>
        <w:rPr>
          <w:rFonts w:hint="eastAsia" w:ascii="標楷體" w:hAnsi="標楷體" w:eastAsia="標楷體" w:cs="標楷體"/>
          <w:kern w:val="0"/>
        </w:rPr>
        <w:t>(二)透過科技融入教學的體驗活動</w:t>
      </w:r>
      <w:r>
        <w:rPr>
          <w:rFonts w:hint="eastAsia" w:ascii="微軟正黑體" w:hAnsi="微軟正黑體" w:eastAsia="微軟正黑體" w:cs="標楷體"/>
          <w:kern w:val="0"/>
        </w:rPr>
        <w:t>，</w:t>
      </w:r>
      <w:r>
        <w:rPr>
          <w:rFonts w:hint="eastAsia" w:ascii="標楷體" w:hAnsi="標楷體" w:eastAsia="標楷體" w:cs="標楷體"/>
          <w:kern w:val="0"/>
        </w:rPr>
        <w:t>增進教師設計與共備課程的能力</w:t>
      </w:r>
      <w:r>
        <w:rPr>
          <w:rFonts w:hint="eastAsia" w:ascii="標楷體" w:hAnsi="標楷體" w:eastAsia="標楷體" w:cs="SimSun"/>
          <w:kern w:val="0"/>
        </w:rPr>
        <w:t>。</w:t>
      </w:r>
    </w:p>
    <w:p>
      <w:pPr>
        <w:widowControl/>
        <w:spacing w:after="200" w:line="400" w:lineRule="exact"/>
        <w:ind w:firstLine="240" w:firstLineChars="100"/>
        <w:rPr>
          <w:rFonts w:ascii="標楷體" w:hAnsi="標楷體" w:eastAsia="標楷體" w:cs="SimSun"/>
          <w:b/>
          <w:bCs/>
          <w:color w:val="FF0000"/>
          <w:kern w:val="0"/>
          <w:highlight w:val="yellow"/>
        </w:rPr>
      </w:pPr>
      <w:r>
        <w:rPr>
          <w:rFonts w:hint="eastAsia" w:ascii="標楷體" w:hAnsi="標楷體" w:eastAsia="標楷體" w:cs="SimSun"/>
          <w:b/>
          <w:bCs/>
          <w:color w:val="FF0000"/>
          <w:kern w:val="0"/>
          <w:highlight w:val="yellow"/>
        </w:rPr>
        <w:t>（三）利用</w:t>
      </w:r>
      <w:r>
        <w:rPr>
          <w:rFonts w:hint="eastAsia" w:ascii="標楷體" w:hAnsi="標楷體" w:eastAsia="標楷體"/>
          <w:b/>
          <w:bCs/>
          <w:color w:val="FF0000"/>
          <w:kern w:val="0"/>
          <w:highlight w:val="yellow"/>
        </w:rPr>
        <w:t>AI輔助工具完成素養導向評量。</w:t>
      </w:r>
    </w:p>
    <w:p>
      <w:pPr>
        <w:widowControl/>
        <w:adjustRightInd w:val="0"/>
        <w:snapToGrid w:val="0"/>
        <w:spacing w:after="200" w:line="276" w:lineRule="auto"/>
        <w:ind w:left="720" w:hanging="720" w:hangingChars="300"/>
        <w:rPr>
          <w:rFonts w:ascii="標楷體" w:hAnsi="標楷體" w:eastAsia="標楷體"/>
          <w:kern w:val="0"/>
        </w:rPr>
      </w:pPr>
    </w:p>
    <w:p>
      <w:pPr>
        <w:widowControl/>
        <w:adjustRightInd w:val="0"/>
        <w:snapToGrid w:val="0"/>
        <w:spacing w:after="200" w:line="276" w:lineRule="auto"/>
        <w:rPr>
          <w:rFonts w:ascii="標楷體" w:hAnsi="標楷體" w:eastAsia="標楷體"/>
          <w:kern w:val="0"/>
        </w:rPr>
      </w:pPr>
      <w:r>
        <w:rPr>
          <w:rFonts w:hint="eastAsia" w:ascii="標楷體" w:hAnsi="標楷體" w:eastAsia="標楷體"/>
          <w:kern w:val="0"/>
        </w:rPr>
        <w:t>十一、考核與獎勵：承辦本活動有功人員，依嘉義市教育專業人員獎勵準則辦理敘獎。</w:t>
      </w:r>
    </w:p>
    <w:p>
      <w:pPr>
        <w:widowControl/>
        <w:autoSpaceDE w:val="0"/>
        <w:autoSpaceDN w:val="0"/>
        <w:adjustRightInd w:val="0"/>
        <w:snapToGrid w:val="0"/>
        <w:spacing w:after="200" w:line="276" w:lineRule="auto"/>
        <w:rPr>
          <w:rFonts w:ascii="標楷體" w:hAnsi="標楷體" w:eastAsia="標楷體"/>
          <w:kern w:val="0"/>
        </w:rPr>
      </w:pPr>
      <w:r>
        <w:rPr>
          <w:rFonts w:hint="eastAsia" w:ascii="標楷體" w:hAnsi="標楷體" w:eastAsia="標楷體"/>
          <w:kern w:val="0"/>
        </w:rPr>
        <w:t>十二、本計畫陳嘉義市政府教育處核定，經教育部審查通過後實施，修正時亦同。</w:t>
      </w:r>
    </w:p>
    <w:p>
      <w:pPr>
        <w:widowControl/>
        <w:autoSpaceDE w:val="0"/>
        <w:autoSpaceDN w:val="0"/>
        <w:adjustRightInd w:val="0"/>
        <w:snapToGrid w:val="0"/>
        <w:spacing w:after="200" w:line="276" w:lineRule="auto"/>
        <w:rPr>
          <w:rFonts w:ascii="標楷體" w:hAnsi="標楷體" w:eastAsia="標楷體"/>
          <w:kern w:val="0"/>
        </w:rPr>
      </w:pPr>
    </w:p>
    <w:p>
      <w:pPr>
        <w:widowControl/>
        <w:autoSpaceDE w:val="0"/>
        <w:autoSpaceDN w:val="0"/>
        <w:adjustRightInd w:val="0"/>
        <w:snapToGrid w:val="0"/>
        <w:spacing w:after="200" w:line="276" w:lineRule="auto"/>
        <w:rPr>
          <w:rFonts w:ascii="標楷體" w:hAnsi="標楷體" w:eastAsia="標楷體"/>
          <w:kern w:val="0"/>
          <w:sz w:val="28"/>
          <w:szCs w:val="28"/>
        </w:rPr>
      </w:pPr>
    </w:p>
    <w:p>
      <w:pPr>
        <w:widowControl/>
        <w:adjustRightInd w:val="0"/>
        <w:snapToGrid w:val="0"/>
        <w:ind w:left="425" w:hanging="424" w:hangingChars="177"/>
        <w:jc w:val="center"/>
        <w:rPr>
          <w:rFonts w:ascii="標楷體" w:hAnsi="標楷體" w:eastAsia="標楷體" w:cs="Arial"/>
          <w:kern w:val="0"/>
          <w:sz w:val="28"/>
          <w:szCs w:val="28"/>
        </w:rPr>
      </w:pPr>
      <w:r>
        <w:rPr>
          <w:rFonts w:hint="eastAsia" w:ascii="標楷體" w:hAnsi="標楷體" w:eastAsia="標楷體" w:cs="Arial"/>
          <w:kern w:val="0"/>
        </w:rPr>
        <w:t>承辦人               主任              會計          校長</w:t>
      </w:r>
    </w:p>
    <w:p>
      <w:pPr>
        <w:widowControl/>
        <w:adjustRightInd w:val="0"/>
        <w:snapToGrid w:val="0"/>
        <w:ind w:left="425" w:hanging="424" w:hangingChars="177"/>
        <w:jc w:val="center"/>
        <w:rPr>
          <w:rFonts w:ascii="標楷體" w:hAnsi="標楷體" w:eastAsia="標楷體" w:cs="Arial"/>
          <w:kern w:val="0"/>
        </w:rPr>
      </w:pPr>
    </w:p>
    <w:p>
      <w:pPr>
        <w:widowControl/>
        <w:adjustRightInd w:val="0"/>
        <w:snapToGrid w:val="0"/>
        <w:ind w:left="425" w:hanging="424" w:hangingChars="177"/>
        <w:jc w:val="center"/>
        <w:rPr>
          <w:rFonts w:ascii="標楷體" w:hAnsi="標楷體" w:eastAsia="標楷體" w:cs="Arial"/>
          <w:kern w:val="0"/>
        </w:rPr>
      </w:pPr>
    </w:p>
    <w:p>
      <w:pPr>
        <w:widowControl/>
        <w:adjustRightInd w:val="0"/>
        <w:snapToGrid w:val="0"/>
        <w:ind w:left="425" w:hanging="424" w:hangingChars="177"/>
        <w:jc w:val="center"/>
        <w:rPr>
          <w:rFonts w:ascii="標楷體" w:hAnsi="標楷體" w:eastAsia="標楷體" w:cs="Arial"/>
          <w:kern w:val="0"/>
        </w:rPr>
      </w:pPr>
    </w:p>
    <w:p>
      <w:pPr>
        <w:widowControl/>
        <w:adjustRightInd w:val="0"/>
        <w:snapToGrid w:val="0"/>
        <w:ind w:left="354" w:hanging="354" w:hangingChars="177"/>
        <w:rPr>
          <w:rFonts w:ascii="標楷體" w:hAnsi="標楷體" w:eastAsia="標楷體" w:cs="DFMing-Md-HKP-BF"/>
          <w:kern w:val="0"/>
          <w:sz w:val="20"/>
          <w:szCs w:val="20"/>
          <w:shd w:val="pct10" w:color="auto" w:fill="FFFFFF"/>
        </w:rPr>
      </w:pPr>
      <w:r>
        <w:rPr>
          <w:rFonts w:hint="eastAsia" w:ascii="標楷體" w:hAnsi="標楷體" w:eastAsia="標楷體" w:cs="DFMing-Md-HKP-BF"/>
          <w:kern w:val="0"/>
          <w:sz w:val="20"/>
          <w:szCs w:val="20"/>
          <w:shd w:val="pct10" w:color="auto" w:fill="FFFFFF"/>
        </w:rPr>
        <w:t>附件1-2</w:t>
      </w:r>
    </w:p>
    <w:p>
      <w:pPr>
        <w:adjustRightInd w:val="0"/>
        <w:snapToGrid w:val="0"/>
        <w:jc w:val="center"/>
        <w:rPr>
          <w:rFonts w:ascii="Calibri" w:hAnsi="Calibri" w:eastAsia="標楷體"/>
          <w:sz w:val="28"/>
          <w:szCs w:val="28"/>
        </w:rPr>
      </w:pPr>
    </w:p>
    <w:p>
      <w:pPr>
        <w:adjustRightInd w:val="0"/>
        <w:snapToGrid w:val="0"/>
        <w:jc w:val="center"/>
        <w:rPr>
          <w:rFonts w:ascii="Calibri" w:hAnsi="Calibri" w:eastAsia="標楷體"/>
          <w:sz w:val="28"/>
          <w:szCs w:val="28"/>
        </w:rPr>
      </w:pPr>
      <w:r>
        <w:rPr>
          <w:rFonts w:hint="eastAsia" w:ascii="Calibri" w:hAnsi="Calibri" w:eastAsia="標楷體"/>
          <w:sz w:val="28"/>
          <w:szCs w:val="28"/>
        </w:rPr>
        <w:t>嘉義</w:t>
      </w:r>
      <w:r>
        <w:rPr>
          <w:rFonts w:ascii="Calibri" w:hAnsi="Calibri" w:eastAsia="標楷體"/>
          <w:sz w:val="28"/>
          <w:szCs w:val="28"/>
        </w:rPr>
        <w:t>市</w:t>
      </w:r>
      <w:r>
        <w:rPr>
          <w:rFonts w:hint="eastAsia" w:ascii="Calibri" w:hAnsi="Calibri" w:eastAsia="標楷體"/>
          <w:sz w:val="28"/>
          <w:szCs w:val="28"/>
        </w:rPr>
        <w:t>113學年度精進</w:t>
      </w:r>
      <w:r>
        <w:rPr>
          <w:rFonts w:ascii="Calibri" w:hAnsi="Calibri" w:eastAsia="標楷體"/>
          <w:sz w:val="28"/>
          <w:szCs w:val="28"/>
        </w:rPr>
        <w:t>國民</w:t>
      </w:r>
      <w:r>
        <w:rPr>
          <w:rFonts w:hint="eastAsia" w:ascii="Calibri" w:hAnsi="Calibri" w:eastAsia="標楷體"/>
          <w:sz w:val="28"/>
          <w:szCs w:val="28"/>
        </w:rPr>
        <w:t>中小學教師教學專業與課程品質整體推動計畫</w:t>
      </w:r>
    </w:p>
    <w:p>
      <w:pPr>
        <w:adjustRightInd w:val="0"/>
        <w:snapToGrid w:val="0"/>
        <w:jc w:val="center"/>
        <w:rPr>
          <w:rFonts w:ascii="Calibri" w:hAnsi="Calibri" w:eastAsia="標楷體"/>
          <w:sz w:val="28"/>
          <w:szCs w:val="28"/>
          <w:shd w:val="clear" w:color="auto" w:fill="F2F2F2"/>
        </w:rPr>
      </w:pPr>
      <w:r>
        <w:rPr>
          <w:rFonts w:hint="eastAsia" w:ascii="Times" w:hAnsi="Times" w:eastAsia="標楷體"/>
          <w:bCs/>
          <w:kern w:val="0"/>
          <w:sz w:val="32"/>
          <w:szCs w:val="32"/>
        </w:rPr>
        <w:t>國民教育輔導體系-</w:t>
      </w:r>
      <w:r>
        <w:rPr>
          <w:rFonts w:hint="eastAsia" w:ascii="Calibri" w:hAnsi="Calibri" w:eastAsia="標楷體"/>
          <w:sz w:val="28"/>
          <w:szCs w:val="28"/>
          <w:shd w:val="clear" w:color="auto" w:fill="F2F2F2"/>
        </w:rPr>
        <w:t>國民教育輔導團健體領域輔導小組</w:t>
      </w:r>
    </w:p>
    <w:p>
      <w:pPr>
        <w:widowControl/>
        <w:adjustRightInd w:val="0"/>
        <w:snapToGrid w:val="0"/>
        <w:spacing w:after="200" w:line="276" w:lineRule="auto"/>
        <w:jc w:val="center"/>
        <w:rPr>
          <w:rFonts w:ascii="Calibri" w:hAnsi="Calibri" w:eastAsia="標楷體"/>
          <w:kern w:val="0"/>
          <w:sz w:val="26"/>
          <w:szCs w:val="26"/>
        </w:rPr>
      </w:pPr>
      <w:r>
        <w:rPr>
          <w:rFonts w:hint="eastAsia" w:ascii="Calibri" w:hAnsi="Calibri" w:eastAsia="標楷體"/>
          <w:kern w:val="0"/>
          <w:sz w:val="26"/>
          <w:szCs w:val="26"/>
        </w:rPr>
        <w:t>運動恢復在運動傷害之預防實施計畫</w:t>
      </w:r>
    </w:p>
    <w:p>
      <w:pPr>
        <w:widowControl/>
        <w:adjustRightInd w:val="0"/>
        <w:snapToGrid w:val="0"/>
        <w:jc w:val="both"/>
        <w:rPr>
          <w:rFonts w:ascii="標楷體" w:hAnsi="標楷體" w:eastAsia="標楷體" w:cs="Arial"/>
          <w:kern w:val="0"/>
        </w:rPr>
      </w:pPr>
    </w:p>
    <w:p>
      <w:pPr>
        <w:autoSpaceDE w:val="0"/>
        <w:autoSpaceDN w:val="0"/>
        <w:adjustRightInd w:val="0"/>
        <w:snapToGrid w:val="0"/>
        <w:rPr>
          <w:rFonts w:ascii="標楷體" w:hAnsi="標楷體" w:eastAsia="標楷體"/>
        </w:rPr>
      </w:pPr>
      <w:r>
        <w:rPr>
          <w:rFonts w:ascii="標楷體" w:hAnsi="標楷體" w:eastAsia="標楷體"/>
        </w:rPr>
        <w:t>一、依據</w:t>
      </w:r>
    </w:p>
    <w:p>
      <w:pPr>
        <w:autoSpaceDE w:val="0"/>
        <w:autoSpaceDN w:val="0"/>
        <w:adjustRightInd w:val="0"/>
        <w:snapToGrid w:val="0"/>
        <w:ind w:left="708" w:hanging="708" w:hangingChars="295"/>
        <w:rPr>
          <w:rFonts w:ascii="標楷體" w:hAnsi="標楷體" w:eastAsia="標楷體"/>
        </w:rPr>
      </w:pPr>
      <w:r>
        <w:rPr>
          <w:rFonts w:ascii="標楷體" w:hAnsi="標楷體" w:eastAsia="標楷體"/>
        </w:rPr>
        <w:t>（一）教育部補助</w:t>
      </w:r>
      <w:r>
        <w:rPr>
          <w:rFonts w:hint="eastAsia" w:ascii="標楷體" w:hAnsi="標楷體" w:eastAsia="標楷體"/>
        </w:rPr>
        <w:t>直轄市、</w:t>
      </w:r>
      <w:r>
        <w:rPr>
          <w:rFonts w:ascii="標楷體" w:hAnsi="標楷體" w:eastAsia="標楷體"/>
        </w:rPr>
        <w:t>縣(市)</w:t>
      </w:r>
      <w:r>
        <w:rPr>
          <w:rFonts w:hint="eastAsia" w:ascii="標楷體" w:hAnsi="標楷體" w:eastAsia="標楷體"/>
        </w:rPr>
        <w:t>政府</w:t>
      </w:r>
      <w:r>
        <w:rPr>
          <w:rFonts w:ascii="標楷體" w:hAnsi="標楷體" w:eastAsia="標楷體"/>
        </w:rPr>
        <w:t>精進國民中學及國民小學</w:t>
      </w:r>
      <w:r>
        <w:rPr>
          <w:rFonts w:hint="eastAsia" w:ascii="標楷體" w:hAnsi="標楷體" w:eastAsia="標楷體"/>
        </w:rPr>
        <w:t>教師</w:t>
      </w:r>
      <w:r>
        <w:rPr>
          <w:rFonts w:ascii="標楷體" w:hAnsi="標楷體" w:eastAsia="標楷體"/>
        </w:rPr>
        <w:t>教學</w:t>
      </w:r>
      <w:r>
        <w:rPr>
          <w:rFonts w:hint="eastAsia" w:ascii="標楷體" w:hAnsi="標楷體" w:eastAsia="標楷體"/>
        </w:rPr>
        <w:t>專業與課程</w:t>
      </w:r>
      <w:r>
        <w:rPr>
          <w:rFonts w:ascii="標楷體" w:hAnsi="標楷體" w:eastAsia="標楷體"/>
        </w:rPr>
        <w:t>品質</w:t>
      </w:r>
      <w:r>
        <w:rPr>
          <w:rFonts w:hint="eastAsia" w:ascii="標楷體" w:hAnsi="標楷體" w:eastAsia="標楷體"/>
        </w:rPr>
        <w:t>作業</w:t>
      </w:r>
      <w:r>
        <w:rPr>
          <w:rFonts w:ascii="標楷體" w:hAnsi="標楷體" w:eastAsia="標楷體"/>
        </w:rPr>
        <w:t>要點。</w:t>
      </w:r>
    </w:p>
    <w:p>
      <w:pPr>
        <w:autoSpaceDE w:val="0"/>
        <w:autoSpaceDN w:val="0"/>
        <w:adjustRightInd w:val="0"/>
        <w:snapToGrid w:val="0"/>
        <w:rPr>
          <w:rFonts w:ascii="標楷體" w:hAnsi="標楷體" w:eastAsia="標楷體"/>
        </w:rPr>
      </w:pPr>
      <w:r>
        <w:rPr>
          <w:rFonts w:ascii="標楷體" w:hAnsi="標楷體" w:eastAsia="標楷體"/>
        </w:rPr>
        <w:t>（二）</w:t>
      </w:r>
      <w:r>
        <w:rPr>
          <w:rFonts w:hint="eastAsia" w:ascii="標楷體" w:hAnsi="標楷體" w:eastAsia="標楷體"/>
        </w:rPr>
        <w:t>嘉義</w:t>
      </w:r>
      <w:r>
        <w:rPr>
          <w:rFonts w:ascii="標楷體" w:hAnsi="標楷體" w:eastAsia="標楷體"/>
        </w:rPr>
        <w:t>市</w:t>
      </w:r>
      <w:r>
        <w:rPr>
          <w:rFonts w:hint="eastAsia" w:ascii="標楷體" w:hAnsi="標楷體" w:eastAsia="標楷體"/>
        </w:rPr>
        <w:t>113學</w:t>
      </w:r>
      <w:r>
        <w:rPr>
          <w:rFonts w:ascii="標楷體" w:hAnsi="標楷體" w:eastAsia="標楷體"/>
        </w:rPr>
        <w:t>年度精進國民中小學</w:t>
      </w:r>
      <w:r>
        <w:rPr>
          <w:rFonts w:hint="eastAsia" w:ascii="標楷體" w:hAnsi="標楷體" w:eastAsia="標楷體"/>
        </w:rPr>
        <w:t>教師</w:t>
      </w:r>
      <w:r>
        <w:rPr>
          <w:rFonts w:ascii="標楷體" w:hAnsi="標楷體" w:eastAsia="標楷體"/>
        </w:rPr>
        <w:t>教學</w:t>
      </w:r>
      <w:r>
        <w:rPr>
          <w:rFonts w:hint="eastAsia" w:ascii="標楷體" w:hAnsi="標楷體" w:eastAsia="標楷體"/>
        </w:rPr>
        <w:t>專業與課程</w:t>
      </w:r>
      <w:r>
        <w:rPr>
          <w:rFonts w:ascii="標楷體" w:hAnsi="標楷體" w:eastAsia="標楷體"/>
        </w:rPr>
        <w:t>品質</w:t>
      </w:r>
      <w:r>
        <w:rPr>
          <w:rFonts w:hint="eastAsia" w:ascii="標楷體" w:hAnsi="標楷體" w:eastAsia="標楷體"/>
        </w:rPr>
        <w:t>整體推動</w:t>
      </w:r>
      <w:r>
        <w:rPr>
          <w:rFonts w:ascii="標楷體" w:hAnsi="標楷體" w:eastAsia="標楷體"/>
        </w:rPr>
        <w:t>計畫。</w:t>
      </w:r>
    </w:p>
    <w:p>
      <w:pPr>
        <w:autoSpaceDE w:val="0"/>
        <w:autoSpaceDN w:val="0"/>
        <w:adjustRightInd w:val="0"/>
        <w:snapToGrid w:val="0"/>
        <w:rPr>
          <w:rFonts w:ascii="標楷體" w:hAnsi="標楷體" w:eastAsia="標楷體"/>
        </w:rPr>
      </w:pPr>
      <w:r>
        <w:rPr>
          <w:rFonts w:ascii="標楷體" w:hAnsi="標楷體" w:eastAsia="標楷體"/>
        </w:rPr>
        <w:t>（三）</w:t>
      </w:r>
      <w:r>
        <w:rPr>
          <w:rFonts w:hint="eastAsia" w:ascii="標楷體" w:hAnsi="標楷體" w:eastAsia="標楷體"/>
        </w:rPr>
        <w:t>嘉義市113學</w:t>
      </w:r>
      <w:r>
        <w:rPr>
          <w:rFonts w:ascii="標楷體" w:hAnsi="標楷體" w:eastAsia="標楷體"/>
        </w:rPr>
        <w:t>年度國民教育輔導團</w:t>
      </w:r>
      <w:r>
        <w:rPr>
          <w:rFonts w:hint="eastAsia" w:ascii="標楷體" w:hAnsi="標楷體" w:eastAsia="標楷體"/>
        </w:rPr>
        <w:t>整體團務</w:t>
      </w:r>
      <w:r>
        <w:rPr>
          <w:rFonts w:ascii="標楷體" w:hAnsi="標楷體" w:eastAsia="標楷體"/>
        </w:rPr>
        <w:t>計畫。</w:t>
      </w:r>
    </w:p>
    <w:p>
      <w:pPr>
        <w:adjustRightInd w:val="0"/>
        <w:snapToGrid w:val="0"/>
        <w:rPr>
          <w:rFonts w:ascii="標楷體" w:hAnsi="標楷體" w:eastAsia="標楷體"/>
        </w:rPr>
      </w:pPr>
    </w:p>
    <w:p>
      <w:pPr>
        <w:widowControl/>
        <w:numPr>
          <w:ilvl w:val="0"/>
          <w:numId w:val="20"/>
        </w:numPr>
        <w:adjustRightInd w:val="0"/>
        <w:snapToGrid w:val="0"/>
        <w:spacing w:after="200" w:line="276" w:lineRule="auto"/>
        <w:rPr>
          <w:rFonts w:ascii="標楷體" w:hAnsi="標楷體" w:eastAsia="標楷體"/>
        </w:rPr>
      </w:pPr>
      <w:r>
        <w:rPr>
          <w:rFonts w:hint="eastAsia" w:ascii="標楷體" w:hAnsi="標楷體" w:eastAsia="標楷體"/>
        </w:rPr>
        <w:t>現況分析與需求評估</w:t>
      </w:r>
    </w:p>
    <w:p>
      <w:pPr>
        <w:widowControl/>
        <w:adjustRightInd w:val="0"/>
        <w:snapToGrid w:val="0"/>
        <w:spacing w:after="200" w:line="276" w:lineRule="auto"/>
        <w:rPr>
          <w:rFonts w:ascii="標楷體" w:hAnsi="標楷體" w:eastAsia="標楷體" w:cs="標楷體"/>
          <w:kern w:val="0"/>
          <w:shd w:val="clear" w:color="auto" w:fill="FAFAFA"/>
        </w:rPr>
      </w:pPr>
      <w:r>
        <w:rPr>
          <w:rFonts w:hint="eastAsia" w:ascii="標楷體" w:hAnsi="標楷體" w:eastAsia="標楷體"/>
          <w:kern w:val="0"/>
          <w:sz w:val="22"/>
          <w:szCs w:val="22"/>
        </w:rPr>
        <w:t xml:space="preserve">   </w:t>
      </w:r>
      <w:r>
        <w:rPr>
          <w:rFonts w:hint="eastAsia" w:ascii="標楷體" w:hAnsi="標楷體" w:eastAsia="標楷體"/>
          <w:kern w:val="0"/>
        </w:rPr>
        <w:t>「安全生活與運動防護」</w:t>
      </w:r>
      <w:r>
        <w:rPr>
          <w:rFonts w:hint="eastAsia" w:ascii="標楷體" w:hAnsi="標楷體" w:eastAsia="標楷體" w:cs="標楷體"/>
          <w:kern w:val="0"/>
        </w:rPr>
        <w:t>是12年國教課綱要教的重要學習內容，運動傷害防護也是學生在從事運動時所需要知曉的重要知識。</w:t>
      </w:r>
      <w:r>
        <w:rPr>
          <w:rFonts w:hint="eastAsia" w:ascii="標楷體" w:hAnsi="標楷體" w:eastAsia="標楷體" w:cs="標楷體"/>
          <w:kern w:val="0"/>
          <w:shd w:val="clear" w:color="auto" w:fill="FFFFFF"/>
        </w:rPr>
        <w:t>只要是肌肉，就有可能發生緊繃及痠痛的情形，久了就會受傷，因此透過適當的放鬆肌肉，是可以減少傷害與能幫助肌肉放鬆的技巧有相當的多，包括按摩、伸展、肌筋膜放鬆術……等等可以使用，不用的疲勞狀況配合不同的放鬆方式方能事半功倍。運動科學日新月益的發展，至今亦衍生出許多不同的放鬆方式，相較於傳統的方式會更有效果，透過此次的增能，除了讓老師們</w:t>
      </w:r>
      <w:r>
        <w:rPr>
          <w:rFonts w:hint="eastAsia" w:ascii="標楷體" w:hAnsi="標楷體" w:eastAsia="標楷體" w:cs="標楷體"/>
          <w:iCs/>
          <w:kern w:val="0"/>
          <w:shd w:val="clear" w:color="auto" w:fill="FFFFFF"/>
        </w:rPr>
        <w:t>能跟上運動科學更新的速度之外，亦希望老師們將能所學帶回自己的課堂，讓學生亦能學習到最新的放鬆技巧，跟上運動醫學變革的腳步，更能將所學落實在日常生活中，以</w:t>
      </w:r>
      <w:r>
        <w:rPr>
          <w:rFonts w:hint="eastAsia" w:ascii="標楷體" w:hAnsi="標楷體" w:eastAsia="標楷體" w:cs="標楷體"/>
          <w:kern w:val="0"/>
          <w:shd w:val="clear" w:color="auto" w:fill="FFFFFF"/>
        </w:rPr>
        <w:t>減少日常運動、久坐所產生的疲勞，預防因疲勞所產生的運動傷害或文明病。</w:t>
      </w:r>
    </w:p>
    <w:p>
      <w:pPr>
        <w:adjustRightInd w:val="0"/>
        <w:snapToGrid w:val="0"/>
        <w:rPr>
          <w:rFonts w:ascii="標楷體" w:hAnsi="標楷體" w:eastAsia="標楷體" w:cs="標楷體"/>
          <w:kern w:val="0"/>
          <w:shd w:val="clear" w:color="auto" w:fill="FAFAFA"/>
        </w:rPr>
      </w:pPr>
    </w:p>
    <w:p>
      <w:pPr>
        <w:adjustRightInd w:val="0"/>
        <w:snapToGrid w:val="0"/>
        <w:rPr>
          <w:rFonts w:ascii="標楷體" w:hAnsi="標楷體" w:eastAsia="標楷體"/>
        </w:rPr>
      </w:pPr>
      <w:r>
        <w:rPr>
          <w:rFonts w:hint="eastAsia" w:ascii="標楷體" w:hAnsi="標楷體" w:eastAsia="標楷體"/>
        </w:rPr>
        <w:t>三、</w:t>
      </w:r>
      <w:r>
        <w:rPr>
          <w:rFonts w:ascii="標楷體" w:hAnsi="標楷體" w:eastAsia="標楷體"/>
        </w:rPr>
        <w:t>目的</w:t>
      </w:r>
    </w:p>
    <w:p>
      <w:pPr>
        <w:widowControl/>
        <w:numPr>
          <w:ilvl w:val="1"/>
          <w:numId w:val="21"/>
        </w:numPr>
        <w:spacing w:after="200" w:line="400" w:lineRule="exact"/>
        <w:rPr>
          <w:rFonts w:ascii="標楷體" w:hAnsi="標楷體" w:eastAsia="標楷體" w:cs="標楷體"/>
          <w:kern w:val="0"/>
        </w:rPr>
      </w:pPr>
      <w:r>
        <w:rPr>
          <w:rFonts w:hint="eastAsia" w:ascii="標楷體" w:hAnsi="標楷體" w:eastAsia="標楷體" w:cs="標楷體"/>
          <w:kern w:val="0"/>
        </w:rPr>
        <w:t>增進健體領域教師對筋膜刀與氣壓拔罐等運動恢復的方式理解。</w:t>
      </w:r>
    </w:p>
    <w:p>
      <w:pPr>
        <w:widowControl/>
        <w:numPr>
          <w:ilvl w:val="1"/>
          <w:numId w:val="21"/>
        </w:numPr>
        <w:spacing w:after="200" w:line="400" w:lineRule="exact"/>
        <w:rPr>
          <w:rFonts w:ascii="標楷體" w:hAnsi="標楷體" w:eastAsia="標楷體" w:cs="標楷體"/>
          <w:kern w:val="0"/>
        </w:rPr>
      </w:pPr>
      <w:r>
        <w:rPr>
          <w:rFonts w:hint="eastAsia" w:ascii="標楷體" w:hAnsi="標楷體" w:eastAsia="標楷體" w:cs="標楷體"/>
          <w:kern w:val="0"/>
        </w:rPr>
        <w:t>透過實作，體驗各種方法在肌肉放鬆上的應用。</w:t>
      </w:r>
    </w:p>
    <w:p>
      <w:pPr>
        <w:widowControl/>
        <w:numPr>
          <w:ilvl w:val="1"/>
          <w:numId w:val="21"/>
        </w:numPr>
        <w:adjustRightInd w:val="0"/>
        <w:snapToGrid w:val="0"/>
        <w:spacing w:after="200" w:line="400" w:lineRule="exact"/>
        <w:rPr>
          <w:rFonts w:ascii="標楷體" w:hAnsi="標楷體" w:eastAsia="標楷體"/>
        </w:rPr>
      </w:pPr>
      <w:r>
        <w:rPr>
          <w:rFonts w:hint="eastAsia" w:ascii="標楷體" w:hAnsi="標楷體" w:eastAsia="標楷體" w:cs="標楷體"/>
          <w:kern w:val="0"/>
        </w:rPr>
        <w:t>能將所學習到的運動恢復方式實際應用在教學課程上。</w:t>
      </w:r>
    </w:p>
    <w:p>
      <w:pPr>
        <w:adjustRightInd w:val="0"/>
        <w:snapToGrid w:val="0"/>
        <w:ind w:left="617" w:leftChars="257"/>
        <w:rPr>
          <w:rFonts w:ascii="標楷體" w:hAnsi="標楷體" w:eastAsia="標楷體"/>
        </w:rPr>
      </w:pPr>
    </w:p>
    <w:p>
      <w:pPr>
        <w:adjustRightInd w:val="0"/>
        <w:snapToGrid w:val="0"/>
        <w:rPr>
          <w:rFonts w:ascii="標楷體" w:hAnsi="標楷體" w:eastAsia="標楷體"/>
        </w:rPr>
      </w:pPr>
      <w:r>
        <w:rPr>
          <w:rFonts w:ascii="標楷體" w:hAnsi="標楷體" w:eastAsia="標楷體"/>
        </w:rPr>
        <w:t>四、辦理單位</w:t>
      </w:r>
    </w:p>
    <w:p>
      <w:pPr>
        <w:adjustRightInd w:val="0"/>
        <w:snapToGrid w:val="0"/>
        <w:rPr>
          <w:rFonts w:ascii="標楷體" w:hAnsi="標楷體" w:eastAsia="標楷體"/>
        </w:rPr>
      </w:pPr>
      <w:r>
        <w:rPr>
          <w:rFonts w:ascii="標楷體" w:hAnsi="標楷體" w:eastAsia="標楷體"/>
        </w:rPr>
        <w:t>（一）指導單位：教育部國民及學前教育署</w:t>
      </w:r>
    </w:p>
    <w:p>
      <w:pPr>
        <w:adjustRightInd w:val="0"/>
        <w:snapToGrid w:val="0"/>
        <w:rPr>
          <w:rFonts w:ascii="標楷體" w:hAnsi="標楷體" w:eastAsia="標楷體"/>
        </w:rPr>
      </w:pPr>
      <w:r>
        <w:rPr>
          <w:rFonts w:ascii="標楷體" w:hAnsi="標楷體" w:eastAsia="標楷體"/>
        </w:rPr>
        <w:t>（二）主辦單位：</w:t>
      </w:r>
      <w:r>
        <w:rPr>
          <w:rFonts w:hint="eastAsia" w:ascii="標楷體" w:hAnsi="標楷體" w:eastAsia="標楷體"/>
        </w:rPr>
        <w:t>嘉義市</w:t>
      </w:r>
      <w:r>
        <w:rPr>
          <w:rFonts w:ascii="標楷體" w:hAnsi="標楷體" w:eastAsia="標楷體"/>
        </w:rPr>
        <w:t>政府</w:t>
      </w:r>
    </w:p>
    <w:p>
      <w:pPr>
        <w:adjustRightInd w:val="0"/>
        <w:snapToGrid w:val="0"/>
        <w:rPr>
          <w:rFonts w:ascii="標楷體" w:hAnsi="標楷體" w:eastAsia="標楷體"/>
        </w:rPr>
      </w:pPr>
      <w:r>
        <w:rPr>
          <w:rFonts w:ascii="標楷體" w:hAnsi="標楷體" w:eastAsia="標楷體"/>
        </w:rPr>
        <w:t>（</w:t>
      </w:r>
      <w:r>
        <w:rPr>
          <w:rFonts w:hint="eastAsia" w:ascii="標楷體" w:hAnsi="標楷體" w:eastAsia="標楷體"/>
        </w:rPr>
        <w:t>三</w:t>
      </w:r>
      <w:r>
        <w:rPr>
          <w:rFonts w:ascii="標楷體" w:hAnsi="標楷體" w:eastAsia="標楷體"/>
        </w:rPr>
        <w:t>）承辦單位：</w:t>
      </w:r>
      <w:r>
        <w:rPr>
          <w:rFonts w:hint="eastAsia" w:ascii="標楷體" w:hAnsi="標楷體" w:eastAsia="標楷體"/>
        </w:rPr>
        <w:t>教育處國教輔導團健體領域</w:t>
      </w:r>
    </w:p>
    <w:p>
      <w:pPr>
        <w:adjustRightInd w:val="0"/>
        <w:snapToGrid w:val="0"/>
        <w:rPr>
          <w:rFonts w:ascii="標楷體" w:hAnsi="標楷體" w:eastAsia="標楷體"/>
        </w:rPr>
      </w:pPr>
      <w:r>
        <w:rPr>
          <w:rFonts w:ascii="標楷體" w:hAnsi="標楷體" w:eastAsia="標楷體"/>
        </w:rPr>
        <w:t>（</w:t>
      </w:r>
      <w:r>
        <w:rPr>
          <w:rFonts w:hint="eastAsia" w:ascii="標楷體" w:hAnsi="標楷體" w:eastAsia="標楷體"/>
        </w:rPr>
        <w:t>四</w:t>
      </w:r>
      <w:r>
        <w:rPr>
          <w:rFonts w:ascii="標楷體" w:hAnsi="標楷體" w:eastAsia="標楷體"/>
        </w:rPr>
        <w:t>）協辦單位</w:t>
      </w:r>
    </w:p>
    <w:p>
      <w:pPr>
        <w:adjustRightInd w:val="0"/>
        <w:snapToGrid w:val="0"/>
        <w:rPr>
          <w:rFonts w:ascii="標楷體" w:hAnsi="標楷體" w:eastAsia="標楷體"/>
        </w:rPr>
      </w:pPr>
    </w:p>
    <w:p>
      <w:pPr>
        <w:adjustRightInd w:val="0"/>
        <w:snapToGrid w:val="0"/>
        <w:rPr>
          <w:rFonts w:ascii="標楷體" w:hAnsi="標楷體" w:eastAsia="標楷體"/>
        </w:rPr>
      </w:pPr>
      <w:r>
        <w:rPr>
          <w:rFonts w:ascii="標楷體" w:hAnsi="標楷體" w:eastAsia="標楷體"/>
        </w:rPr>
        <w:t>五、辦理日期</w:t>
      </w:r>
      <w:r>
        <w:rPr>
          <w:rFonts w:hint="eastAsia" w:ascii="標楷體" w:hAnsi="標楷體" w:eastAsia="標楷體"/>
        </w:rPr>
        <w:t>(時間、時數等)</w:t>
      </w:r>
      <w:r>
        <w:rPr>
          <w:rFonts w:ascii="標楷體" w:hAnsi="標楷體" w:eastAsia="標楷體"/>
        </w:rPr>
        <w:t>及地點</w:t>
      </w:r>
      <w:r>
        <w:rPr>
          <w:rFonts w:hint="eastAsia" w:ascii="標楷體" w:hAnsi="標楷體" w:eastAsia="標楷體"/>
        </w:rPr>
        <w:t>(包含研習時數)</w:t>
      </w:r>
    </w:p>
    <w:p>
      <w:pPr>
        <w:widowControl/>
        <w:adjustRightInd w:val="0"/>
        <w:snapToGrid w:val="0"/>
        <w:jc w:val="both"/>
        <w:rPr>
          <w:rFonts w:ascii="標楷體" w:hAnsi="標楷體" w:eastAsia="標楷體" w:cs="Arial"/>
          <w:kern w:val="0"/>
        </w:rPr>
      </w:pPr>
    </w:p>
    <w:p>
      <w:pPr>
        <w:widowControl/>
        <w:spacing w:after="200" w:line="276" w:lineRule="auto"/>
        <w:rPr>
          <w:rFonts w:ascii="標楷體" w:hAnsi="標楷體" w:eastAsia="標楷體" w:cs="Arial"/>
          <w:kern w:val="0"/>
        </w:rPr>
      </w:pPr>
      <w:r>
        <w:rPr>
          <w:rFonts w:hint="eastAsia" w:ascii="標楷體" w:hAnsi="標楷體" w:eastAsia="標楷體" w:cs="Arial"/>
          <w:kern w:val="0"/>
        </w:rPr>
        <w:t>（一）時間：113年11月7日</w:t>
      </w:r>
    </w:p>
    <w:p>
      <w:pPr>
        <w:widowControl/>
        <w:adjustRightInd w:val="0"/>
        <w:snapToGrid w:val="0"/>
        <w:spacing w:after="200" w:line="276" w:lineRule="auto"/>
        <w:rPr>
          <w:rFonts w:ascii="標楷體" w:hAnsi="標楷體" w:eastAsia="標楷體"/>
          <w:kern w:val="0"/>
        </w:rPr>
      </w:pPr>
      <w:r>
        <w:rPr>
          <w:rFonts w:hint="eastAsia" w:ascii="標楷體" w:hAnsi="標楷體" w:eastAsia="標楷體" w:cs="Arial"/>
          <w:kern w:val="0"/>
        </w:rPr>
        <w:t>（二）地點：嘉義市立民生國中</w:t>
      </w:r>
    </w:p>
    <w:p>
      <w:pPr>
        <w:widowControl/>
        <w:adjustRightInd w:val="0"/>
        <w:snapToGrid w:val="0"/>
        <w:spacing w:after="200" w:line="276" w:lineRule="auto"/>
        <w:rPr>
          <w:rFonts w:ascii="標楷體" w:hAnsi="標楷體" w:eastAsia="標楷體"/>
          <w:kern w:val="0"/>
        </w:rPr>
      </w:pPr>
      <w:r>
        <w:rPr>
          <w:rFonts w:ascii="標楷體" w:hAnsi="標楷體" w:eastAsia="標楷體"/>
          <w:kern w:val="0"/>
        </w:rPr>
        <w:t>六、參加對象與人數</w:t>
      </w:r>
    </w:p>
    <w:p>
      <w:pPr>
        <w:widowControl/>
        <w:adjustRightInd w:val="0"/>
        <w:snapToGrid w:val="0"/>
        <w:spacing w:after="200" w:line="276" w:lineRule="auto"/>
        <w:ind w:firstLine="480" w:firstLineChars="200"/>
        <w:rPr>
          <w:rFonts w:ascii="標楷體" w:hAnsi="標楷體" w:eastAsia="標楷體"/>
          <w:kern w:val="0"/>
        </w:rPr>
      </w:pPr>
      <w:r>
        <w:rPr>
          <w:rFonts w:hint="eastAsia" w:ascii="標楷體" w:hAnsi="標楷體" w:eastAsia="標楷體" w:cs="標楷體"/>
          <w:kern w:val="0"/>
        </w:rPr>
        <w:t>嘉義市民生國中健體老師，健體輔導團成員，以及其他學校對此議題有興趣者鼓勵參加，預計20名。</w:t>
      </w:r>
    </w:p>
    <w:p>
      <w:pPr>
        <w:widowControl/>
        <w:numPr>
          <w:ilvl w:val="0"/>
          <w:numId w:val="22"/>
        </w:numPr>
        <w:adjustRightInd w:val="0"/>
        <w:snapToGrid w:val="0"/>
        <w:spacing w:after="200" w:line="276" w:lineRule="auto"/>
        <w:rPr>
          <w:rFonts w:ascii="標楷體" w:hAnsi="標楷體" w:eastAsia="標楷體"/>
          <w:kern w:val="0"/>
          <w:lang w:eastAsia="en-US"/>
        </w:rPr>
      </w:pPr>
      <w:r>
        <w:rPr>
          <w:rFonts w:hint="eastAsia" w:ascii="標楷體" w:hAnsi="標楷體" w:eastAsia="標楷體"/>
          <w:kern w:val="0"/>
          <w:lang w:eastAsia="en-US"/>
        </w:rPr>
        <w:t>研習內容</w:t>
      </w:r>
    </w:p>
    <w:p>
      <w:pPr>
        <w:widowControl/>
        <w:adjustRightInd w:val="0"/>
        <w:snapToGrid w:val="0"/>
        <w:spacing w:after="200" w:line="276" w:lineRule="auto"/>
        <w:rPr>
          <w:rFonts w:ascii="標楷體" w:hAnsi="標楷體" w:eastAsia="標楷體"/>
          <w:kern w:val="0"/>
          <w:lang w:eastAsia="en-US"/>
        </w:rPr>
      </w:pPr>
    </w:p>
    <w:tbl>
      <w:tblPr>
        <w:tblStyle w:val="35"/>
        <w:tblpPr w:leftFromText="180" w:rightFromText="180" w:vertAnchor="text" w:tblpXSpec="center" w:tblpY="1"/>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43"/>
        <w:gridCol w:w="2976"/>
        <w:gridCol w:w="127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1526"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日期</w:t>
            </w:r>
          </w:p>
        </w:tc>
        <w:tc>
          <w:tcPr>
            <w:tcW w:w="184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時間</w:t>
            </w:r>
          </w:p>
        </w:tc>
        <w:tc>
          <w:tcPr>
            <w:tcW w:w="2976"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主題</w:t>
            </w:r>
          </w:p>
        </w:tc>
        <w:tc>
          <w:tcPr>
            <w:tcW w:w="1276"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方式</w:t>
            </w:r>
          </w:p>
        </w:tc>
        <w:tc>
          <w:tcPr>
            <w:tcW w:w="2268"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講師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restart"/>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11</w:t>
            </w:r>
            <w:r>
              <w:rPr>
                <w:rFonts w:hint="eastAsia" w:ascii="標楷體" w:hAnsi="標楷體" w:eastAsia="標楷體"/>
                <w:kern w:val="0"/>
                <w:sz w:val="26"/>
                <w:szCs w:val="26"/>
              </w:rPr>
              <w:t>3</w:t>
            </w:r>
            <w:r>
              <w:rPr>
                <w:rFonts w:hint="eastAsia" w:ascii="標楷體" w:hAnsi="標楷體" w:eastAsia="標楷體"/>
                <w:kern w:val="0"/>
                <w:sz w:val="26"/>
                <w:szCs w:val="26"/>
                <w:lang w:eastAsia="en-US"/>
              </w:rPr>
              <w:t>年</w:t>
            </w:r>
          </w:p>
          <w:p>
            <w:pPr>
              <w:widowControl/>
              <w:autoSpaceDN w:val="0"/>
              <w:spacing w:after="200" w:line="276" w:lineRule="auto"/>
              <w:jc w:val="both"/>
              <w:rPr>
                <w:rFonts w:ascii="標楷體" w:hAnsi="標楷體" w:eastAsia="標楷體"/>
                <w:kern w:val="0"/>
                <w:sz w:val="26"/>
                <w:szCs w:val="26"/>
                <w:lang w:eastAsia="en-US"/>
              </w:rPr>
            </w:pPr>
            <w:r>
              <w:rPr>
                <w:rFonts w:hint="eastAsia" w:ascii="標楷體" w:hAnsi="標楷體" w:eastAsia="標楷體"/>
                <w:kern w:val="0"/>
                <w:sz w:val="26"/>
                <w:szCs w:val="26"/>
              </w:rPr>
              <w:t>11</w:t>
            </w:r>
            <w:r>
              <w:rPr>
                <w:rFonts w:hint="eastAsia" w:ascii="標楷體" w:hAnsi="標楷體" w:eastAsia="標楷體"/>
                <w:kern w:val="0"/>
                <w:sz w:val="26"/>
                <w:szCs w:val="26"/>
                <w:lang w:eastAsia="en-US"/>
              </w:rPr>
              <w:t>月</w:t>
            </w:r>
            <w:r>
              <w:rPr>
                <w:rFonts w:hint="eastAsia" w:ascii="標楷體" w:hAnsi="標楷體" w:eastAsia="標楷體"/>
                <w:kern w:val="0"/>
                <w:sz w:val="26"/>
                <w:szCs w:val="26"/>
              </w:rPr>
              <w:t>7</w:t>
            </w:r>
            <w:r>
              <w:rPr>
                <w:rFonts w:hint="eastAsia" w:ascii="標楷體" w:hAnsi="標楷體" w:eastAsia="標楷體"/>
                <w:kern w:val="0"/>
                <w:sz w:val="26"/>
                <w:szCs w:val="26"/>
                <w:lang w:eastAsia="en-US"/>
              </w:rPr>
              <w:t>日</w:t>
            </w:r>
          </w:p>
        </w:tc>
        <w:tc>
          <w:tcPr>
            <w:tcW w:w="184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13:20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13</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30</w:t>
            </w:r>
          </w:p>
        </w:tc>
        <w:tc>
          <w:tcPr>
            <w:tcW w:w="2976" w:type="dxa"/>
            <w:vAlign w:val="center"/>
          </w:tcPr>
          <w:p>
            <w:pPr>
              <w:widowControl/>
              <w:autoSpaceDN w:val="0"/>
              <w:spacing w:after="200" w:line="276" w:lineRule="auto"/>
              <w:jc w:val="both"/>
              <w:rPr>
                <w:rFonts w:ascii="標楷體" w:hAnsi="標楷體" w:eastAsia="標楷體"/>
                <w:kern w:val="0"/>
                <w:sz w:val="26"/>
                <w:szCs w:val="26"/>
                <w:lang w:eastAsia="en-US"/>
              </w:rPr>
            </w:pPr>
            <w:r>
              <w:rPr>
                <w:rFonts w:hint="eastAsia" w:ascii="標楷體" w:hAnsi="標楷體" w:eastAsia="標楷體"/>
                <w:kern w:val="0"/>
                <w:sz w:val="26"/>
                <w:szCs w:val="26"/>
                <w:lang w:eastAsia="en-US"/>
              </w:rPr>
              <w:t>報到</w:t>
            </w:r>
          </w:p>
        </w:tc>
        <w:tc>
          <w:tcPr>
            <w:tcW w:w="1276" w:type="dxa"/>
            <w:vAlign w:val="center"/>
          </w:tcPr>
          <w:p>
            <w:pPr>
              <w:widowControl/>
              <w:autoSpaceDN w:val="0"/>
              <w:spacing w:after="200" w:line="276" w:lineRule="auto"/>
              <w:jc w:val="center"/>
              <w:rPr>
                <w:rFonts w:ascii="標楷體" w:hAnsi="標楷體" w:eastAsia="標楷體"/>
                <w:kern w:val="0"/>
                <w:sz w:val="26"/>
                <w:szCs w:val="26"/>
                <w:lang w:eastAsia="en-US"/>
              </w:rPr>
            </w:pPr>
          </w:p>
        </w:tc>
        <w:tc>
          <w:tcPr>
            <w:tcW w:w="2268" w:type="dxa"/>
            <w:vAlign w:val="center"/>
          </w:tcPr>
          <w:p>
            <w:pPr>
              <w:widowControl/>
              <w:autoSpaceDN w:val="0"/>
              <w:spacing w:after="200" w:line="276" w:lineRule="auto"/>
              <w:jc w:val="center"/>
              <w:rPr>
                <w:rFonts w:ascii="標楷體" w:hAnsi="標楷體" w:eastAsia="標楷體"/>
                <w:kern w:val="0"/>
                <w:sz w:val="26"/>
                <w:szCs w:val="26"/>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184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13:30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14</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30</w:t>
            </w:r>
          </w:p>
        </w:tc>
        <w:tc>
          <w:tcPr>
            <w:tcW w:w="2976" w:type="dxa"/>
          </w:tcPr>
          <w:p>
            <w:pPr>
              <w:widowControl/>
              <w:autoSpaceDN w:val="0"/>
              <w:spacing w:after="200" w:line="276" w:lineRule="auto"/>
              <w:jc w:val="center"/>
              <w:rPr>
                <w:rFonts w:ascii="標楷體" w:hAnsi="標楷體" w:eastAsia="標楷體"/>
                <w:kern w:val="0"/>
                <w:sz w:val="26"/>
                <w:szCs w:val="26"/>
              </w:rPr>
            </w:pPr>
            <w:r>
              <w:rPr>
                <w:rFonts w:hint="eastAsia" w:ascii="標楷體" w:hAnsi="標楷體" w:eastAsia="標楷體"/>
                <w:kern w:val="0"/>
                <w:sz w:val="26"/>
                <w:szCs w:val="26"/>
              </w:rPr>
              <w:t>筋膜刀的作用原理</w:t>
            </w:r>
          </w:p>
          <w:p>
            <w:pPr>
              <w:widowControl/>
              <w:autoSpaceDN w:val="0"/>
              <w:spacing w:after="200" w:line="276" w:lineRule="auto"/>
              <w:jc w:val="both"/>
              <w:rPr>
                <w:rFonts w:ascii="標楷體" w:hAnsi="標楷體" w:eastAsia="標楷體"/>
                <w:kern w:val="0"/>
                <w:sz w:val="26"/>
                <w:szCs w:val="26"/>
              </w:rPr>
            </w:pPr>
            <w:r>
              <w:rPr>
                <w:rFonts w:hint="eastAsia" w:ascii="標楷體" w:hAnsi="標楷體" w:eastAsia="標楷體"/>
                <w:kern w:val="0"/>
                <w:sz w:val="26"/>
                <w:szCs w:val="26"/>
              </w:rPr>
              <w:t>與運動恢復的實際應用</w:t>
            </w:r>
          </w:p>
        </w:tc>
        <w:tc>
          <w:tcPr>
            <w:tcW w:w="1276" w:type="dxa"/>
            <w:vAlign w:val="center"/>
          </w:tcPr>
          <w:p>
            <w:pPr>
              <w:widowControl/>
              <w:autoSpaceDN w:val="0"/>
              <w:spacing w:after="200" w:line="276" w:lineRule="auto"/>
              <w:jc w:val="center"/>
              <w:rPr>
                <w:rFonts w:ascii="標楷體" w:hAnsi="標楷體" w:eastAsia="標楷體" w:cs="DFMing-Md-HKP-BF"/>
                <w:kern w:val="0"/>
                <w:sz w:val="26"/>
                <w:szCs w:val="26"/>
                <w:lang w:eastAsia="en-US"/>
              </w:rPr>
            </w:pPr>
            <w:r>
              <w:rPr>
                <w:rFonts w:hint="eastAsia" w:ascii="標楷體" w:hAnsi="標楷體" w:eastAsia="標楷體" w:cs="DFMing-Md-HKP-BF"/>
                <w:kern w:val="0"/>
                <w:sz w:val="26"/>
                <w:szCs w:val="26"/>
                <w:lang w:eastAsia="en-US"/>
              </w:rPr>
              <w:t>專題演講</w:t>
            </w:r>
          </w:p>
          <w:p>
            <w:pPr>
              <w:widowControl/>
              <w:autoSpaceDN w:val="0"/>
              <w:spacing w:after="200" w:line="276" w:lineRule="auto"/>
              <w:jc w:val="center"/>
              <w:rPr>
                <w:rFonts w:ascii="標楷體" w:hAnsi="標楷體" w:eastAsia="標楷體" w:cs="DFMing-Md-HKP-BF"/>
                <w:kern w:val="0"/>
                <w:sz w:val="26"/>
                <w:szCs w:val="26"/>
              </w:rPr>
            </w:pPr>
            <w:r>
              <w:rPr>
                <w:rFonts w:hint="eastAsia" w:ascii="標楷體" w:hAnsi="標楷體" w:eastAsia="標楷體" w:cs="DFMing-Md-HKP-BF"/>
                <w:kern w:val="0"/>
                <w:sz w:val="26"/>
                <w:szCs w:val="26"/>
              </w:rPr>
              <w:t>實際演練</w:t>
            </w:r>
          </w:p>
        </w:tc>
        <w:tc>
          <w:tcPr>
            <w:tcW w:w="2268" w:type="dxa"/>
            <w:vAlign w:val="center"/>
          </w:tcPr>
          <w:p>
            <w:pPr>
              <w:widowControl/>
              <w:shd w:val="clear" w:color="auto" w:fill="FFFFFF"/>
              <w:autoSpaceDN w:val="0"/>
              <w:spacing w:line="720" w:lineRule="auto"/>
              <w:jc w:val="center"/>
              <w:outlineLvl w:val="0"/>
              <w:rPr>
                <w:rFonts w:ascii="標楷體" w:hAnsi="標楷體" w:eastAsia="標楷體" w:cs="標楷體"/>
                <w:bCs/>
                <w:kern w:val="52"/>
                <w:sz w:val="26"/>
                <w:szCs w:val="26"/>
                <w:shd w:val="clear" w:color="auto" w:fill="FFFFFF"/>
                <w:lang w:eastAsia="en-US"/>
              </w:rPr>
            </w:pPr>
            <w:r>
              <w:rPr>
                <w:rFonts w:hint="eastAsia" w:ascii="標楷體" w:hAnsi="標楷體" w:eastAsia="標楷體" w:cs="標楷體"/>
                <w:bCs/>
                <w:kern w:val="52"/>
                <w:sz w:val="26"/>
                <w:szCs w:val="26"/>
                <w:shd w:val="clear" w:color="auto" w:fill="FFFFFF"/>
                <w:lang w:eastAsia="en-US"/>
              </w:rPr>
              <w:t>魔技運動</w:t>
            </w:r>
          </w:p>
          <w:p>
            <w:pPr>
              <w:widowControl/>
              <w:shd w:val="clear" w:color="auto" w:fill="FFFFFF"/>
              <w:autoSpaceDN w:val="0"/>
              <w:spacing w:line="720" w:lineRule="auto"/>
              <w:ind w:firstLine="520" w:firstLineChars="200"/>
              <w:jc w:val="both"/>
              <w:outlineLvl w:val="0"/>
              <w:rPr>
                <w:rFonts w:ascii="標楷體" w:hAnsi="標楷體" w:eastAsia="標楷體"/>
                <w:kern w:val="52"/>
                <w:sz w:val="26"/>
                <w:szCs w:val="26"/>
                <w:lang w:eastAsia="en-US"/>
              </w:rPr>
            </w:pPr>
            <w:r>
              <w:rPr>
                <w:rFonts w:hint="eastAsia" w:ascii="標楷體" w:hAnsi="標楷體" w:eastAsia="標楷體" w:cs="標楷體"/>
                <w:bCs/>
                <w:kern w:val="52"/>
                <w:sz w:val="26"/>
                <w:szCs w:val="26"/>
                <w:shd w:val="clear" w:color="auto" w:fill="FFFFFF"/>
              </w:rPr>
              <w:t>簡毓教練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184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14:30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14</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40</w:t>
            </w:r>
          </w:p>
        </w:tc>
        <w:tc>
          <w:tcPr>
            <w:tcW w:w="2976" w:type="dxa"/>
          </w:tcPr>
          <w:p>
            <w:pPr>
              <w:widowControl/>
              <w:autoSpaceDN w:val="0"/>
              <w:spacing w:after="200" w:line="276" w:lineRule="auto"/>
              <w:rPr>
                <w:rFonts w:ascii="標楷體" w:hAnsi="標楷體" w:eastAsia="標楷體"/>
                <w:kern w:val="0"/>
                <w:sz w:val="26"/>
                <w:szCs w:val="26"/>
                <w:lang w:eastAsia="en-US"/>
              </w:rPr>
            </w:pPr>
            <w:r>
              <w:rPr>
                <w:rFonts w:hint="eastAsia" w:ascii="標楷體" w:hAnsi="標楷體" w:eastAsia="標楷體"/>
                <w:kern w:val="0"/>
                <w:sz w:val="26"/>
                <w:szCs w:val="26"/>
                <w:lang w:eastAsia="en-US"/>
              </w:rPr>
              <w:t>充電時間</w:t>
            </w:r>
          </w:p>
        </w:tc>
        <w:tc>
          <w:tcPr>
            <w:tcW w:w="1276" w:type="dxa"/>
            <w:vAlign w:val="center"/>
          </w:tcPr>
          <w:p>
            <w:pPr>
              <w:widowControl/>
              <w:autoSpaceDN w:val="0"/>
              <w:spacing w:after="200" w:line="276" w:lineRule="auto"/>
              <w:jc w:val="center"/>
              <w:rPr>
                <w:rFonts w:ascii="標楷體" w:hAnsi="標楷體" w:eastAsia="標楷體"/>
                <w:kern w:val="0"/>
                <w:sz w:val="26"/>
                <w:szCs w:val="26"/>
                <w:lang w:eastAsia="en-US"/>
              </w:rPr>
            </w:pPr>
          </w:p>
        </w:tc>
        <w:tc>
          <w:tcPr>
            <w:tcW w:w="2268"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嘉義市健體輔導團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184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14:40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15</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40</w:t>
            </w:r>
          </w:p>
        </w:tc>
        <w:tc>
          <w:tcPr>
            <w:tcW w:w="2976" w:type="dxa"/>
          </w:tcPr>
          <w:p>
            <w:pPr>
              <w:widowControl/>
              <w:autoSpaceDN w:val="0"/>
              <w:spacing w:after="200" w:line="276" w:lineRule="auto"/>
              <w:jc w:val="center"/>
              <w:rPr>
                <w:rFonts w:ascii="標楷體" w:hAnsi="標楷體" w:eastAsia="標楷體"/>
                <w:kern w:val="0"/>
                <w:sz w:val="26"/>
                <w:szCs w:val="26"/>
              </w:rPr>
            </w:pPr>
            <w:r>
              <w:rPr>
                <w:rFonts w:hint="eastAsia" w:ascii="標楷體" w:hAnsi="標楷體" w:eastAsia="標楷體"/>
                <w:kern w:val="0"/>
                <w:sz w:val="26"/>
                <w:szCs w:val="26"/>
              </w:rPr>
              <w:t>氣壓拔罐的作用原理</w:t>
            </w:r>
          </w:p>
          <w:p>
            <w:pPr>
              <w:widowControl/>
              <w:autoSpaceDN w:val="0"/>
              <w:spacing w:after="200" w:line="276" w:lineRule="auto"/>
              <w:jc w:val="center"/>
              <w:rPr>
                <w:rFonts w:ascii="標楷體" w:hAnsi="標楷體" w:eastAsia="標楷體"/>
                <w:kern w:val="0"/>
                <w:sz w:val="26"/>
                <w:szCs w:val="26"/>
              </w:rPr>
            </w:pPr>
            <w:r>
              <w:rPr>
                <w:rFonts w:hint="eastAsia" w:ascii="標楷體" w:hAnsi="標楷體" w:eastAsia="標楷體"/>
                <w:kern w:val="0"/>
                <w:sz w:val="26"/>
                <w:szCs w:val="26"/>
              </w:rPr>
              <w:t>與運動恢復的實際應用</w:t>
            </w:r>
          </w:p>
        </w:tc>
        <w:tc>
          <w:tcPr>
            <w:tcW w:w="1276" w:type="dxa"/>
            <w:vAlign w:val="center"/>
          </w:tcPr>
          <w:p>
            <w:pPr>
              <w:widowControl/>
              <w:autoSpaceDN w:val="0"/>
              <w:spacing w:after="200" w:line="276" w:lineRule="auto"/>
              <w:jc w:val="center"/>
              <w:rPr>
                <w:rFonts w:ascii="標楷體" w:hAnsi="標楷體" w:eastAsia="標楷體" w:cs="DFMing-Md-HKP-BF"/>
                <w:kern w:val="0"/>
                <w:sz w:val="26"/>
                <w:szCs w:val="26"/>
                <w:lang w:eastAsia="en-US"/>
              </w:rPr>
            </w:pPr>
            <w:r>
              <w:rPr>
                <w:rFonts w:hint="eastAsia" w:ascii="標楷體" w:hAnsi="標楷體" w:eastAsia="標楷體" w:cs="DFMing-Md-HKP-BF"/>
                <w:kern w:val="0"/>
                <w:sz w:val="26"/>
                <w:szCs w:val="26"/>
                <w:lang w:eastAsia="en-US"/>
              </w:rPr>
              <w:t>專題演講</w:t>
            </w:r>
          </w:p>
          <w:p>
            <w:pPr>
              <w:widowControl/>
              <w:autoSpaceDE w:val="0"/>
              <w:autoSpaceDN w:val="0"/>
              <w:adjustRightInd w:val="0"/>
              <w:spacing w:after="200" w:line="276" w:lineRule="auto"/>
              <w:jc w:val="center"/>
              <w:rPr>
                <w:rFonts w:ascii="標楷體" w:hAnsi="標楷體" w:eastAsia="標楷體" w:cs="DFMing-Md-HKP-BF"/>
                <w:kern w:val="0"/>
                <w:sz w:val="26"/>
                <w:szCs w:val="26"/>
                <w:lang w:eastAsia="en-US"/>
              </w:rPr>
            </w:pPr>
            <w:r>
              <w:rPr>
                <w:rFonts w:hint="eastAsia" w:ascii="標楷體" w:hAnsi="標楷體" w:eastAsia="標楷體" w:cs="DFMing-Md-HKP-BF"/>
                <w:kern w:val="0"/>
                <w:sz w:val="26"/>
                <w:szCs w:val="26"/>
                <w:lang w:eastAsia="en-US"/>
              </w:rPr>
              <w:t>實際演練</w:t>
            </w:r>
          </w:p>
        </w:tc>
        <w:tc>
          <w:tcPr>
            <w:tcW w:w="2268" w:type="dxa"/>
            <w:vAlign w:val="center"/>
          </w:tcPr>
          <w:p>
            <w:pPr>
              <w:widowControl/>
              <w:shd w:val="clear" w:color="auto" w:fill="FFFFFF"/>
              <w:autoSpaceDN w:val="0"/>
              <w:spacing w:line="720" w:lineRule="auto"/>
              <w:jc w:val="center"/>
              <w:outlineLvl w:val="0"/>
              <w:rPr>
                <w:rFonts w:ascii="標楷體" w:hAnsi="標楷體" w:eastAsia="標楷體" w:cs="標楷體"/>
                <w:bCs/>
                <w:kern w:val="52"/>
                <w:sz w:val="26"/>
                <w:szCs w:val="26"/>
                <w:shd w:val="clear" w:color="auto" w:fill="FFFFFF"/>
                <w:lang w:eastAsia="en-US"/>
              </w:rPr>
            </w:pPr>
            <w:r>
              <w:rPr>
                <w:rFonts w:hint="eastAsia" w:ascii="標楷體" w:hAnsi="標楷體" w:eastAsia="標楷體" w:cs="標楷體"/>
                <w:bCs/>
                <w:kern w:val="52"/>
                <w:sz w:val="26"/>
                <w:szCs w:val="26"/>
                <w:shd w:val="clear" w:color="auto" w:fill="FFFFFF"/>
                <w:lang w:eastAsia="en-US"/>
              </w:rPr>
              <w:t>魔技運動</w:t>
            </w:r>
          </w:p>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cs="標楷體"/>
                <w:bCs/>
                <w:kern w:val="0"/>
                <w:sz w:val="26"/>
                <w:szCs w:val="26"/>
                <w:shd w:val="clear" w:color="auto" w:fill="FFFFFF"/>
              </w:rPr>
              <w:t>簡毓教練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184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15:40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16</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00</w:t>
            </w:r>
          </w:p>
        </w:tc>
        <w:tc>
          <w:tcPr>
            <w:tcW w:w="2976" w:type="dxa"/>
          </w:tcPr>
          <w:p>
            <w:pPr>
              <w:widowControl/>
              <w:autoSpaceDN w:val="0"/>
              <w:spacing w:after="200" w:line="276" w:lineRule="auto"/>
              <w:rPr>
                <w:rFonts w:ascii="標楷體" w:hAnsi="標楷體" w:eastAsia="標楷體"/>
                <w:kern w:val="0"/>
                <w:sz w:val="26"/>
                <w:szCs w:val="26"/>
                <w:lang w:eastAsia="en-US"/>
              </w:rPr>
            </w:pPr>
            <w:r>
              <w:rPr>
                <w:rFonts w:hint="eastAsia" w:ascii="標楷體" w:hAnsi="標楷體" w:eastAsia="標楷體"/>
                <w:kern w:val="0"/>
                <w:sz w:val="26"/>
                <w:szCs w:val="26"/>
                <w:lang w:eastAsia="en-US"/>
              </w:rPr>
              <w:t>充電時間</w:t>
            </w:r>
          </w:p>
        </w:tc>
        <w:tc>
          <w:tcPr>
            <w:tcW w:w="1276" w:type="dxa"/>
            <w:vAlign w:val="center"/>
          </w:tcPr>
          <w:p>
            <w:pPr>
              <w:widowControl/>
              <w:autoSpaceDN w:val="0"/>
              <w:spacing w:after="200" w:line="276" w:lineRule="auto"/>
              <w:jc w:val="center"/>
              <w:rPr>
                <w:rFonts w:ascii="標楷體" w:hAnsi="標楷體" w:eastAsia="標楷體"/>
                <w:kern w:val="0"/>
                <w:sz w:val="26"/>
                <w:szCs w:val="26"/>
                <w:lang w:eastAsia="en-US"/>
              </w:rPr>
            </w:pPr>
          </w:p>
        </w:tc>
        <w:tc>
          <w:tcPr>
            <w:tcW w:w="2268"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嘉義市健體輔導團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184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16:00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17</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00</w:t>
            </w:r>
          </w:p>
        </w:tc>
        <w:tc>
          <w:tcPr>
            <w:tcW w:w="2976" w:type="dxa"/>
          </w:tcPr>
          <w:p>
            <w:pPr>
              <w:widowControl/>
              <w:autoSpaceDN w:val="0"/>
              <w:spacing w:after="200" w:line="276" w:lineRule="auto"/>
              <w:jc w:val="center"/>
              <w:rPr>
                <w:rFonts w:ascii="標楷體" w:hAnsi="標楷體" w:eastAsia="標楷體"/>
                <w:kern w:val="0"/>
                <w:sz w:val="26"/>
                <w:szCs w:val="26"/>
              </w:rPr>
            </w:pPr>
            <w:r>
              <w:rPr>
                <w:rFonts w:hint="eastAsia" w:ascii="標楷體" w:hAnsi="標楷體" w:eastAsia="標楷體"/>
                <w:kern w:val="0"/>
                <w:sz w:val="26"/>
                <w:szCs w:val="26"/>
              </w:rPr>
              <w:t>運動恢復與</w:t>
            </w:r>
          </w:p>
          <w:p>
            <w:pPr>
              <w:widowControl/>
              <w:autoSpaceDN w:val="0"/>
              <w:spacing w:after="200" w:line="276" w:lineRule="auto"/>
              <w:jc w:val="center"/>
              <w:rPr>
                <w:rFonts w:ascii="標楷體" w:hAnsi="標楷體" w:eastAsia="標楷體"/>
                <w:kern w:val="0"/>
                <w:sz w:val="26"/>
                <w:szCs w:val="26"/>
              </w:rPr>
            </w:pPr>
            <w:r>
              <w:rPr>
                <w:rFonts w:hint="eastAsia" w:ascii="標楷體" w:hAnsi="標楷體" w:eastAsia="標楷體"/>
                <w:kern w:val="0"/>
                <w:sz w:val="26"/>
                <w:szCs w:val="26"/>
              </w:rPr>
              <w:t>健體領域教學</w:t>
            </w:r>
          </w:p>
        </w:tc>
        <w:tc>
          <w:tcPr>
            <w:tcW w:w="1276" w:type="dxa"/>
            <w:vAlign w:val="center"/>
          </w:tcPr>
          <w:p>
            <w:pPr>
              <w:widowControl/>
              <w:autoSpaceDN w:val="0"/>
              <w:spacing w:after="200" w:line="276" w:lineRule="auto"/>
              <w:jc w:val="center"/>
              <w:rPr>
                <w:rFonts w:ascii="標楷體" w:hAnsi="標楷體" w:eastAsia="標楷體" w:cs="DFMing-Md-HKP-BF"/>
                <w:kern w:val="0"/>
                <w:sz w:val="26"/>
                <w:szCs w:val="26"/>
                <w:lang w:eastAsia="en-US"/>
              </w:rPr>
            </w:pPr>
            <w:r>
              <w:rPr>
                <w:rFonts w:hint="eastAsia" w:ascii="標楷體" w:hAnsi="標楷體" w:eastAsia="標楷體" w:cs="DFMing-Md-HKP-BF"/>
                <w:kern w:val="0"/>
                <w:sz w:val="26"/>
                <w:szCs w:val="26"/>
                <w:lang w:eastAsia="en-US"/>
              </w:rPr>
              <w:t>專題演講</w:t>
            </w:r>
          </w:p>
          <w:p>
            <w:pPr>
              <w:widowControl/>
              <w:autoSpaceDN w:val="0"/>
              <w:spacing w:after="200" w:line="276" w:lineRule="auto"/>
              <w:jc w:val="center"/>
              <w:rPr>
                <w:rFonts w:ascii="標楷體" w:hAnsi="標楷體" w:eastAsia="標楷體" w:cs="DFMing-Md-HKP-BF"/>
                <w:kern w:val="0"/>
                <w:sz w:val="26"/>
                <w:szCs w:val="26"/>
              </w:rPr>
            </w:pPr>
          </w:p>
        </w:tc>
        <w:tc>
          <w:tcPr>
            <w:tcW w:w="2268" w:type="dxa"/>
            <w:vAlign w:val="center"/>
          </w:tcPr>
          <w:p>
            <w:pPr>
              <w:widowControl/>
              <w:shd w:val="clear" w:color="auto" w:fill="FFFFFF"/>
              <w:autoSpaceDN w:val="0"/>
              <w:spacing w:line="720" w:lineRule="auto"/>
              <w:jc w:val="center"/>
              <w:outlineLvl w:val="0"/>
              <w:rPr>
                <w:rFonts w:ascii="標楷體" w:hAnsi="標楷體" w:eastAsia="標楷體" w:cs="標楷體"/>
                <w:bCs/>
                <w:kern w:val="52"/>
                <w:sz w:val="26"/>
                <w:szCs w:val="26"/>
                <w:shd w:val="clear" w:color="auto" w:fill="FFFFFF"/>
                <w:lang w:eastAsia="en-US"/>
              </w:rPr>
            </w:pPr>
            <w:r>
              <w:rPr>
                <w:rFonts w:hint="eastAsia" w:ascii="標楷體" w:hAnsi="標楷體" w:eastAsia="標楷體" w:cs="標楷體"/>
                <w:bCs/>
                <w:kern w:val="52"/>
                <w:sz w:val="26"/>
                <w:szCs w:val="26"/>
                <w:shd w:val="clear" w:color="auto" w:fill="FFFFFF"/>
                <w:lang w:eastAsia="en-US"/>
              </w:rPr>
              <w:t>魔技運動</w:t>
            </w:r>
          </w:p>
          <w:p>
            <w:pPr>
              <w:widowControl/>
              <w:autoSpaceDN w:val="0"/>
              <w:spacing w:after="200" w:line="500" w:lineRule="exact"/>
              <w:jc w:val="center"/>
              <w:rPr>
                <w:rFonts w:ascii="標楷體" w:hAnsi="標楷體" w:eastAsia="標楷體"/>
                <w:kern w:val="0"/>
                <w:sz w:val="26"/>
                <w:szCs w:val="26"/>
                <w:lang w:eastAsia="en-US"/>
              </w:rPr>
            </w:pPr>
            <w:r>
              <w:rPr>
                <w:rFonts w:hint="eastAsia" w:ascii="標楷體" w:hAnsi="標楷體" w:eastAsia="標楷體" w:cs="標楷體"/>
                <w:bCs/>
                <w:kern w:val="0"/>
                <w:sz w:val="26"/>
                <w:szCs w:val="26"/>
                <w:shd w:val="clear" w:color="auto" w:fill="FFFFFF"/>
              </w:rPr>
              <w:t>簡毓教練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184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17:00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17:30</w:t>
            </w:r>
          </w:p>
        </w:tc>
        <w:tc>
          <w:tcPr>
            <w:tcW w:w="2976" w:type="dxa"/>
            <w:vAlign w:val="center"/>
          </w:tcPr>
          <w:p>
            <w:pPr>
              <w:widowControl/>
              <w:autoSpaceDN w:val="0"/>
              <w:spacing w:after="200" w:line="276" w:lineRule="auto"/>
              <w:jc w:val="both"/>
              <w:rPr>
                <w:rFonts w:ascii="標楷體" w:hAnsi="標楷體" w:eastAsia="標楷體"/>
                <w:kern w:val="0"/>
                <w:sz w:val="26"/>
                <w:szCs w:val="26"/>
              </w:rPr>
            </w:pPr>
            <w:r>
              <w:rPr>
                <w:rFonts w:hint="eastAsia" w:ascii="標楷體" w:hAnsi="標楷體" w:eastAsia="標楷體"/>
                <w:kern w:val="0"/>
                <w:sz w:val="26"/>
                <w:szCs w:val="26"/>
              </w:rPr>
              <w:t>專業對談─分享交流經驗與心得與實務探討</w:t>
            </w:r>
          </w:p>
        </w:tc>
        <w:tc>
          <w:tcPr>
            <w:tcW w:w="1276"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交流討論</w:t>
            </w:r>
          </w:p>
        </w:tc>
        <w:tc>
          <w:tcPr>
            <w:tcW w:w="2268" w:type="dxa"/>
            <w:vAlign w:val="center"/>
          </w:tcPr>
          <w:p>
            <w:pPr>
              <w:widowControl/>
              <w:shd w:val="clear" w:color="auto" w:fill="FFFFFF"/>
              <w:autoSpaceDN w:val="0"/>
              <w:spacing w:line="720" w:lineRule="auto"/>
              <w:jc w:val="center"/>
              <w:outlineLvl w:val="0"/>
              <w:rPr>
                <w:rFonts w:ascii="標楷體" w:hAnsi="標楷體" w:eastAsia="標楷體" w:cs="標楷體"/>
                <w:bCs/>
                <w:kern w:val="52"/>
                <w:sz w:val="26"/>
                <w:szCs w:val="26"/>
                <w:shd w:val="clear" w:color="auto" w:fill="FFFFFF"/>
              </w:rPr>
            </w:pPr>
            <w:r>
              <w:rPr>
                <w:rFonts w:hint="eastAsia" w:ascii="標楷體" w:hAnsi="標楷體" w:eastAsia="標楷體" w:cs="標楷體"/>
                <w:bCs/>
                <w:kern w:val="52"/>
                <w:sz w:val="26"/>
                <w:szCs w:val="26"/>
                <w:shd w:val="clear" w:color="auto" w:fill="FFFFFF"/>
              </w:rPr>
              <w:t>魔技運動</w:t>
            </w:r>
          </w:p>
          <w:p>
            <w:pPr>
              <w:widowControl/>
              <w:autoSpaceDN w:val="0"/>
              <w:spacing w:after="200" w:line="500" w:lineRule="exact"/>
              <w:jc w:val="center"/>
              <w:rPr>
                <w:rFonts w:ascii="標楷體" w:hAnsi="標楷體" w:eastAsia="標楷體" w:cs="標楷體"/>
                <w:kern w:val="0"/>
                <w:sz w:val="26"/>
                <w:szCs w:val="26"/>
              </w:rPr>
            </w:pPr>
            <w:r>
              <w:rPr>
                <w:rFonts w:hint="eastAsia" w:ascii="標楷體" w:hAnsi="標楷體" w:eastAsia="標楷體" w:cs="標楷體"/>
                <w:bCs/>
                <w:kern w:val="0"/>
                <w:sz w:val="26"/>
                <w:szCs w:val="26"/>
                <w:shd w:val="clear" w:color="auto" w:fill="FFFFFF"/>
              </w:rPr>
              <w:t>簡毓教練</w:t>
            </w:r>
          </w:p>
          <w:p>
            <w:pPr>
              <w:widowControl/>
              <w:autoSpaceDN w:val="0"/>
              <w:spacing w:after="200" w:line="500" w:lineRule="exact"/>
              <w:jc w:val="center"/>
              <w:rPr>
                <w:rFonts w:ascii="標楷體" w:hAnsi="標楷體" w:eastAsia="標楷體"/>
                <w:kern w:val="0"/>
                <w:sz w:val="26"/>
                <w:szCs w:val="26"/>
              </w:rPr>
            </w:pPr>
            <w:r>
              <w:rPr>
                <w:rFonts w:hint="eastAsia" w:ascii="標楷體" w:hAnsi="標楷體" w:eastAsia="標楷體"/>
                <w:kern w:val="0"/>
                <w:sz w:val="26"/>
                <w:szCs w:val="26"/>
              </w:rPr>
              <w:t>嘉義市健體輔導團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rPr>
            </w:pPr>
          </w:p>
        </w:tc>
        <w:tc>
          <w:tcPr>
            <w:tcW w:w="184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17:30</w:t>
            </w:r>
            <w:r>
              <w:rPr>
                <w:rFonts w:hint="eastAsia" w:ascii="標楷體" w:hAnsi="標楷體" w:eastAsia="標楷體"/>
                <w:kern w:val="0"/>
                <w:sz w:val="26"/>
                <w:szCs w:val="26"/>
                <w:lang w:eastAsia="en-US"/>
              </w:rPr>
              <w:t>～</w:t>
            </w:r>
          </w:p>
        </w:tc>
        <w:tc>
          <w:tcPr>
            <w:tcW w:w="2976" w:type="dxa"/>
            <w:vAlign w:val="center"/>
          </w:tcPr>
          <w:p>
            <w:pPr>
              <w:widowControl/>
              <w:autoSpaceDN w:val="0"/>
              <w:spacing w:after="200" w:line="276" w:lineRule="auto"/>
              <w:jc w:val="both"/>
              <w:rPr>
                <w:rFonts w:ascii="標楷體" w:hAnsi="標楷體" w:eastAsia="標楷體"/>
                <w:kern w:val="0"/>
                <w:sz w:val="26"/>
                <w:szCs w:val="26"/>
                <w:lang w:eastAsia="en-US"/>
              </w:rPr>
            </w:pPr>
            <w:r>
              <w:rPr>
                <w:rFonts w:hint="eastAsia" w:ascii="標楷體" w:hAnsi="標楷體" w:eastAsia="標楷體"/>
                <w:kern w:val="0"/>
                <w:sz w:val="26"/>
                <w:szCs w:val="26"/>
                <w:lang w:eastAsia="en-US"/>
              </w:rPr>
              <w:t>賦歸</w:t>
            </w:r>
          </w:p>
        </w:tc>
        <w:tc>
          <w:tcPr>
            <w:tcW w:w="1276" w:type="dxa"/>
            <w:vAlign w:val="center"/>
          </w:tcPr>
          <w:p>
            <w:pPr>
              <w:widowControl/>
              <w:autoSpaceDN w:val="0"/>
              <w:spacing w:after="200" w:line="276" w:lineRule="auto"/>
              <w:jc w:val="center"/>
              <w:rPr>
                <w:rFonts w:ascii="標楷體" w:hAnsi="標楷體" w:eastAsia="標楷體"/>
                <w:kern w:val="0"/>
                <w:sz w:val="26"/>
                <w:szCs w:val="26"/>
                <w:lang w:eastAsia="en-US"/>
              </w:rPr>
            </w:pPr>
          </w:p>
        </w:tc>
        <w:tc>
          <w:tcPr>
            <w:tcW w:w="2268" w:type="dxa"/>
            <w:vAlign w:val="center"/>
          </w:tcPr>
          <w:p>
            <w:pPr>
              <w:widowControl/>
              <w:autoSpaceDN w:val="0"/>
              <w:spacing w:after="200" w:line="276" w:lineRule="auto"/>
              <w:jc w:val="center"/>
              <w:rPr>
                <w:rFonts w:ascii="標楷體" w:hAnsi="標楷體" w:eastAsia="標楷體"/>
                <w:kern w:val="0"/>
                <w:sz w:val="26"/>
                <w:szCs w:val="26"/>
                <w:lang w:eastAsia="en-US"/>
              </w:rPr>
            </w:pPr>
          </w:p>
        </w:tc>
      </w:tr>
    </w:tbl>
    <w:p>
      <w:pPr>
        <w:widowControl/>
        <w:adjustRightInd w:val="0"/>
        <w:snapToGrid w:val="0"/>
        <w:spacing w:after="200" w:line="420" w:lineRule="exact"/>
        <w:rPr>
          <w:rFonts w:ascii="標楷體" w:hAnsi="標楷體" w:eastAsia="標楷體"/>
          <w:kern w:val="0"/>
          <w:sz w:val="22"/>
          <w:szCs w:val="22"/>
        </w:rPr>
      </w:pPr>
      <w:r>
        <w:rPr>
          <w:rFonts w:hint="eastAsia" w:eastAsia="標楷體"/>
          <w:kern w:val="0"/>
          <w:lang w:eastAsia="zh-TW"/>
        </w:rPr>
        <w:t>八</w:t>
      </w:r>
      <w:r>
        <w:rPr>
          <w:rFonts w:eastAsia="標楷體"/>
          <w:kern w:val="0"/>
        </w:rPr>
        <w:t>、成效評估之實施</w:t>
      </w:r>
    </w:p>
    <w:p>
      <w:pPr>
        <w:widowControl/>
        <w:adjustRightInd w:val="0"/>
        <w:snapToGrid w:val="0"/>
        <w:spacing w:after="200" w:line="276" w:lineRule="auto"/>
        <w:rPr>
          <w:rFonts w:ascii="標楷體" w:hAnsi="標楷體" w:eastAsia="標楷體"/>
          <w:kern w:val="0"/>
        </w:rPr>
      </w:pPr>
      <w:r>
        <w:rPr>
          <w:rFonts w:hint="eastAsia" w:ascii="標楷體" w:hAnsi="標楷體" w:eastAsia="標楷體"/>
          <w:kern w:val="0"/>
        </w:rPr>
        <w:t>（一）需求評估</w:t>
      </w:r>
    </w:p>
    <w:p>
      <w:pPr>
        <w:widowControl/>
        <w:adjustRightInd w:val="0"/>
        <w:snapToGrid w:val="0"/>
        <w:spacing w:after="200" w:line="276" w:lineRule="auto"/>
        <w:ind w:left="720" w:hanging="720" w:hangingChars="300"/>
        <w:rPr>
          <w:rFonts w:ascii="標楷體" w:hAnsi="標楷體" w:eastAsia="標楷體" w:cs="標楷體"/>
          <w:kern w:val="0"/>
          <w:sz w:val="22"/>
          <w:szCs w:val="22"/>
        </w:rPr>
      </w:pPr>
      <w:r>
        <w:rPr>
          <w:rFonts w:hint="eastAsia" w:ascii="標楷體" w:hAnsi="標楷體" w:eastAsia="標楷體"/>
          <w:kern w:val="0"/>
        </w:rPr>
        <w:t xml:space="preserve">  1、</w:t>
      </w:r>
      <w:r>
        <w:rPr>
          <w:rFonts w:hint="eastAsia" w:ascii="標楷體" w:hAnsi="標楷體" w:eastAsia="標楷體" w:cs="標楷體"/>
          <w:kern w:val="0"/>
        </w:rPr>
        <w:t>教師應能理解筋膜刀與氣壓拔罐的作用原理與使用方式。</w:t>
      </w:r>
    </w:p>
    <w:p>
      <w:pPr>
        <w:widowControl/>
        <w:adjustRightInd w:val="0"/>
        <w:snapToGrid w:val="0"/>
        <w:spacing w:after="200" w:line="276" w:lineRule="auto"/>
        <w:ind w:firstLine="220" w:firstLineChars="100"/>
        <w:rPr>
          <w:rFonts w:ascii="標楷體" w:hAnsi="標楷體" w:eastAsia="標楷體"/>
          <w:kern w:val="0"/>
          <w:sz w:val="28"/>
          <w:szCs w:val="28"/>
        </w:rPr>
      </w:pPr>
      <w:r>
        <w:rPr>
          <w:rFonts w:hint="eastAsia" w:ascii="標楷體" w:hAnsi="標楷體" w:eastAsia="標楷體" w:cs="標楷體"/>
          <w:kern w:val="0"/>
          <w:sz w:val="22"/>
          <w:szCs w:val="22"/>
        </w:rPr>
        <w:t>2、</w:t>
      </w:r>
      <w:r>
        <w:rPr>
          <w:rFonts w:hint="eastAsia" w:ascii="標楷體" w:hAnsi="標楷體" w:eastAsia="標楷體" w:cs="標楷體"/>
          <w:kern w:val="0"/>
        </w:rPr>
        <w:t>教師應能將此兩種運動恢復法融入課程中，幫助學生放鬆肌肉，減少運動傷害的發生。</w:t>
      </w:r>
    </w:p>
    <w:p>
      <w:pPr>
        <w:widowControl/>
        <w:adjustRightInd w:val="0"/>
        <w:snapToGrid w:val="0"/>
        <w:spacing w:after="200" w:line="276" w:lineRule="auto"/>
        <w:rPr>
          <w:rFonts w:ascii="標楷體" w:hAnsi="標楷體" w:eastAsia="標楷體"/>
          <w:kern w:val="0"/>
        </w:rPr>
      </w:pPr>
      <w:r>
        <w:rPr>
          <w:rFonts w:hint="eastAsia" w:ascii="標楷體" w:hAnsi="標楷體" w:eastAsia="標楷體"/>
          <w:kern w:val="0"/>
        </w:rPr>
        <w:t>（二）評估實施的方式</w:t>
      </w:r>
    </w:p>
    <w:p>
      <w:pPr>
        <w:widowControl/>
        <w:adjustRightInd w:val="0"/>
        <w:snapToGrid w:val="0"/>
        <w:spacing w:after="200" w:line="276" w:lineRule="auto"/>
        <w:ind w:left="1200" w:hanging="1200" w:hangingChars="500"/>
        <w:rPr>
          <w:rFonts w:ascii="標楷體" w:hAnsi="標楷體" w:eastAsia="標楷體" w:cs="標楷體"/>
          <w:kern w:val="0"/>
        </w:rPr>
      </w:pPr>
      <w:r>
        <w:rPr>
          <w:rFonts w:hint="eastAsia" w:ascii="標楷體" w:hAnsi="標楷體" w:eastAsia="標楷體"/>
          <w:kern w:val="0"/>
        </w:rPr>
        <w:t xml:space="preserve">      1、</w:t>
      </w:r>
      <w:r>
        <w:rPr>
          <w:rFonts w:hint="eastAsia" w:ascii="標楷體" w:hAnsi="標楷體" w:eastAsia="標楷體" w:cs="標楷體"/>
          <w:kern w:val="0"/>
        </w:rPr>
        <w:t>問卷方式評估：是否有80%以上的教師理解筋膜刀與氣壓拔罐的作用原理與使用方式。</w:t>
      </w:r>
    </w:p>
    <w:p>
      <w:pPr>
        <w:widowControl/>
        <w:adjustRightInd w:val="0"/>
        <w:snapToGrid w:val="0"/>
        <w:spacing w:after="200" w:line="276" w:lineRule="auto"/>
        <w:ind w:left="998" w:leftChars="324" w:hanging="220" w:hangingChars="100"/>
        <w:rPr>
          <w:rFonts w:ascii="標楷體" w:hAnsi="標楷體" w:eastAsia="標楷體" w:cs="標楷體"/>
          <w:kern w:val="0"/>
          <w:sz w:val="22"/>
          <w:szCs w:val="22"/>
        </w:rPr>
      </w:pPr>
      <w:r>
        <w:rPr>
          <w:rFonts w:hint="eastAsia" w:ascii="標楷體" w:hAnsi="標楷體" w:eastAsia="標楷體" w:cs="標楷體"/>
          <w:kern w:val="0"/>
          <w:sz w:val="22"/>
          <w:szCs w:val="22"/>
        </w:rPr>
        <w:t>2、</w:t>
      </w:r>
      <w:r>
        <w:rPr>
          <w:rFonts w:hint="eastAsia" w:ascii="標楷體" w:hAnsi="標楷體" w:eastAsia="標楷體" w:cs="標楷體"/>
          <w:kern w:val="0"/>
        </w:rPr>
        <w:t>以群組對話的方式追縱：能將此兩種方式應用在自己的課程上的比例達60%</w:t>
      </w:r>
      <w:r>
        <w:rPr>
          <w:rFonts w:hint="eastAsia" w:ascii="標楷體" w:hAnsi="標楷體" w:eastAsia="標楷體" w:cs="標楷體"/>
          <w:kern w:val="0"/>
          <w:sz w:val="22"/>
          <w:szCs w:val="22"/>
        </w:rPr>
        <w:t>。</w:t>
      </w:r>
    </w:p>
    <w:p>
      <w:pPr>
        <w:widowControl/>
        <w:adjustRightInd w:val="0"/>
        <w:snapToGrid w:val="0"/>
        <w:spacing w:after="200" w:line="276" w:lineRule="auto"/>
        <w:ind w:left="1018" w:leftChars="324" w:hanging="240" w:hangingChars="100"/>
        <w:rPr>
          <w:rFonts w:ascii="標楷體" w:hAnsi="標楷體" w:eastAsia="標楷體"/>
          <w:kern w:val="0"/>
        </w:rPr>
      </w:pPr>
    </w:p>
    <w:p>
      <w:pPr>
        <w:widowControl/>
        <w:adjustRightInd w:val="0"/>
        <w:snapToGrid w:val="0"/>
        <w:spacing w:after="200" w:line="276" w:lineRule="auto"/>
        <w:rPr>
          <w:rFonts w:ascii="標楷體" w:hAnsi="標楷體" w:eastAsia="標楷體"/>
          <w:kern w:val="0"/>
        </w:rPr>
      </w:pPr>
      <w:r>
        <w:rPr>
          <w:rFonts w:hint="eastAsia" w:ascii="標楷體" w:hAnsi="標楷體" w:eastAsia="標楷體"/>
          <w:kern w:val="0"/>
        </w:rPr>
        <w:t>（三）評估工具</w:t>
      </w:r>
    </w:p>
    <w:p>
      <w:pPr>
        <w:widowControl/>
        <w:adjustRightInd w:val="0"/>
        <w:snapToGrid w:val="0"/>
        <w:spacing w:after="200" w:line="276" w:lineRule="auto"/>
        <w:ind w:firstLine="720" w:firstLineChars="300"/>
        <w:rPr>
          <w:rFonts w:ascii="標楷體" w:hAnsi="標楷體" w:eastAsia="標楷體"/>
          <w:kern w:val="0"/>
        </w:rPr>
      </w:pPr>
      <w:r>
        <w:rPr>
          <w:rFonts w:hint="eastAsia" w:ascii="標楷體" w:hAnsi="標楷體" w:eastAsia="標楷體"/>
          <w:kern w:val="0"/>
        </w:rPr>
        <w:t>1、問卷</w:t>
      </w:r>
    </w:p>
    <w:p>
      <w:pPr>
        <w:widowControl/>
        <w:adjustRightInd w:val="0"/>
        <w:snapToGrid w:val="0"/>
        <w:spacing w:after="200" w:line="276" w:lineRule="auto"/>
        <w:ind w:firstLine="720" w:firstLineChars="300"/>
        <w:rPr>
          <w:rFonts w:ascii="標楷體" w:hAnsi="標楷體" w:eastAsia="標楷體"/>
          <w:kern w:val="0"/>
        </w:rPr>
      </w:pPr>
      <w:r>
        <w:rPr>
          <w:rFonts w:hint="eastAsia" w:ascii="標楷體" w:hAnsi="標楷體" w:eastAsia="標楷體"/>
          <w:kern w:val="0"/>
        </w:rPr>
        <w:t>2、群組對話</w:t>
      </w:r>
    </w:p>
    <w:p>
      <w:pPr>
        <w:widowControl/>
        <w:adjustRightInd w:val="0"/>
        <w:snapToGrid w:val="0"/>
        <w:spacing w:after="200" w:line="276" w:lineRule="auto"/>
        <w:rPr>
          <w:rFonts w:ascii="標楷體" w:hAnsi="標楷體" w:eastAsia="標楷體"/>
          <w:kern w:val="0"/>
        </w:rPr>
      </w:pPr>
      <w:r>
        <w:rPr>
          <w:rFonts w:hint="eastAsia" w:ascii="標楷體" w:hAnsi="標楷體" w:eastAsia="標楷體"/>
          <w:kern w:val="0"/>
          <w:lang w:eastAsia="zh-TW"/>
        </w:rPr>
        <w:t>九</w:t>
      </w:r>
      <w:r>
        <w:rPr>
          <w:rFonts w:hint="eastAsia" w:ascii="標楷體" w:hAnsi="標楷體" w:eastAsia="標楷體"/>
          <w:kern w:val="0"/>
        </w:rPr>
        <w:t>、</w:t>
      </w:r>
      <w:r>
        <w:rPr>
          <w:rFonts w:ascii="標楷體" w:hAnsi="標楷體" w:eastAsia="標楷體"/>
          <w:kern w:val="0"/>
        </w:rPr>
        <w:t>預期成效</w:t>
      </w:r>
    </w:p>
    <w:p>
      <w:pPr>
        <w:widowControl/>
        <w:adjustRightInd w:val="0"/>
        <w:snapToGrid w:val="0"/>
        <w:spacing w:after="200" w:line="276" w:lineRule="auto"/>
        <w:rPr>
          <w:rFonts w:ascii="標楷體" w:hAnsi="標楷體" w:eastAsia="標楷體" w:cs="標楷體"/>
          <w:kern w:val="0"/>
        </w:rPr>
      </w:pPr>
      <w:r>
        <w:rPr>
          <w:rFonts w:hint="eastAsia" w:ascii="標楷體" w:hAnsi="標楷體" w:eastAsia="標楷體"/>
          <w:kern w:val="0"/>
          <w:sz w:val="28"/>
          <w:szCs w:val="28"/>
        </w:rPr>
        <w:t>（一）</w:t>
      </w:r>
      <w:r>
        <w:rPr>
          <w:rFonts w:hint="eastAsia" w:ascii="標楷體" w:hAnsi="標楷體" w:eastAsia="標楷體" w:cs="標楷體"/>
          <w:kern w:val="0"/>
        </w:rPr>
        <w:t>老師們能理解筋膜刀與氣壓拔罐對放鬆肌肉的好處。</w:t>
      </w:r>
    </w:p>
    <w:p>
      <w:pPr>
        <w:widowControl/>
        <w:adjustRightInd w:val="0"/>
        <w:snapToGrid w:val="0"/>
        <w:spacing w:after="200" w:line="276" w:lineRule="auto"/>
        <w:ind w:left="720" w:hanging="720" w:hangingChars="300"/>
        <w:rPr>
          <w:rFonts w:ascii="標楷體" w:hAnsi="標楷體" w:eastAsia="標楷體" w:cs="標楷體"/>
          <w:kern w:val="0"/>
        </w:rPr>
      </w:pPr>
      <w:r>
        <w:rPr>
          <w:rFonts w:hint="eastAsia" w:ascii="標楷體" w:hAnsi="標楷體" w:eastAsia="標楷體" w:cs="標楷體"/>
          <w:kern w:val="0"/>
        </w:rPr>
        <w:t>（二）有80%以上參與研習並且授課的健康與體育老師能將此兩種運動恢復技巧術融入自己的課程中。</w:t>
      </w:r>
    </w:p>
    <w:p>
      <w:pPr>
        <w:widowControl/>
        <w:adjustRightInd w:val="0"/>
        <w:snapToGrid w:val="0"/>
        <w:spacing w:after="200" w:line="276" w:lineRule="auto"/>
        <w:ind w:left="720" w:hanging="720" w:hangingChars="300"/>
        <w:rPr>
          <w:rFonts w:ascii="標楷體" w:hAnsi="標楷體" w:eastAsia="標楷體"/>
          <w:kern w:val="0"/>
        </w:rPr>
      </w:pPr>
    </w:p>
    <w:p>
      <w:pPr>
        <w:widowControl/>
        <w:adjustRightInd w:val="0"/>
        <w:snapToGrid w:val="0"/>
        <w:spacing w:after="200" w:line="276" w:lineRule="auto"/>
        <w:rPr>
          <w:rFonts w:ascii="標楷體" w:hAnsi="標楷體" w:eastAsia="標楷體"/>
          <w:kern w:val="0"/>
        </w:rPr>
      </w:pPr>
      <w:r>
        <w:rPr>
          <w:rFonts w:hint="eastAsia" w:ascii="標楷體" w:hAnsi="標楷體" w:eastAsia="標楷體"/>
          <w:kern w:val="0"/>
        </w:rPr>
        <w:t>十、考核與獎勵：承辦本活動有功人員，依嘉義市教育專業人員獎勵準則辦理敘獎。</w:t>
      </w:r>
    </w:p>
    <w:p>
      <w:pPr>
        <w:widowControl/>
        <w:autoSpaceDE w:val="0"/>
        <w:autoSpaceDN w:val="0"/>
        <w:adjustRightInd w:val="0"/>
        <w:snapToGrid w:val="0"/>
        <w:spacing w:after="200" w:line="276" w:lineRule="auto"/>
        <w:rPr>
          <w:rFonts w:ascii="標楷體" w:hAnsi="標楷體" w:eastAsia="標楷體"/>
          <w:kern w:val="0"/>
        </w:rPr>
      </w:pPr>
      <w:r>
        <w:rPr>
          <w:rFonts w:hint="eastAsia" w:ascii="標楷體" w:hAnsi="標楷體" w:eastAsia="標楷體"/>
          <w:kern w:val="0"/>
        </w:rPr>
        <w:t>十</w:t>
      </w:r>
      <w:r>
        <w:rPr>
          <w:rFonts w:hint="eastAsia" w:ascii="標楷體" w:hAnsi="標楷體" w:eastAsia="標楷體"/>
          <w:kern w:val="0"/>
          <w:lang w:eastAsia="zh-TW"/>
        </w:rPr>
        <w:t>一</w:t>
      </w:r>
      <w:r>
        <w:rPr>
          <w:rFonts w:hint="eastAsia" w:ascii="標楷體" w:hAnsi="標楷體" w:eastAsia="標楷體"/>
          <w:kern w:val="0"/>
        </w:rPr>
        <w:t>、本計畫陳嘉義市政府教育處核定，經教育部審查通過後實施，修正時亦同。</w:t>
      </w:r>
    </w:p>
    <w:p>
      <w:pPr>
        <w:widowControl/>
        <w:autoSpaceDE w:val="0"/>
        <w:autoSpaceDN w:val="0"/>
        <w:adjustRightInd w:val="0"/>
        <w:snapToGrid w:val="0"/>
        <w:spacing w:after="200" w:line="276" w:lineRule="auto"/>
        <w:rPr>
          <w:rFonts w:ascii="標楷體" w:hAnsi="標楷體" w:eastAsia="標楷體"/>
          <w:kern w:val="0"/>
        </w:rPr>
      </w:pPr>
    </w:p>
    <w:p>
      <w:pPr>
        <w:widowControl/>
        <w:autoSpaceDE w:val="0"/>
        <w:autoSpaceDN w:val="0"/>
        <w:adjustRightInd w:val="0"/>
        <w:snapToGrid w:val="0"/>
        <w:spacing w:after="200" w:line="276" w:lineRule="auto"/>
        <w:rPr>
          <w:rFonts w:ascii="標楷體" w:hAnsi="標楷體" w:eastAsia="標楷體"/>
          <w:kern w:val="0"/>
        </w:rPr>
      </w:pPr>
    </w:p>
    <w:p>
      <w:pPr>
        <w:widowControl/>
        <w:adjustRightInd w:val="0"/>
        <w:snapToGrid w:val="0"/>
        <w:spacing w:after="200" w:line="276" w:lineRule="auto"/>
        <w:jc w:val="center"/>
        <w:rPr>
          <w:rFonts w:ascii="標楷體" w:hAnsi="標楷體" w:eastAsia="標楷體"/>
          <w:kern w:val="0"/>
          <w:sz w:val="28"/>
          <w:szCs w:val="28"/>
        </w:rPr>
      </w:pPr>
      <w:r>
        <w:rPr>
          <w:rFonts w:hint="eastAsia" w:ascii="標楷體" w:hAnsi="標楷體" w:eastAsia="標楷體" w:cs="Arial"/>
          <w:kern w:val="0"/>
        </w:rPr>
        <w:t>承辦人               主任              會計          校長</w:t>
      </w:r>
    </w:p>
    <w:p>
      <w:pPr>
        <w:widowControl/>
        <w:adjustRightInd w:val="0"/>
        <w:snapToGrid w:val="0"/>
        <w:spacing w:after="200" w:line="276" w:lineRule="auto"/>
        <w:rPr>
          <w:rFonts w:ascii="標楷體" w:hAnsi="標楷體" w:eastAsia="標楷體"/>
          <w:kern w:val="0"/>
        </w:rPr>
      </w:pPr>
    </w:p>
    <w:p>
      <w:pPr>
        <w:widowControl/>
        <w:adjustRightInd w:val="0"/>
        <w:snapToGrid w:val="0"/>
        <w:ind w:left="354" w:hanging="354" w:hangingChars="177"/>
        <w:rPr>
          <w:rFonts w:ascii="標楷體" w:hAnsi="標楷體" w:eastAsia="標楷體" w:cs="DFMing-Md-HKP-BF"/>
          <w:kern w:val="0"/>
          <w:sz w:val="20"/>
          <w:szCs w:val="20"/>
        </w:rPr>
      </w:pPr>
      <w:r>
        <w:rPr>
          <w:rFonts w:hint="eastAsia" w:ascii="標楷體" w:hAnsi="標楷體" w:eastAsia="標楷體" w:cs="DFMing-Md-HKP-BF"/>
          <w:kern w:val="0"/>
          <w:sz w:val="20"/>
          <w:szCs w:val="20"/>
        </w:rPr>
        <w:t>附件1-3、</w:t>
      </w:r>
    </w:p>
    <w:p>
      <w:pPr>
        <w:widowControl/>
        <w:adjustRightInd w:val="0"/>
        <w:snapToGrid w:val="0"/>
        <w:spacing w:after="200" w:line="276" w:lineRule="auto"/>
        <w:rPr>
          <w:rFonts w:ascii="標楷體" w:hAnsi="標楷體" w:eastAsia="標楷體"/>
          <w:kern w:val="0"/>
        </w:rPr>
      </w:pPr>
    </w:p>
    <w:p>
      <w:pPr>
        <w:widowControl/>
        <w:adjustRightInd w:val="0"/>
        <w:snapToGrid w:val="0"/>
        <w:spacing w:after="200" w:line="276" w:lineRule="auto"/>
        <w:jc w:val="center"/>
        <w:rPr>
          <w:rFonts w:ascii="Calibri" w:hAnsi="Calibri" w:eastAsia="標楷體"/>
          <w:kern w:val="0"/>
          <w:sz w:val="28"/>
          <w:szCs w:val="28"/>
        </w:rPr>
      </w:pPr>
      <w:r>
        <w:rPr>
          <w:rFonts w:hint="eastAsia" w:ascii="標楷體" w:hAnsi="標楷體" w:eastAsia="標楷體"/>
          <w:kern w:val="0"/>
          <w:sz w:val="28"/>
          <w:szCs w:val="28"/>
        </w:rPr>
        <w:t>嘉義市</w:t>
      </w:r>
      <w:r>
        <w:rPr>
          <w:rFonts w:ascii="Calibri" w:hAnsi="Calibri" w:eastAsia="標楷體"/>
          <w:kern w:val="0"/>
          <w:sz w:val="28"/>
          <w:szCs w:val="28"/>
        </w:rPr>
        <w:t>1</w:t>
      </w:r>
      <w:r>
        <w:rPr>
          <w:rFonts w:hint="eastAsia" w:ascii="Calibri" w:hAnsi="Calibri" w:eastAsia="標楷體"/>
          <w:kern w:val="0"/>
          <w:sz w:val="28"/>
          <w:szCs w:val="28"/>
        </w:rPr>
        <w:t>13學年度精進國民中小學教師教學專業與課程品質整體推動計畫</w:t>
      </w:r>
    </w:p>
    <w:p>
      <w:pPr>
        <w:widowControl/>
        <w:spacing w:after="200" w:line="440" w:lineRule="exact"/>
        <w:jc w:val="center"/>
        <w:rPr>
          <w:rFonts w:ascii="Calibri" w:hAnsi="Calibri" w:eastAsia="標楷體"/>
          <w:kern w:val="0"/>
          <w:sz w:val="28"/>
          <w:szCs w:val="28"/>
        </w:rPr>
      </w:pPr>
      <w:r>
        <w:rPr>
          <w:rFonts w:hint="eastAsia" w:ascii="Calibri" w:hAnsi="Calibri" w:eastAsia="標楷體"/>
          <w:kern w:val="0"/>
          <w:sz w:val="28"/>
          <w:szCs w:val="28"/>
        </w:rPr>
        <w:t>國民教育輔導體系-國民教育輔導團健體領域輔導小組計畫</w:t>
      </w:r>
    </w:p>
    <w:p>
      <w:pPr>
        <w:widowControl/>
        <w:spacing w:after="200" w:line="440" w:lineRule="exact"/>
        <w:jc w:val="center"/>
        <w:rPr>
          <w:rFonts w:ascii="Calibri" w:hAnsi="Calibri" w:eastAsia="標楷體"/>
          <w:b/>
          <w:kern w:val="0"/>
          <w:sz w:val="28"/>
          <w:szCs w:val="28"/>
        </w:rPr>
      </w:pPr>
      <w:r>
        <w:rPr>
          <w:rFonts w:hint="eastAsia" w:ascii="Calibri" w:hAnsi="Calibri" w:eastAsia="標楷體"/>
          <w:b/>
          <w:kern w:val="0"/>
          <w:sz w:val="28"/>
          <w:szCs w:val="28"/>
        </w:rPr>
        <w:t>淺談新興運動─匹克球(</w:t>
      </w:r>
      <w:r>
        <w:rPr>
          <w:rFonts w:ascii="Calibri" w:hAnsi="Calibri" w:eastAsia="標楷體"/>
          <w:b/>
          <w:kern w:val="0"/>
          <w:sz w:val="28"/>
          <w:szCs w:val="28"/>
        </w:rPr>
        <w:t>P</w:t>
      </w:r>
      <w:r>
        <w:rPr>
          <w:rFonts w:hint="eastAsia" w:ascii="標楷體" w:hAnsi="標楷體" w:eastAsia="標楷體"/>
          <w:b/>
          <w:kern w:val="0"/>
          <w:sz w:val="22"/>
          <w:szCs w:val="22"/>
        </w:rPr>
        <w:t>ickleball</w:t>
      </w:r>
      <w:r>
        <w:rPr>
          <w:rFonts w:hint="eastAsia" w:ascii="標楷體" w:hAnsi="標楷體" w:eastAsia="標楷體" w:cs="Arial"/>
          <w:b/>
          <w:kern w:val="0"/>
          <w:sz w:val="22"/>
          <w:szCs w:val="22"/>
        </w:rPr>
        <w:t>）</w:t>
      </w:r>
      <w:r>
        <w:rPr>
          <w:rFonts w:hint="eastAsia" w:ascii="Calibri" w:hAnsi="Calibri" w:eastAsia="標楷體"/>
          <w:b/>
          <w:kern w:val="0"/>
          <w:sz w:val="28"/>
          <w:szCs w:val="28"/>
        </w:rPr>
        <w:t>實施計畫</w:t>
      </w:r>
    </w:p>
    <w:p>
      <w:pPr>
        <w:widowControl/>
        <w:adjustRightInd w:val="0"/>
        <w:snapToGrid w:val="0"/>
        <w:spacing w:after="200" w:line="276" w:lineRule="auto"/>
        <w:rPr>
          <w:rFonts w:ascii="標楷體" w:hAnsi="標楷體" w:eastAsia="標楷體"/>
          <w:kern w:val="0"/>
        </w:rPr>
      </w:pPr>
      <w:r>
        <w:rPr>
          <w:rFonts w:ascii="標楷體" w:hAnsi="標楷體" w:eastAsia="標楷體"/>
          <w:kern w:val="0"/>
        </w:rPr>
        <w:t>一、依據</w:t>
      </w:r>
    </w:p>
    <w:p>
      <w:pPr>
        <w:widowControl/>
        <w:adjustRightInd w:val="0"/>
        <w:snapToGrid w:val="0"/>
        <w:spacing w:after="200" w:line="276" w:lineRule="auto"/>
        <w:ind w:left="708" w:hanging="708" w:hangingChars="295"/>
        <w:rPr>
          <w:rFonts w:ascii="標楷體" w:hAnsi="標楷體" w:eastAsia="標楷體"/>
          <w:kern w:val="0"/>
        </w:rPr>
      </w:pPr>
      <w:r>
        <w:rPr>
          <w:rFonts w:ascii="標楷體" w:hAnsi="標楷體" w:eastAsia="標楷體"/>
          <w:kern w:val="0"/>
        </w:rPr>
        <w:t>（一）教育部補助</w:t>
      </w:r>
      <w:r>
        <w:rPr>
          <w:rFonts w:hint="eastAsia" w:ascii="標楷體" w:hAnsi="標楷體" w:eastAsia="標楷體"/>
          <w:kern w:val="0"/>
        </w:rPr>
        <w:t>直轄市、</w:t>
      </w:r>
      <w:r>
        <w:rPr>
          <w:rFonts w:ascii="標楷體" w:hAnsi="標楷體" w:eastAsia="標楷體"/>
          <w:kern w:val="0"/>
        </w:rPr>
        <w:t>縣(市)</w:t>
      </w:r>
      <w:r>
        <w:rPr>
          <w:rFonts w:hint="eastAsia" w:ascii="標楷體" w:hAnsi="標楷體" w:eastAsia="標楷體"/>
          <w:kern w:val="0"/>
        </w:rPr>
        <w:t>政府</w:t>
      </w:r>
      <w:r>
        <w:rPr>
          <w:rFonts w:ascii="標楷體" w:hAnsi="標楷體" w:eastAsia="標楷體"/>
          <w:kern w:val="0"/>
        </w:rPr>
        <w:t>精進國民中學及國民小學</w:t>
      </w:r>
      <w:r>
        <w:rPr>
          <w:rFonts w:hint="eastAsia" w:ascii="標楷體" w:hAnsi="標楷體" w:eastAsia="標楷體"/>
          <w:kern w:val="0"/>
        </w:rPr>
        <w:t>教師</w:t>
      </w:r>
      <w:r>
        <w:rPr>
          <w:rFonts w:ascii="標楷體" w:hAnsi="標楷體" w:eastAsia="標楷體"/>
          <w:kern w:val="0"/>
        </w:rPr>
        <w:t>教學</w:t>
      </w:r>
      <w:r>
        <w:rPr>
          <w:rFonts w:hint="eastAsia" w:ascii="標楷體" w:hAnsi="標楷體" w:eastAsia="標楷體"/>
          <w:kern w:val="0"/>
        </w:rPr>
        <w:t>專業與課程</w:t>
      </w:r>
      <w:r>
        <w:rPr>
          <w:rFonts w:ascii="標楷體" w:hAnsi="標楷體" w:eastAsia="標楷體"/>
          <w:kern w:val="0"/>
        </w:rPr>
        <w:t>品質</w:t>
      </w:r>
      <w:r>
        <w:rPr>
          <w:rFonts w:hint="eastAsia" w:ascii="標楷體" w:hAnsi="標楷體" w:eastAsia="標楷體"/>
          <w:kern w:val="0"/>
        </w:rPr>
        <w:t>作業</w:t>
      </w:r>
      <w:r>
        <w:rPr>
          <w:rFonts w:ascii="標楷體" w:hAnsi="標楷體" w:eastAsia="標楷體"/>
          <w:kern w:val="0"/>
        </w:rPr>
        <w:t>要點。</w:t>
      </w:r>
    </w:p>
    <w:p>
      <w:pPr>
        <w:widowControl/>
        <w:adjustRightInd w:val="0"/>
        <w:snapToGrid w:val="0"/>
        <w:spacing w:after="200" w:line="276" w:lineRule="auto"/>
        <w:ind w:left="720" w:hanging="720" w:hangingChars="300"/>
        <w:rPr>
          <w:rFonts w:ascii="標楷體" w:hAnsi="標楷體" w:eastAsia="標楷體"/>
          <w:kern w:val="0"/>
        </w:rPr>
      </w:pPr>
      <w:r>
        <w:rPr>
          <w:rFonts w:ascii="標楷體" w:hAnsi="標楷體" w:eastAsia="標楷體"/>
          <w:kern w:val="0"/>
        </w:rPr>
        <w:t>（二）</w:t>
      </w:r>
      <w:r>
        <w:rPr>
          <w:rFonts w:hint="eastAsia" w:ascii="標楷體" w:hAnsi="標楷體" w:eastAsia="標楷體"/>
          <w:kern w:val="0"/>
        </w:rPr>
        <w:t>嘉義市</w:t>
      </w:r>
      <w:r>
        <w:rPr>
          <w:rFonts w:ascii="標楷體" w:hAnsi="標楷體" w:eastAsia="標楷體"/>
          <w:kern w:val="0"/>
        </w:rPr>
        <w:t>1</w:t>
      </w:r>
      <w:r>
        <w:rPr>
          <w:rFonts w:hint="eastAsia" w:ascii="標楷體" w:hAnsi="標楷體" w:eastAsia="標楷體"/>
          <w:kern w:val="0"/>
        </w:rPr>
        <w:t>13</w:t>
      </w:r>
      <w:r>
        <w:rPr>
          <w:rFonts w:ascii="標楷體" w:hAnsi="標楷體" w:eastAsia="標楷體"/>
          <w:kern w:val="0"/>
        </w:rPr>
        <w:t>年度精進國民中小學</w:t>
      </w:r>
      <w:r>
        <w:rPr>
          <w:rFonts w:hint="eastAsia" w:ascii="標楷體" w:hAnsi="標楷體" w:eastAsia="標楷體"/>
          <w:kern w:val="0"/>
        </w:rPr>
        <w:t>教師</w:t>
      </w:r>
      <w:r>
        <w:rPr>
          <w:rFonts w:ascii="標楷體" w:hAnsi="標楷體" w:eastAsia="標楷體"/>
          <w:kern w:val="0"/>
        </w:rPr>
        <w:t>教學</w:t>
      </w:r>
      <w:r>
        <w:rPr>
          <w:rFonts w:hint="eastAsia" w:ascii="標楷體" w:hAnsi="標楷體" w:eastAsia="標楷體"/>
          <w:kern w:val="0"/>
        </w:rPr>
        <w:t>專業與課程</w:t>
      </w:r>
      <w:r>
        <w:rPr>
          <w:rFonts w:ascii="標楷體" w:hAnsi="標楷體" w:eastAsia="標楷體"/>
          <w:kern w:val="0"/>
        </w:rPr>
        <w:t>品質</w:t>
      </w:r>
      <w:r>
        <w:rPr>
          <w:rFonts w:hint="eastAsia" w:ascii="標楷體" w:hAnsi="標楷體" w:eastAsia="標楷體"/>
          <w:kern w:val="0"/>
        </w:rPr>
        <w:t>整體推動</w:t>
      </w:r>
      <w:r>
        <w:rPr>
          <w:rFonts w:ascii="標楷體" w:hAnsi="標楷體" w:eastAsia="標楷體"/>
          <w:kern w:val="0"/>
        </w:rPr>
        <w:t>計畫。</w:t>
      </w:r>
    </w:p>
    <w:p>
      <w:pPr>
        <w:widowControl/>
        <w:adjustRightInd w:val="0"/>
        <w:snapToGrid w:val="0"/>
        <w:spacing w:after="200" w:line="276" w:lineRule="auto"/>
        <w:ind w:left="720" w:hanging="720" w:hangingChars="300"/>
        <w:rPr>
          <w:rFonts w:ascii="標楷體" w:hAnsi="標楷體" w:eastAsia="標楷體"/>
          <w:kern w:val="0"/>
        </w:rPr>
      </w:pPr>
      <w:r>
        <w:rPr>
          <w:rFonts w:hint="eastAsia" w:ascii="標楷體" w:hAnsi="標楷體" w:eastAsia="標楷體"/>
          <w:kern w:val="0"/>
        </w:rPr>
        <w:t>（三）嘉義市</w:t>
      </w:r>
      <w:r>
        <w:rPr>
          <w:rFonts w:ascii="標楷體" w:hAnsi="標楷體" w:eastAsia="標楷體"/>
          <w:kern w:val="0"/>
        </w:rPr>
        <w:t>1</w:t>
      </w:r>
      <w:r>
        <w:rPr>
          <w:rFonts w:hint="eastAsia" w:ascii="標楷體" w:hAnsi="標楷體" w:eastAsia="標楷體"/>
          <w:kern w:val="0"/>
        </w:rPr>
        <w:t>13</w:t>
      </w:r>
      <w:r>
        <w:rPr>
          <w:rFonts w:ascii="標楷體" w:hAnsi="標楷體" w:eastAsia="標楷體"/>
          <w:kern w:val="0"/>
        </w:rPr>
        <w:t>年度國民教育輔導團</w:t>
      </w:r>
      <w:r>
        <w:rPr>
          <w:rFonts w:hint="eastAsia" w:ascii="標楷體" w:hAnsi="標楷體" w:eastAsia="標楷體"/>
          <w:kern w:val="0"/>
        </w:rPr>
        <w:t>整體團務</w:t>
      </w:r>
      <w:r>
        <w:rPr>
          <w:rFonts w:ascii="標楷體" w:hAnsi="標楷體" w:eastAsia="標楷體"/>
          <w:kern w:val="0"/>
        </w:rPr>
        <w:t>計畫</w:t>
      </w:r>
    </w:p>
    <w:p>
      <w:pPr>
        <w:widowControl/>
        <w:spacing w:after="200" w:line="440" w:lineRule="exact"/>
        <w:rPr>
          <w:rFonts w:ascii="標楷體" w:hAnsi="標楷體" w:eastAsia="標楷體"/>
          <w:kern w:val="0"/>
        </w:rPr>
      </w:pPr>
      <w:r>
        <w:rPr>
          <w:rFonts w:hint="eastAsia" w:ascii="標楷體" w:hAnsi="標楷體" w:eastAsia="標楷體"/>
          <w:kern w:val="0"/>
        </w:rPr>
        <w:t>二、現況分析與需求評估：</w:t>
      </w:r>
    </w:p>
    <w:p>
      <w:pPr>
        <w:widowControl/>
        <w:spacing w:after="200" w:line="276" w:lineRule="auto"/>
        <w:rPr>
          <w:rFonts w:ascii="標楷體" w:hAnsi="標楷體" w:eastAsia="標楷體"/>
          <w:bCs/>
          <w:kern w:val="0"/>
        </w:rPr>
      </w:pPr>
      <w:r>
        <w:rPr>
          <w:rFonts w:hint="eastAsia" w:ascii="標楷體" w:hAnsi="標楷體" w:eastAsia="標楷體"/>
          <w:bCs/>
          <w:kern w:val="0"/>
        </w:rPr>
        <w:t xml:space="preserve">   </w:t>
      </w:r>
      <w:r>
        <w:rPr>
          <w:rFonts w:hint="eastAsia" w:ascii="標楷體" w:hAnsi="標楷體" w:eastAsia="標楷體" w:cs="標楷體"/>
          <w:bCs/>
          <w:kern w:val="0"/>
        </w:rPr>
        <w:t xml:space="preserve"> </w:t>
      </w:r>
      <w:r>
        <w:rPr>
          <w:rFonts w:hint="eastAsia" w:ascii="標楷體" w:hAnsi="標楷體" w:eastAsia="標楷體" w:cs="標楷體"/>
          <w:kern w:val="0"/>
          <w:shd w:val="clear" w:color="auto" w:fill="FFFFFF"/>
        </w:rPr>
        <w:t>匹克球（</w:t>
      </w:r>
      <w:r>
        <w:rPr>
          <w:rFonts w:hint="eastAsia" w:ascii="標楷體" w:hAnsi="標楷體" w:eastAsia="標楷體" w:cs="標楷體"/>
          <w:b/>
          <w:kern w:val="0"/>
          <w:shd w:val="clear" w:color="auto" w:fill="FFFFFF"/>
        </w:rPr>
        <w:t>Pickleball）</w:t>
      </w:r>
      <w:r>
        <w:rPr>
          <w:rFonts w:ascii="sans-serif" w:hAnsi="sans-serif" w:eastAsia="sans-serif" w:cs="sans-serif"/>
          <w:b/>
          <w:kern w:val="0"/>
          <w:shd w:val="clear" w:color="auto" w:fill="FFFFFF"/>
        </w:rPr>
        <w:t xml:space="preserve"> </w:t>
      </w:r>
      <w:r>
        <w:rPr>
          <w:rFonts w:hint="eastAsia" w:ascii="標楷體" w:hAnsi="標楷體" w:eastAsia="標楷體" w:cs="標楷體"/>
          <w:kern w:val="0"/>
          <w:shd w:val="clear" w:color="auto" w:fill="FFFFFF"/>
        </w:rPr>
        <w:t>又叫「泡菜球」，是結合網球、羽球與桌球的球拍型運動。</w:t>
      </w:r>
      <w:r>
        <w:rPr>
          <w:rFonts w:hint="eastAsia" w:ascii="標楷體" w:hAnsi="標楷體" w:eastAsia="標楷體" w:cs="標楷體"/>
          <w:bCs/>
          <w:spacing w:val="16"/>
          <w:kern w:val="0"/>
        </w:rPr>
        <w:t>匹克球的活動量和運動量比網球為小，所要求的場地與器材亦比網球的便宜，相較於其它球類，匹克球更為容易上手，想要推動成為學校特色運動與在球程上實施也更加容易。為提升健體領域老師在新興運動教學理念與知能，培養團隊合作與課程規劃能力辦理</w:t>
      </w:r>
      <w:r>
        <w:rPr>
          <w:rFonts w:hint="eastAsia" w:ascii="標楷體" w:hAnsi="標楷體" w:eastAsia="標楷體"/>
          <w:bCs/>
          <w:kern w:val="0"/>
        </w:rPr>
        <w:t>此一新興運動之研習活動，以提升健體教學領域進行更有國際觀與創新思維。</w:t>
      </w:r>
    </w:p>
    <w:p>
      <w:pPr>
        <w:widowControl/>
        <w:spacing w:after="200" w:line="276" w:lineRule="auto"/>
        <w:rPr>
          <w:rFonts w:ascii="標楷體" w:hAnsi="標楷體" w:eastAsia="標楷體"/>
          <w:b/>
          <w:kern w:val="0"/>
          <w:sz w:val="22"/>
          <w:szCs w:val="22"/>
        </w:rPr>
      </w:pPr>
    </w:p>
    <w:p>
      <w:pPr>
        <w:widowControl/>
        <w:adjustRightInd w:val="0"/>
        <w:snapToGrid w:val="0"/>
        <w:spacing w:after="200" w:line="276" w:lineRule="auto"/>
        <w:rPr>
          <w:rFonts w:ascii="標楷體" w:hAnsi="標楷體" w:eastAsia="標楷體"/>
          <w:kern w:val="0"/>
        </w:rPr>
      </w:pPr>
      <w:r>
        <w:rPr>
          <w:rFonts w:hint="eastAsia" w:ascii="標楷體" w:hAnsi="標楷體" w:eastAsia="標楷體"/>
          <w:kern w:val="0"/>
        </w:rPr>
        <w:t>三、目的</w:t>
      </w:r>
    </w:p>
    <w:p>
      <w:pPr>
        <w:widowControl/>
        <w:spacing w:after="200" w:line="276" w:lineRule="auto"/>
        <w:ind w:left="240" w:leftChars="100"/>
        <w:rPr>
          <w:rFonts w:ascii="標楷體" w:hAnsi="標楷體" w:eastAsia="標楷體" w:cs="新細明體"/>
          <w:kern w:val="0"/>
        </w:rPr>
      </w:pPr>
      <w:r>
        <w:rPr>
          <w:rFonts w:hint="eastAsia" w:ascii="標楷體" w:hAnsi="標楷體" w:eastAsia="標楷體"/>
          <w:kern w:val="0"/>
        </w:rPr>
        <w:t>（一）透過多方位的研習活動，提升教師專業能力，精進教學技巧與內涵。</w:t>
      </w:r>
    </w:p>
    <w:p>
      <w:pPr>
        <w:widowControl/>
        <w:spacing w:after="200" w:line="276" w:lineRule="auto"/>
        <w:ind w:left="240" w:leftChars="100"/>
        <w:rPr>
          <w:rFonts w:ascii="標楷體" w:hAnsi="標楷體" w:eastAsia="標楷體" w:cs="新細明體"/>
          <w:kern w:val="0"/>
        </w:rPr>
      </w:pPr>
      <w:r>
        <w:rPr>
          <w:rFonts w:hint="eastAsia" w:ascii="標楷體" w:hAnsi="標楷體" w:eastAsia="標楷體"/>
          <w:kern w:val="0"/>
        </w:rPr>
        <w:t>（二）提升輔導團員教學專業知能發展、及輔導團員專業輔導能力。</w:t>
      </w:r>
    </w:p>
    <w:p>
      <w:pPr>
        <w:widowControl/>
        <w:spacing w:after="200" w:line="276" w:lineRule="auto"/>
        <w:ind w:left="240" w:leftChars="100"/>
        <w:rPr>
          <w:rFonts w:ascii="標楷體" w:hAnsi="標楷體" w:eastAsia="標楷體"/>
          <w:kern w:val="0"/>
        </w:rPr>
      </w:pPr>
      <w:r>
        <w:rPr>
          <w:rFonts w:hint="eastAsia" w:ascii="標楷體" w:hAnsi="標楷體" w:eastAsia="標楷體"/>
          <w:kern w:val="0"/>
        </w:rPr>
        <w:t>（三）透過新興的運動參與、創新的教學法、良好的學習素材及易取得之學習情境，以提</w:t>
      </w:r>
    </w:p>
    <w:p>
      <w:pPr>
        <w:widowControl/>
        <w:spacing w:after="200" w:line="276" w:lineRule="auto"/>
        <w:ind w:left="240" w:leftChars="100"/>
        <w:rPr>
          <w:rFonts w:ascii="標楷體" w:hAnsi="標楷體" w:eastAsia="標楷體"/>
          <w:kern w:val="0"/>
        </w:rPr>
      </w:pPr>
      <w:r>
        <w:rPr>
          <w:rFonts w:hint="eastAsia" w:ascii="標楷體" w:hAnsi="標楷體" w:eastAsia="標楷體"/>
          <w:kern w:val="0"/>
        </w:rPr>
        <w:t xml:space="preserve">      升學生的學習成就與成效。</w:t>
      </w:r>
    </w:p>
    <w:p>
      <w:pPr>
        <w:adjustRightInd w:val="0"/>
        <w:snapToGrid w:val="0"/>
        <w:rPr>
          <w:rFonts w:ascii="標楷體" w:hAnsi="標楷體" w:eastAsia="標楷體"/>
        </w:rPr>
      </w:pPr>
      <w:r>
        <w:rPr>
          <w:rFonts w:ascii="標楷體" w:hAnsi="標楷體" w:eastAsia="標楷體"/>
        </w:rPr>
        <w:t>四、辦理單位</w:t>
      </w:r>
    </w:p>
    <w:p>
      <w:pPr>
        <w:adjustRightInd w:val="0"/>
        <w:snapToGrid w:val="0"/>
        <w:rPr>
          <w:rFonts w:ascii="標楷體" w:hAnsi="標楷體" w:eastAsia="標楷體"/>
        </w:rPr>
      </w:pPr>
      <w:r>
        <w:rPr>
          <w:rFonts w:ascii="標楷體" w:hAnsi="標楷體" w:eastAsia="標楷體"/>
        </w:rPr>
        <w:t>（一）指導單位：教育部國民及學前教育署</w:t>
      </w:r>
    </w:p>
    <w:p>
      <w:pPr>
        <w:adjustRightInd w:val="0"/>
        <w:snapToGrid w:val="0"/>
        <w:rPr>
          <w:rFonts w:ascii="標楷體" w:hAnsi="標楷體" w:eastAsia="標楷體"/>
        </w:rPr>
      </w:pPr>
      <w:r>
        <w:rPr>
          <w:rFonts w:ascii="標楷體" w:hAnsi="標楷體" w:eastAsia="標楷體"/>
        </w:rPr>
        <w:t>（二）主辦單位：</w:t>
      </w:r>
      <w:r>
        <w:rPr>
          <w:rFonts w:hint="eastAsia" w:ascii="標楷體" w:hAnsi="標楷體" w:eastAsia="標楷體"/>
        </w:rPr>
        <w:t>嘉義市</w:t>
      </w:r>
      <w:r>
        <w:rPr>
          <w:rFonts w:ascii="標楷體" w:hAnsi="標楷體" w:eastAsia="標楷體"/>
        </w:rPr>
        <w:t>政府</w:t>
      </w:r>
    </w:p>
    <w:p>
      <w:pPr>
        <w:adjustRightInd w:val="0"/>
        <w:snapToGrid w:val="0"/>
        <w:rPr>
          <w:rFonts w:ascii="標楷體" w:hAnsi="標楷體" w:eastAsia="標楷體"/>
        </w:rPr>
      </w:pPr>
      <w:r>
        <w:rPr>
          <w:rFonts w:ascii="標楷體" w:hAnsi="標楷體" w:eastAsia="標楷體"/>
        </w:rPr>
        <w:t>（</w:t>
      </w:r>
      <w:r>
        <w:rPr>
          <w:rFonts w:hint="eastAsia" w:ascii="標楷體" w:hAnsi="標楷體" w:eastAsia="標楷體"/>
        </w:rPr>
        <w:t>三</w:t>
      </w:r>
      <w:r>
        <w:rPr>
          <w:rFonts w:ascii="標楷體" w:hAnsi="標楷體" w:eastAsia="標楷體"/>
        </w:rPr>
        <w:t>）承辦單位：</w:t>
      </w:r>
      <w:r>
        <w:rPr>
          <w:rFonts w:hint="eastAsia" w:ascii="標楷體" w:hAnsi="標楷體" w:eastAsia="標楷體"/>
        </w:rPr>
        <w:t>教育處國教輔導團健體領域</w:t>
      </w:r>
    </w:p>
    <w:p>
      <w:pPr>
        <w:adjustRightInd w:val="0"/>
        <w:snapToGrid w:val="0"/>
        <w:rPr>
          <w:rFonts w:ascii="標楷體" w:hAnsi="標楷體" w:eastAsia="標楷體"/>
        </w:rPr>
      </w:pPr>
      <w:r>
        <w:rPr>
          <w:rFonts w:ascii="標楷體" w:hAnsi="標楷體" w:eastAsia="標楷體"/>
        </w:rPr>
        <w:t>（</w:t>
      </w:r>
      <w:r>
        <w:rPr>
          <w:rFonts w:hint="eastAsia" w:ascii="標楷體" w:hAnsi="標楷體" w:eastAsia="標楷體"/>
        </w:rPr>
        <w:t>四</w:t>
      </w:r>
      <w:r>
        <w:rPr>
          <w:rFonts w:ascii="標楷體" w:hAnsi="標楷體" w:eastAsia="標楷體"/>
        </w:rPr>
        <w:t>）協辦單位</w:t>
      </w:r>
    </w:p>
    <w:p>
      <w:pPr>
        <w:widowControl/>
        <w:spacing w:after="200" w:line="276" w:lineRule="auto"/>
        <w:rPr>
          <w:rFonts w:ascii="標楷體" w:hAnsi="標楷體" w:eastAsia="標楷體" w:cs="Arial"/>
          <w:kern w:val="0"/>
          <w:sz w:val="22"/>
          <w:szCs w:val="22"/>
        </w:rPr>
      </w:pPr>
    </w:p>
    <w:p>
      <w:pPr>
        <w:widowControl/>
        <w:spacing w:after="200" w:line="276" w:lineRule="auto"/>
        <w:rPr>
          <w:rFonts w:ascii="標楷體" w:hAnsi="標楷體" w:eastAsia="標楷體" w:cs="Arial"/>
          <w:kern w:val="0"/>
        </w:rPr>
      </w:pPr>
      <w:r>
        <w:rPr>
          <w:rFonts w:hint="eastAsia" w:ascii="標楷體" w:hAnsi="標楷體" w:eastAsia="標楷體" w:cs="Arial"/>
          <w:kern w:val="0"/>
        </w:rPr>
        <w:t>五、辦理日期與地點</w:t>
      </w:r>
    </w:p>
    <w:p>
      <w:pPr>
        <w:widowControl/>
        <w:spacing w:after="200" w:line="276" w:lineRule="auto"/>
        <w:rPr>
          <w:rFonts w:ascii="標楷體" w:hAnsi="標楷體" w:eastAsia="標楷體" w:cs="Arial"/>
          <w:kern w:val="0"/>
        </w:rPr>
      </w:pPr>
      <w:r>
        <w:rPr>
          <w:rFonts w:hint="eastAsia" w:ascii="標楷體" w:hAnsi="標楷體" w:eastAsia="標楷體" w:cs="Arial"/>
          <w:kern w:val="0"/>
        </w:rPr>
        <w:t>（一）時間：113年11月28日（四）</w:t>
      </w:r>
    </w:p>
    <w:p>
      <w:pPr>
        <w:widowControl/>
        <w:spacing w:before="180" w:beforeLines="50" w:after="200" w:line="276" w:lineRule="auto"/>
        <w:rPr>
          <w:rFonts w:ascii="Calibri" w:hAnsi="Calibri" w:eastAsia="標楷體"/>
          <w:kern w:val="0"/>
        </w:rPr>
      </w:pPr>
      <w:r>
        <w:rPr>
          <w:rFonts w:hint="eastAsia" w:ascii="標楷體" w:hAnsi="標楷體" w:eastAsia="標楷體" w:cs="Arial"/>
          <w:kern w:val="0"/>
        </w:rPr>
        <w:t>（二）地點：</w:t>
      </w:r>
      <w:r>
        <w:rPr>
          <w:rFonts w:hint="eastAsia" w:ascii="Calibri" w:hAnsi="Calibri" w:eastAsia="標楷體"/>
          <w:kern w:val="0"/>
        </w:rPr>
        <w:t>嘉義市立民生國中</w:t>
      </w:r>
    </w:p>
    <w:p>
      <w:pPr>
        <w:widowControl/>
        <w:spacing w:before="180" w:beforeLines="50" w:after="200" w:line="276" w:lineRule="auto"/>
        <w:rPr>
          <w:rFonts w:ascii="標楷體" w:hAnsi="標楷體" w:eastAsia="標楷體" w:cs="Arial"/>
          <w:kern w:val="0"/>
          <w:sz w:val="22"/>
          <w:szCs w:val="22"/>
        </w:rPr>
      </w:pPr>
    </w:p>
    <w:p>
      <w:pPr>
        <w:widowControl/>
        <w:spacing w:before="180" w:beforeLines="50" w:after="200" w:line="276" w:lineRule="auto"/>
        <w:rPr>
          <w:rFonts w:ascii="標楷體" w:hAnsi="標楷體" w:eastAsia="標楷體" w:cs="Arial"/>
          <w:kern w:val="0"/>
        </w:rPr>
      </w:pPr>
      <w:r>
        <w:rPr>
          <w:rFonts w:hint="eastAsia" w:ascii="標楷體" w:hAnsi="標楷體" w:eastAsia="標楷體" w:cs="Arial"/>
          <w:kern w:val="0"/>
        </w:rPr>
        <w:t>六、參加對象與人數</w:t>
      </w:r>
    </w:p>
    <w:p>
      <w:pPr>
        <w:widowControl/>
        <w:spacing w:before="180" w:beforeLines="50" w:after="200" w:line="276" w:lineRule="auto"/>
        <w:rPr>
          <w:rFonts w:ascii="標楷體" w:hAnsi="標楷體" w:eastAsia="標楷體"/>
          <w:kern w:val="0"/>
        </w:rPr>
      </w:pPr>
      <w:r>
        <w:rPr>
          <w:rFonts w:hint="eastAsia" w:ascii="標楷體" w:hAnsi="標楷體" w:eastAsia="標楷體"/>
          <w:kern w:val="0"/>
        </w:rPr>
        <w:t>嘉義市民生國中健體老師，健體輔導團成員，以及對本議題有興趣的老師，預計</w:t>
      </w:r>
      <w:r>
        <w:rPr>
          <w:rFonts w:ascii="標楷體" w:hAnsi="標楷體" w:eastAsia="標楷體"/>
          <w:kern w:val="0"/>
        </w:rPr>
        <w:t>20</w:t>
      </w:r>
      <w:r>
        <w:rPr>
          <w:rFonts w:hint="eastAsia" w:ascii="標楷體" w:hAnsi="標楷體" w:eastAsia="標楷體"/>
          <w:kern w:val="0"/>
        </w:rPr>
        <w:t>名。</w:t>
      </w:r>
    </w:p>
    <w:p>
      <w:pPr>
        <w:widowControl/>
        <w:spacing w:before="180" w:beforeLines="50" w:after="200" w:line="276" w:lineRule="auto"/>
        <w:rPr>
          <w:rFonts w:ascii="標楷體" w:hAnsi="標楷體" w:eastAsia="標楷體"/>
          <w:kern w:val="0"/>
          <w:sz w:val="22"/>
          <w:szCs w:val="22"/>
        </w:rPr>
      </w:pPr>
    </w:p>
    <w:p>
      <w:pPr>
        <w:widowControl/>
        <w:numPr>
          <w:ilvl w:val="0"/>
          <w:numId w:val="23"/>
        </w:numPr>
        <w:spacing w:before="180" w:beforeLines="50" w:after="200" w:line="276" w:lineRule="auto"/>
        <w:rPr>
          <w:rFonts w:ascii="標楷體" w:hAnsi="標楷體" w:eastAsia="標楷體"/>
          <w:kern w:val="0"/>
          <w:lang w:eastAsia="en-US"/>
        </w:rPr>
      </w:pPr>
      <w:r>
        <w:rPr>
          <w:rFonts w:hint="eastAsia" w:ascii="標楷體" w:hAnsi="標楷體" w:eastAsia="標楷體"/>
          <w:kern w:val="0"/>
          <w:lang w:eastAsia="en-US"/>
        </w:rPr>
        <w:t>研習內容</w:t>
      </w:r>
    </w:p>
    <w:tbl>
      <w:tblPr>
        <w:tblStyle w:val="35"/>
        <w:tblpPr w:leftFromText="180" w:rightFromText="180" w:vertAnchor="text" w:tblpXSpec="center" w:tblpY="1"/>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013"/>
        <w:gridCol w:w="2806"/>
        <w:gridCol w:w="2374"/>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1526"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日期</w:t>
            </w: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時間</w:t>
            </w:r>
          </w:p>
        </w:tc>
        <w:tc>
          <w:tcPr>
            <w:tcW w:w="2806"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主題</w:t>
            </w:r>
          </w:p>
        </w:tc>
        <w:tc>
          <w:tcPr>
            <w:tcW w:w="2374"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講師</w:t>
            </w:r>
          </w:p>
        </w:tc>
        <w:tc>
          <w:tcPr>
            <w:tcW w:w="1170" w:type="dxa"/>
            <w:vAlign w:val="center"/>
          </w:tcPr>
          <w:p>
            <w:pPr>
              <w:widowControl/>
              <w:autoSpaceDN w:val="0"/>
              <w:spacing w:after="200" w:line="276" w:lineRule="auto"/>
              <w:jc w:val="center"/>
              <w:rPr>
                <w:rFonts w:ascii="標楷體" w:hAnsi="標楷體" w:eastAsia="標楷體"/>
                <w:kern w:val="0"/>
                <w:sz w:val="26"/>
                <w:szCs w:val="26"/>
              </w:rPr>
            </w:pPr>
            <w:r>
              <w:rPr>
                <w:rFonts w:hint="eastAsia" w:ascii="標楷體" w:hAnsi="標楷體" w:eastAsia="標楷體"/>
                <w:kern w:val="0"/>
                <w:sz w:val="26"/>
                <w:szCs w:val="26"/>
              </w:rPr>
              <w:t>備註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restart"/>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11</w:t>
            </w:r>
            <w:r>
              <w:rPr>
                <w:rFonts w:hint="eastAsia" w:ascii="標楷體" w:hAnsi="標楷體" w:eastAsia="標楷體"/>
                <w:kern w:val="0"/>
                <w:sz w:val="26"/>
                <w:szCs w:val="26"/>
              </w:rPr>
              <w:t>3</w:t>
            </w:r>
            <w:r>
              <w:rPr>
                <w:rFonts w:hint="eastAsia" w:ascii="標楷體" w:hAnsi="標楷體" w:eastAsia="標楷體"/>
                <w:kern w:val="0"/>
                <w:sz w:val="26"/>
                <w:szCs w:val="26"/>
                <w:lang w:eastAsia="en-US"/>
              </w:rPr>
              <w:t>年</w:t>
            </w:r>
          </w:p>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rPr>
              <w:t>11</w:t>
            </w:r>
            <w:r>
              <w:rPr>
                <w:rFonts w:hint="eastAsia" w:ascii="標楷體" w:hAnsi="標楷體" w:eastAsia="標楷體"/>
                <w:kern w:val="0"/>
                <w:sz w:val="26"/>
                <w:szCs w:val="26"/>
                <w:lang w:eastAsia="en-US"/>
              </w:rPr>
              <w:t>月</w:t>
            </w:r>
            <w:r>
              <w:rPr>
                <w:rFonts w:hint="eastAsia" w:ascii="標楷體" w:hAnsi="標楷體" w:eastAsia="標楷體"/>
                <w:kern w:val="0"/>
                <w:sz w:val="26"/>
                <w:szCs w:val="26"/>
              </w:rPr>
              <w:t>28</w:t>
            </w:r>
            <w:r>
              <w:rPr>
                <w:rFonts w:hint="eastAsia" w:ascii="標楷體" w:hAnsi="標楷體" w:eastAsia="標楷體"/>
                <w:kern w:val="0"/>
                <w:sz w:val="26"/>
                <w:szCs w:val="26"/>
                <w:lang w:eastAsia="en-US"/>
              </w:rPr>
              <w:t>日</w:t>
            </w: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13:20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13</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30</w:t>
            </w:r>
          </w:p>
        </w:tc>
        <w:tc>
          <w:tcPr>
            <w:tcW w:w="2806" w:type="dxa"/>
            <w:vAlign w:val="center"/>
          </w:tcPr>
          <w:p>
            <w:pPr>
              <w:widowControl/>
              <w:autoSpaceDN w:val="0"/>
              <w:spacing w:after="200" w:line="276" w:lineRule="auto"/>
              <w:jc w:val="both"/>
              <w:rPr>
                <w:rFonts w:ascii="標楷體" w:hAnsi="標楷體" w:eastAsia="標楷體"/>
                <w:kern w:val="0"/>
                <w:sz w:val="26"/>
                <w:szCs w:val="26"/>
                <w:lang w:eastAsia="en-US"/>
              </w:rPr>
            </w:pPr>
            <w:r>
              <w:rPr>
                <w:rFonts w:hint="eastAsia" w:ascii="標楷體" w:hAnsi="標楷體" w:eastAsia="標楷體"/>
                <w:kern w:val="0"/>
                <w:sz w:val="26"/>
                <w:szCs w:val="26"/>
                <w:lang w:eastAsia="en-US"/>
              </w:rPr>
              <w:t>報到</w:t>
            </w:r>
          </w:p>
        </w:tc>
        <w:tc>
          <w:tcPr>
            <w:tcW w:w="2374" w:type="dxa"/>
            <w:vAlign w:val="center"/>
          </w:tcPr>
          <w:p>
            <w:pPr>
              <w:widowControl/>
              <w:autoSpaceDN w:val="0"/>
              <w:spacing w:after="200" w:line="276" w:lineRule="auto"/>
              <w:jc w:val="center"/>
              <w:rPr>
                <w:rFonts w:ascii="標楷體" w:hAnsi="標楷體" w:eastAsia="標楷體"/>
                <w:kern w:val="0"/>
                <w:sz w:val="26"/>
                <w:szCs w:val="26"/>
                <w:lang w:eastAsia="en-US"/>
              </w:rPr>
            </w:pPr>
          </w:p>
        </w:tc>
        <w:tc>
          <w:tcPr>
            <w:tcW w:w="1170" w:type="dxa"/>
            <w:vAlign w:val="center"/>
          </w:tcPr>
          <w:p>
            <w:pPr>
              <w:widowControl/>
              <w:autoSpaceDN w:val="0"/>
              <w:spacing w:after="200" w:line="276" w:lineRule="auto"/>
              <w:jc w:val="center"/>
              <w:rPr>
                <w:rFonts w:ascii="標楷體" w:hAnsi="標楷體" w:eastAsia="標楷體"/>
                <w:kern w:val="0"/>
                <w:sz w:val="26"/>
                <w:szCs w:val="26"/>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2"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13:30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14</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30</w:t>
            </w:r>
          </w:p>
        </w:tc>
        <w:tc>
          <w:tcPr>
            <w:tcW w:w="2806" w:type="dxa"/>
            <w:vAlign w:val="center"/>
          </w:tcPr>
          <w:p>
            <w:pPr>
              <w:widowControl/>
              <w:autoSpaceDE w:val="0"/>
              <w:autoSpaceDN w:val="0"/>
              <w:adjustRightInd w:val="0"/>
              <w:spacing w:after="200" w:line="276" w:lineRule="auto"/>
              <w:jc w:val="center"/>
              <w:rPr>
                <w:rFonts w:ascii="標楷體" w:hAnsi="標楷體" w:eastAsia="標楷體" w:cs="標楷體"/>
                <w:kern w:val="0"/>
                <w:sz w:val="26"/>
                <w:szCs w:val="26"/>
                <w:lang w:eastAsia="zh-CN"/>
              </w:rPr>
            </w:pPr>
            <w:r>
              <w:rPr>
                <w:rFonts w:hint="eastAsia" w:ascii="標楷體" w:hAnsi="標楷體" w:eastAsia="標楷體" w:cs="標楷體"/>
                <w:kern w:val="0"/>
                <w:sz w:val="26"/>
                <w:szCs w:val="26"/>
              </w:rPr>
              <w:t>關於匹克球你應該了解……</w:t>
            </w:r>
          </w:p>
        </w:tc>
        <w:tc>
          <w:tcPr>
            <w:tcW w:w="2374" w:type="dxa"/>
            <w:vAlign w:val="center"/>
          </w:tcPr>
          <w:p>
            <w:pPr>
              <w:widowControl/>
              <w:spacing w:line="276" w:lineRule="auto"/>
              <w:jc w:val="center"/>
              <w:rPr>
                <w:rFonts w:ascii="標楷體" w:hAnsi="標楷體" w:eastAsia="標楷體"/>
                <w:kern w:val="0"/>
                <w:sz w:val="26"/>
                <w:szCs w:val="26"/>
              </w:rPr>
            </w:pPr>
            <w:r>
              <w:rPr>
                <w:rFonts w:hint="eastAsia" w:ascii="標楷體" w:hAnsi="標楷體" w:eastAsia="標楷體" w:cs="標楷體"/>
                <w:kern w:val="0"/>
                <w:sz w:val="26"/>
                <w:szCs w:val="26"/>
              </w:rPr>
              <w:t>中華民國匹克球協會劉信宏教練</w:t>
            </w:r>
          </w:p>
        </w:tc>
        <w:tc>
          <w:tcPr>
            <w:tcW w:w="1170" w:type="dxa"/>
            <w:vAlign w:val="center"/>
          </w:tcPr>
          <w:p>
            <w:pPr>
              <w:widowControl/>
              <w:autoSpaceDN w:val="0"/>
              <w:spacing w:after="200" w:line="276" w:lineRule="auto"/>
              <w:jc w:val="center"/>
              <w:rPr>
                <w:rFonts w:ascii="標楷體" w:hAnsi="標楷體" w:eastAsia="標楷體"/>
                <w:kern w:val="0"/>
                <w:sz w:val="26"/>
                <w:szCs w:val="26"/>
              </w:rPr>
            </w:pPr>
            <w:r>
              <w:rPr>
                <w:rFonts w:hint="eastAsia" w:ascii="標楷體" w:hAnsi="標楷體" w:eastAsia="標楷體"/>
                <w:kern w:val="0"/>
                <w:sz w:val="20"/>
                <w:szCs w:val="20"/>
              </w:rPr>
              <w:t>外聘1H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14:30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14</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40</w:t>
            </w:r>
          </w:p>
        </w:tc>
        <w:tc>
          <w:tcPr>
            <w:tcW w:w="2806" w:type="dxa"/>
            <w:vAlign w:val="center"/>
          </w:tcPr>
          <w:p>
            <w:pPr>
              <w:widowControl/>
              <w:autoSpaceDN w:val="0"/>
              <w:spacing w:after="200" w:line="276" w:lineRule="auto"/>
              <w:jc w:val="both"/>
              <w:rPr>
                <w:rFonts w:ascii="標楷體" w:hAnsi="標楷體" w:eastAsia="標楷體"/>
                <w:kern w:val="0"/>
                <w:sz w:val="26"/>
                <w:szCs w:val="26"/>
                <w:lang w:eastAsia="en-US"/>
              </w:rPr>
            </w:pPr>
            <w:r>
              <w:rPr>
                <w:rFonts w:hint="eastAsia" w:ascii="標楷體" w:hAnsi="標楷體" w:eastAsia="標楷體"/>
                <w:kern w:val="0"/>
                <w:sz w:val="26"/>
                <w:szCs w:val="26"/>
                <w:lang w:eastAsia="en-US"/>
              </w:rPr>
              <w:t>充電時間</w:t>
            </w:r>
          </w:p>
        </w:tc>
        <w:tc>
          <w:tcPr>
            <w:tcW w:w="2374"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嘉義市健體輔導團</w:t>
            </w:r>
          </w:p>
        </w:tc>
        <w:tc>
          <w:tcPr>
            <w:tcW w:w="1170" w:type="dxa"/>
            <w:vAlign w:val="center"/>
          </w:tcPr>
          <w:p>
            <w:pPr>
              <w:widowControl/>
              <w:autoSpaceDN w:val="0"/>
              <w:spacing w:after="200" w:line="276" w:lineRule="auto"/>
              <w:jc w:val="center"/>
              <w:rPr>
                <w:rFonts w:ascii="標楷體" w:hAnsi="標楷體" w:eastAsia="標楷體"/>
                <w:kern w:val="0"/>
                <w:sz w:val="26"/>
                <w:szCs w:val="26"/>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14:40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15</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40</w:t>
            </w:r>
          </w:p>
        </w:tc>
        <w:tc>
          <w:tcPr>
            <w:tcW w:w="2806" w:type="dxa"/>
            <w:vAlign w:val="center"/>
          </w:tcPr>
          <w:p>
            <w:pPr>
              <w:widowControl/>
              <w:autoSpaceDE w:val="0"/>
              <w:autoSpaceDN w:val="0"/>
              <w:adjustRightInd w:val="0"/>
              <w:spacing w:after="200" w:line="276" w:lineRule="auto"/>
              <w:jc w:val="center"/>
              <w:rPr>
                <w:rFonts w:ascii="標楷體" w:hAnsi="標楷體" w:eastAsia="標楷體" w:cs="標楷體"/>
                <w:kern w:val="0"/>
                <w:sz w:val="26"/>
                <w:szCs w:val="26"/>
              </w:rPr>
            </w:pPr>
            <w:r>
              <w:rPr>
                <w:rFonts w:hint="eastAsia" w:ascii="標楷體" w:hAnsi="標楷體" w:eastAsia="標楷體" w:cs="標楷體"/>
                <w:kern w:val="0"/>
                <w:sz w:val="26"/>
                <w:szCs w:val="26"/>
              </w:rPr>
              <w:t>匹克球的實際演練</w:t>
            </w:r>
          </w:p>
        </w:tc>
        <w:tc>
          <w:tcPr>
            <w:tcW w:w="2374" w:type="dxa"/>
            <w:vAlign w:val="center"/>
          </w:tcPr>
          <w:p>
            <w:pPr>
              <w:widowControl/>
              <w:spacing w:line="276" w:lineRule="auto"/>
              <w:jc w:val="center"/>
              <w:rPr>
                <w:rFonts w:ascii="標楷體" w:hAnsi="標楷體" w:eastAsia="標楷體" w:cs="DFMing-Md-HKP-BF"/>
                <w:kern w:val="0"/>
                <w:sz w:val="26"/>
                <w:szCs w:val="26"/>
              </w:rPr>
            </w:pPr>
            <w:r>
              <w:rPr>
                <w:rFonts w:hint="eastAsia" w:ascii="標楷體" w:hAnsi="標楷體" w:eastAsia="標楷體" w:cs="標楷體"/>
                <w:kern w:val="0"/>
                <w:sz w:val="26"/>
                <w:szCs w:val="26"/>
              </w:rPr>
              <w:t>中華民國匹克球協會劉信宏教練</w:t>
            </w:r>
          </w:p>
        </w:tc>
        <w:tc>
          <w:tcPr>
            <w:tcW w:w="1170"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0"/>
                <w:szCs w:val="20"/>
              </w:rPr>
              <w:t>外聘1H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15:40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16</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00</w:t>
            </w:r>
          </w:p>
        </w:tc>
        <w:tc>
          <w:tcPr>
            <w:tcW w:w="2806" w:type="dxa"/>
            <w:vAlign w:val="center"/>
          </w:tcPr>
          <w:p>
            <w:pPr>
              <w:widowControl/>
              <w:autoSpaceDN w:val="0"/>
              <w:spacing w:after="200" w:line="276" w:lineRule="auto"/>
              <w:jc w:val="both"/>
              <w:rPr>
                <w:rFonts w:ascii="標楷體" w:hAnsi="標楷體" w:eastAsia="標楷體"/>
                <w:kern w:val="0"/>
                <w:sz w:val="26"/>
                <w:szCs w:val="26"/>
                <w:lang w:eastAsia="en-US"/>
              </w:rPr>
            </w:pPr>
            <w:r>
              <w:rPr>
                <w:rFonts w:hint="eastAsia" w:ascii="標楷體" w:hAnsi="標楷體" w:eastAsia="標楷體"/>
                <w:kern w:val="0"/>
                <w:sz w:val="26"/>
                <w:szCs w:val="26"/>
                <w:lang w:eastAsia="en-US"/>
              </w:rPr>
              <w:t>充電時間</w:t>
            </w:r>
          </w:p>
        </w:tc>
        <w:tc>
          <w:tcPr>
            <w:tcW w:w="2374"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嘉義市健體輔導團</w:t>
            </w:r>
          </w:p>
        </w:tc>
        <w:tc>
          <w:tcPr>
            <w:tcW w:w="1170" w:type="dxa"/>
            <w:vAlign w:val="center"/>
          </w:tcPr>
          <w:p>
            <w:pPr>
              <w:widowControl/>
              <w:autoSpaceDN w:val="0"/>
              <w:spacing w:after="200" w:line="276" w:lineRule="auto"/>
              <w:jc w:val="center"/>
              <w:rPr>
                <w:rFonts w:ascii="標楷體" w:hAnsi="標楷體" w:eastAsia="標楷體"/>
                <w:kern w:val="0"/>
                <w:sz w:val="26"/>
                <w:szCs w:val="26"/>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16:00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17</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00</w:t>
            </w:r>
          </w:p>
        </w:tc>
        <w:tc>
          <w:tcPr>
            <w:tcW w:w="2806" w:type="dxa"/>
            <w:vAlign w:val="center"/>
          </w:tcPr>
          <w:p>
            <w:pPr>
              <w:widowControl/>
              <w:autoSpaceDN w:val="0"/>
              <w:spacing w:after="200" w:line="276" w:lineRule="auto"/>
              <w:jc w:val="center"/>
              <w:rPr>
                <w:rFonts w:ascii="標楷體" w:hAnsi="標楷體" w:eastAsia="標楷體"/>
                <w:kern w:val="0"/>
                <w:sz w:val="26"/>
                <w:szCs w:val="26"/>
              </w:rPr>
            </w:pPr>
            <w:r>
              <w:rPr>
                <w:rFonts w:hint="eastAsia" w:ascii="標楷體" w:hAnsi="標楷體" w:eastAsia="標楷體"/>
                <w:kern w:val="0"/>
                <w:sz w:val="26"/>
                <w:szCs w:val="26"/>
              </w:rPr>
              <w:t>匹克球在課程上的教學與應用</w:t>
            </w:r>
          </w:p>
        </w:tc>
        <w:tc>
          <w:tcPr>
            <w:tcW w:w="2374" w:type="dxa"/>
            <w:vAlign w:val="center"/>
          </w:tcPr>
          <w:p>
            <w:pPr>
              <w:widowControl/>
              <w:spacing w:line="500" w:lineRule="exact"/>
              <w:jc w:val="center"/>
              <w:rPr>
                <w:rFonts w:ascii="標楷體" w:hAnsi="標楷體" w:eastAsia="標楷體"/>
                <w:kern w:val="0"/>
                <w:sz w:val="26"/>
                <w:szCs w:val="26"/>
              </w:rPr>
            </w:pPr>
            <w:r>
              <w:rPr>
                <w:rFonts w:hint="eastAsia" w:ascii="標楷體" w:hAnsi="標楷體" w:eastAsia="標楷體" w:cs="標楷體"/>
                <w:kern w:val="0"/>
                <w:sz w:val="26"/>
                <w:szCs w:val="26"/>
              </w:rPr>
              <w:t>中華民國匹克球協會劉信宏教練</w:t>
            </w:r>
          </w:p>
        </w:tc>
        <w:tc>
          <w:tcPr>
            <w:tcW w:w="1170" w:type="dxa"/>
            <w:vAlign w:val="center"/>
          </w:tcPr>
          <w:p>
            <w:pPr>
              <w:widowControl/>
              <w:autoSpaceDN w:val="0"/>
              <w:spacing w:after="200" w:line="500" w:lineRule="exact"/>
              <w:jc w:val="center"/>
              <w:rPr>
                <w:rFonts w:ascii="標楷體" w:hAnsi="標楷體" w:eastAsia="標楷體"/>
                <w:kern w:val="0"/>
                <w:sz w:val="26"/>
                <w:szCs w:val="26"/>
                <w:lang w:eastAsia="en-US"/>
              </w:rPr>
            </w:pPr>
            <w:r>
              <w:rPr>
                <w:rFonts w:hint="eastAsia" w:ascii="標楷體" w:hAnsi="標楷體" w:eastAsia="標楷體"/>
                <w:kern w:val="0"/>
                <w:sz w:val="20"/>
                <w:szCs w:val="20"/>
              </w:rPr>
              <w:t>外聘1H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17:00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17:30</w:t>
            </w:r>
          </w:p>
        </w:tc>
        <w:tc>
          <w:tcPr>
            <w:tcW w:w="2806" w:type="dxa"/>
            <w:vAlign w:val="center"/>
          </w:tcPr>
          <w:p>
            <w:pPr>
              <w:widowControl/>
              <w:autoSpaceDN w:val="0"/>
              <w:spacing w:after="200" w:line="276" w:lineRule="auto"/>
              <w:jc w:val="both"/>
              <w:rPr>
                <w:rFonts w:ascii="標楷體" w:hAnsi="標楷體" w:eastAsia="標楷體"/>
                <w:kern w:val="0"/>
                <w:sz w:val="26"/>
                <w:szCs w:val="26"/>
              </w:rPr>
            </w:pPr>
            <w:r>
              <w:rPr>
                <w:rFonts w:hint="eastAsia" w:ascii="標楷體" w:hAnsi="標楷體" w:eastAsia="標楷體"/>
                <w:kern w:val="0"/>
                <w:sz w:val="26"/>
                <w:szCs w:val="26"/>
              </w:rPr>
              <w:t>專業對談─分享交流經驗與心得與實務探討</w:t>
            </w:r>
          </w:p>
        </w:tc>
        <w:tc>
          <w:tcPr>
            <w:tcW w:w="2374" w:type="dxa"/>
            <w:vAlign w:val="center"/>
          </w:tcPr>
          <w:p>
            <w:pPr>
              <w:widowControl/>
              <w:autoSpaceDN w:val="0"/>
              <w:spacing w:after="200" w:line="500" w:lineRule="exact"/>
              <w:jc w:val="center"/>
              <w:rPr>
                <w:rFonts w:ascii="標楷體" w:hAnsi="標楷體" w:eastAsia="標楷體" w:cs="標楷體"/>
                <w:kern w:val="0"/>
                <w:sz w:val="26"/>
                <w:szCs w:val="26"/>
              </w:rPr>
            </w:pPr>
            <w:r>
              <w:rPr>
                <w:rFonts w:hint="eastAsia" w:ascii="標楷體" w:hAnsi="標楷體" w:eastAsia="標楷體" w:cs="標楷體"/>
                <w:kern w:val="0"/>
                <w:sz w:val="26"/>
                <w:szCs w:val="26"/>
              </w:rPr>
              <w:t>中華民國匹克球協會劉信宏教練</w:t>
            </w:r>
          </w:p>
          <w:p>
            <w:pPr>
              <w:widowControl/>
              <w:autoSpaceDN w:val="0"/>
              <w:spacing w:after="200" w:line="500" w:lineRule="exact"/>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嘉義市健體輔導團</w:t>
            </w:r>
          </w:p>
        </w:tc>
        <w:tc>
          <w:tcPr>
            <w:tcW w:w="1170" w:type="dxa"/>
            <w:vAlign w:val="center"/>
          </w:tcPr>
          <w:p>
            <w:pPr>
              <w:widowControl/>
              <w:autoSpaceDN w:val="0"/>
              <w:spacing w:after="200" w:line="500" w:lineRule="exact"/>
              <w:jc w:val="center"/>
              <w:rPr>
                <w:rFonts w:ascii="標楷體" w:hAnsi="標楷體" w:eastAsia="標楷體"/>
                <w:kern w:val="0"/>
                <w:sz w:val="26"/>
                <w:szCs w:val="26"/>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17:30</w:t>
            </w:r>
            <w:r>
              <w:rPr>
                <w:rFonts w:hint="eastAsia" w:ascii="標楷體" w:hAnsi="標楷體" w:eastAsia="標楷體"/>
                <w:kern w:val="0"/>
                <w:sz w:val="26"/>
                <w:szCs w:val="26"/>
                <w:lang w:eastAsia="en-US"/>
              </w:rPr>
              <w:t>～</w:t>
            </w:r>
          </w:p>
        </w:tc>
        <w:tc>
          <w:tcPr>
            <w:tcW w:w="2806" w:type="dxa"/>
            <w:vAlign w:val="center"/>
          </w:tcPr>
          <w:p>
            <w:pPr>
              <w:widowControl/>
              <w:autoSpaceDN w:val="0"/>
              <w:spacing w:after="200" w:line="276" w:lineRule="auto"/>
              <w:jc w:val="both"/>
              <w:rPr>
                <w:rFonts w:ascii="標楷體" w:hAnsi="標楷體" w:eastAsia="標楷體"/>
                <w:kern w:val="0"/>
                <w:sz w:val="26"/>
                <w:szCs w:val="26"/>
                <w:lang w:eastAsia="en-US"/>
              </w:rPr>
            </w:pPr>
            <w:r>
              <w:rPr>
                <w:rFonts w:hint="eastAsia" w:ascii="標楷體" w:hAnsi="標楷體" w:eastAsia="標楷體"/>
                <w:kern w:val="0"/>
                <w:sz w:val="26"/>
                <w:szCs w:val="26"/>
                <w:lang w:eastAsia="en-US"/>
              </w:rPr>
              <w:t>賦歸</w:t>
            </w:r>
          </w:p>
        </w:tc>
        <w:tc>
          <w:tcPr>
            <w:tcW w:w="2374" w:type="dxa"/>
            <w:vAlign w:val="center"/>
          </w:tcPr>
          <w:p>
            <w:pPr>
              <w:widowControl/>
              <w:autoSpaceDN w:val="0"/>
              <w:spacing w:after="200" w:line="276" w:lineRule="auto"/>
              <w:jc w:val="center"/>
              <w:rPr>
                <w:rFonts w:ascii="標楷體" w:hAnsi="標楷體" w:eastAsia="標楷體"/>
                <w:kern w:val="0"/>
                <w:sz w:val="26"/>
                <w:szCs w:val="26"/>
                <w:lang w:eastAsia="en-US"/>
              </w:rPr>
            </w:pPr>
          </w:p>
        </w:tc>
        <w:tc>
          <w:tcPr>
            <w:tcW w:w="1170" w:type="dxa"/>
            <w:vAlign w:val="center"/>
          </w:tcPr>
          <w:p>
            <w:pPr>
              <w:widowControl/>
              <w:autoSpaceDN w:val="0"/>
              <w:spacing w:after="200" w:line="276" w:lineRule="auto"/>
              <w:jc w:val="center"/>
              <w:rPr>
                <w:rFonts w:ascii="標楷體" w:hAnsi="標楷體" w:eastAsia="標楷體"/>
                <w:kern w:val="0"/>
                <w:sz w:val="26"/>
                <w:szCs w:val="26"/>
                <w:lang w:eastAsia="en-US"/>
              </w:rPr>
            </w:pPr>
          </w:p>
        </w:tc>
      </w:tr>
    </w:tbl>
    <w:p>
      <w:pPr>
        <w:widowControl/>
        <w:spacing w:before="180" w:beforeLines="50" w:after="200" w:line="276" w:lineRule="auto"/>
        <w:rPr>
          <w:rFonts w:ascii="標楷體" w:hAnsi="標楷體" w:eastAsia="標楷體"/>
          <w:kern w:val="0"/>
          <w:lang w:eastAsia="en-US"/>
        </w:rPr>
      </w:pPr>
    </w:p>
    <w:p>
      <w:pPr>
        <w:widowControl/>
        <w:spacing w:before="180" w:beforeLines="50" w:after="200" w:line="276" w:lineRule="auto"/>
        <w:rPr>
          <w:rFonts w:ascii="標楷體" w:hAnsi="標楷體" w:eastAsia="標楷體"/>
          <w:kern w:val="0"/>
          <w:lang w:eastAsia="en-US"/>
        </w:rPr>
      </w:pPr>
    </w:p>
    <w:p>
      <w:pPr>
        <w:widowControl/>
        <w:spacing w:before="180" w:beforeLines="50" w:after="200" w:line="276" w:lineRule="auto"/>
        <w:rPr>
          <w:rFonts w:ascii="標楷體" w:hAnsi="標楷體" w:eastAsia="標楷體"/>
          <w:kern w:val="0"/>
          <w:lang w:eastAsia="en-US"/>
        </w:rPr>
      </w:pPr>
    </w:p>
    <w:p>
      <w:pPr>
        <w:widowControl/>
        <w:spacing w:after="200" w:line="276" w:lineRule="auto"/>
        <w:rPr>
          <w:rFonts w:ascii="標楷體" w:hAnsi="標楷體" w:eastAsia="標楷體"/>
          <w:kern w:val="0"/>
        </w:rPr>
      </w:pPr>
      <w:r>
        <w:rPr>
          <w:rFonts w:hint="eastAsia" w:ascii="標楷體" w:hAnsi="標楷體" w:eastAsia="標楷體"/>
          <w:kern w:val="0"/>
          <w:lang w:eastAsia="zh-TW"/>
        </w:rPr>
        <w:t>八</w:t>
      </w:r>
      <w:r>
        <w:rPr>
          <w:rFonts w:ascii="標楷體" w:hAnsi="標楷體" w:eastAsia="標楷體"/>
          <w:kern w:val="0"/>
        </w:rPr>
        <w:t>、成效評估之實施</w:t>
      </w:r>
      <w:r>
        <w:rPr>
          <w:rFonts w:hint="eastAsia" w:ascii="標楷體" w:hAnsi="標楷體" w:eastAsia="標楷體"/>
          <w:kern w:val="0"/>
        </w:rPr>
        <w:t>：</w:t>
      </w:r>
    </w:p>
    <w:p>
      <w:pPr>
        <w:widowControl/>
        <w:adjustRightInd w:val="0"/>
        <w:snapToGrid w:val="0"/>
        <w:spacing w:after="200" w:line="276" w:lineRule="auto"/>
        <w:rPr>
          <w:rFonts w:ascii="標楷體" w:hAnsi="標楷體" w:eastAsia="標楷體"/>
          <w:kern w:val="0"/>
        </w:rPr>
      </w:pPr>
      <w:r>
        <w:rPr>
          <w:rFonts w:hint="eastAsia" w:ascii="標楷體" w:hAnsi="標楷體" w:eastAsia="標楷體"/>
          <w:kern w:val="0"/>
        </w:rPr>
        <w:t>（一）需求評估</w:t>
      </w:r>
    </w:p>
    <w:p>
      <w:pPr>
        <w:widowControl/>
        <w:adjustRightInd w:val="0"/>
        <w:snapToGrid w:val="0"/>
        <w:spacing w:after="200" w:line="276" w:lineRule="auto"/>
        <w:ind w:left="720" w:hanging="720" w:hangingChars="300"/>
        <w:rPr>
          <w:rFonts w:ascii="標楷體" w:hAnsi="標楷體" w:eastAsia="標楷體"/>
          <w:kern w:val="0"/>
        </w:rPr>
      </w:pPr>
      <w:r>
        <w:rPr>
          <w:rFonts w:hint="eastAsia" w:ascii="標楷體" w:hAnsi="標楷體" w:eastAsia="標楷體"/>
          <w:kern w:val="0"/>
        </w:rPr>
        <w:t xml:space="preserve">  1、教師應了解</w:t>
      </w:r>
      <w:r>
        <w:rPr>
          <w:rFonts w:hint="eastAsia" w:ascii="標楷體" w:hAnsi="標楷體" w:eastAsia="標楷體" w:cs="標楷體"/>
          <w:kern w:val="0"/>
          <w:shd w:val="clear" w:color="auto" w:fill="FFFFFF"/>
        </w:rPr>
        <w:t>匹克球（</w:t>
      </w:r>
      <w:r>
        <w:rPr>
          <w:rFonts w:hint="eastAsia" w:ascii="標楷體" w:hAnsi="標楷體" w:eastAsia="標楷體" w:cs="標楷體"/>
          <w:b/>
          <w:kern w:val="0"/>
          <w:shd w:val="clear" w:color="auto" w:fill="FFFFFF"/>
        </w:rPr>
        <w:t>Pickleball）</w:t>
      </w:r>
      <w:r>
        <w:rPr>
          <w:rFonts w:ascii="sans-serif" w:hAnsi="sans-serif" w:eastAsia="sans-serif" w:cs="sans-serif"/>
          <w:b/>
          <w:kern w:val="0"/>
          <w:shd w:val="clear" w:color="auto" w:fill="FFFFFF"/>
        </w:rPr>
        <w:t xml:space="preserve"> </w:t>
      </w:r>
      <w:r>
        <w:rPr>
          <w:rFonts w:hint="eastAsia" w:ascii="標楷體" w:hAnsi="標楷體" w:eastAsia="標楷體"/>
          <w:kern w:val="0"/>
        </w:rPr>
        <w:t>的相關規則與活動要點，並將其融入應用在自己的課程。</w:t>
      </w:r>
    </w:p>
    <w:p>
      <w:pPr>
        <w:widowControl/>
        <w:adjustRightInd w:val="0"/>
        <w:snapToGrid w:val="0"/>
        <w:spacing w:after="200" w:line="276" w:lineRule="auto"/>
        <w:ind w:left="742" w:leftChars="109" w:hanging="480" w:hangingChars="200"/>
        <w:rPr>
          <w:rFonts w:ascii="標楷體" w:hAnsi="標楷體" w:eastAsia="標楷體"/>
          <w:kern w:val="0"/>
        </w:rPr>
      </w:pPr>
      <w:r>
        <w:rPr>
          <w:rFonts w:hint="eastAsia" w:ascii="標楷體" w:hAnsi="標楷體" w:eastAsia="標楷體"/>
          <w:kern w:val="0"/>
        </w:rPr>
        <w:t>2、教師應能利用</w:t>
      </w:r>
      <w:r>
        <w:rPr>
          <w:rFonts w:hint="eastAsia" w:ascii="標楷體" w:hAnsi="標楷體" w:eastAsia="標楷體" w:cs="標楷體"/>
          <w:kern w:val="0"/>
          <w:shd w:val="clear" w:color="auto" w:fill="FFFFFF"/>
        </w:rPr>
        <w:t>匹克球（</w:t>
      </w:r>
      <w:r>
        <w:rPr>
          <w:rFonts w:hint="eastAsia" w:ascii="標楷體" w:hAnsi="標楷體" w:eastAsia="標楷體" w:cs="標楷體"/>
          <w:b/>
          <w:kern w:val="0"/>
          <w:shd w:val="clear" w:color="auto" w:fill="FFFFFF"/>
        </w:rPr>
        <w:t>Pickleball）</w:t>
      </w:r>
      <w:r>
        <w:rPr>
          <w:rFonts w:ascii="sans-serif" w:hAnsi="sans-serif" w:eastAsia="sans-serif" w:cs="sans-serif"/>
          <w:b/>
          <w:kern w:val="0"/>
          <w:shd w:val="clear" w:color="auto" w:fill="FFFFFF"/>
        </w:rPr>
        <w:t xml:space="preserve"> </w:t>
      </w:r>
      <w:r>
        <w:rPr>
          <w:rFonts w:hint="eastAsia" w:ascii="標楷體" w:hAnsi="標楷體" w:eastAsia="標楷體" w:cs="標楷體"/>
          <w:kern w:val="0"/>
          <w:shd w:val="clear" w:color="auto" w:fill="FFFFFF"/>
        </w:rPr>
        <w:t>的基礎轉化出更多的</w:t>
      </w:r>
      <w:r>
        <w:rPr>
          <w:rFonts w:hint="eastAsia" w:ascii="標楷體" w:hAnsi="標楷體" w:eastAsia="標楷體"/>
          <w:kern w:val="0"/>
        </w:rPr>
        <w:t>相關課程與教學活動。</w:t>
      </w:r>
    </w:p>
    <w:p>
      <w:pPr>
        <w:widowControl/>
        <w:adjustRightInd w:val="0"/>
        <w:snapToGrid w:val="0"/>
        <w:spacing w:after="200" w:line="276" w:lineRule="auto"/>
        <w:rPr>
          <w:rFonts w:ascii="標楷體" w:hAnsi="標楷體" w:eastAsia="標楷體"/>
          <w:kern w:val="0"/>
        </w:rPr>
      </w:pPr>
      <w:r>
        <w:rPr>
          <w:rFonts w:hint="eastAsia" w:ascii="標楷體" w:hAnsi="標楷體" w:eastAsia="標楷體"/>
          <w:kern w:val="0"/>
        </w:rPr>
        <w:t>（二）評估實施的方式</w:t>
      </w:r>
    </w:p>
    <w:p>
      <w:pPr>
        <w:widowControl/>
        <w:adjustRightInd w:val="0"/>
        <w:snapToGrid w:val="0"/>
        <w:spacing w:after="200" w:line="276" w:lineRule="auto"/>
        <w:ind w:left="1200" w:hanging="1200" w:hangingChars="500"/>
        <w:rPr>
          <w:rFonts w:ascii="標楷體" w:hAnsi="標楷體" w:eastAsia="標楷體"/>
          <w:kern w:val="0"/>
        </w:rPr>
      </w:pPr>
      <w:r>
        <w:rPr>
          <w:rFonts w:hint="eastAsia" w:ascii="標楷體" w:hAnsi="標楷體" w:eastAsia="標楷體"/>
          <w:kern w:val="0"/>
        </w:rPr>
        <w:t xml:space="preserve">      1、問卷方式評估：是否有80%以上的教師了解</w:t>
      </w:r>
      <w:r>
        <w:rPr>
          <w:rFonts w:hint="eastAsia" w:ascii="標楷體" w:hAnsi="標楷體" w:eastAsia="標楷體" w:cs="標楷體"/>
          <w:kern w:val="0"/>
          <w:shd w:val="clear" w:color="auto" w:fill="FFFFFF"/>
        </w:rPr>
        <w:t>匹克球（</w:t>
      </w:r>
      <w:r>
        <w:rPr>
          <w:rFonts w:hint="eastAsia" w:ascii="標楷體" w:hAnsi="標楷體" w:eastAsia="標楷體" w:cs="標楷體"/>
          <w:b/>
          <w:kern w:val="0"/>
          <w:shd w:val="clear" w:color="auto" w:fill="FFFFFF"/>
        </w:rPr>
        <w:t>Pickleball）</w:t>
      </w:r>
      <w:r>
        <w:rPr>
          <w:rFonts w:ascii="sans-serif" w:hAnsi="sans-serif" w:eastAsia="sans-serif" w:cs="sans-serif"/>
          <w:b/>
          <w:kern w:val="0"/>
          <w:shd w:val="clear" w:color="auto" w:fill="FFFFFF"/>
        </w:rPr>
        <w:t xml:space="preserve"> </w:t>
      </w:r>
      <w:r>
        <w:rPr>
          <w:rFonts w:hint="eastAsia" w:ascii="標楷體" w:hAnsi="標楷體" w:eastAsia="標楷體"/>
          <w:kern w:val="0"/>
        </w:rPr>
        <w:t>的實質內涵。</w:t>
      </w:r>
    </w:p>
    <w:p>
      <w:pPr>
        <w:widowControl/>
        <w:adjustRightInd w:val="0"/>
        <w:snapToGrid w:val="0"/>
        <w:spacing w:after="200" w:line="276" w:lineRule="auto"/>
        <w:ind w:left="1018" w:leftChars="324" w:hanging="240" w:hangingChars="100"/>
        <w:rPr>
          <w:rFonts w:ascii="標楷體" w:hAnsi="標楷體" w:eastAsia="標楷體"/>
          <w:kern w:val="0"/>
        </w:rPr>
      </w:pPr>
      <w:r>
        <w:rPr>
          <w:rFonts w:hint="eastAsia" w:ascii="標楷體" w:hAnsi="標楷體" w:eastAsia="標楷體"/>
          <w:kern w:val="0"/>
        </w:rPr>
        <w:t>2、以群組對話的方式追縱：將</w:t>
      </w:r>
      <w:r>
        <w:rPr>
          <w:rFonts w:hint="eastAsia" w:ascii="標楷體" w:hAnsi="標楷體" w:eastAsia="標楷體" w:cs="標楷體"/>
          <w:kern w:val="0"/>
          <w:shd w:val="clear" w:color="auto" w:fill="FFFFFF"/>
        </w:rPr>
        <w:t>匹克球（</w:t>
      </w:r>
      <w:r>
        <w:rPr>
          <w:rFonts w:hint="eastAsia" w:ascii="標楷體" w:hAnsi="標楷體" w:eastAsia="標楷體" w:cs="標楷體"/>
          <w:b/>
          <w:kern w:val="0"/>
          <w:shd w:val="clear" w:color="auto" w:fill="FFFFFF"/>
        </w:rPr>
        <w:t>Pickleball）</w:t>
      </w:r>
      <w:r>
        <w:rPr>
          <w:rFonts w:ascii="sans-serif" w:hAnsi="sans-serif" w:eastAsia="sans-serif" w:cs="sans-serif"/>
          <w:b/>
          <w:kern w:val="0"/>
          <w:shd w:val="clear" w:color="auto" w:fill="FFFFFF"/>
        </w:rPr>
        <w:t xml:space="preserve"> </w:t>
      </w:r>
      <w:r>
        <w:rPr>
          <w:rFonts w:hint="eastAsia" w:ascii="標楷體" w:hAnsi="標楷體" w:eastAsia="標楷體"/>
          <w:kern w:val="0"/>
        </w:rPr>
        <w:t>的相關活動進行轉化融入在課程中的教師比例是否達</w:t>
      </w:r>
      <w:r>
        <w:rPr>
          <w:rFonts w:ascii="標楷體" w:hAnsi="標楷體" w:eastAsia="標楷體"/>
          <w:kern w:val="0"/>
        </w:rPr>
        <w:t>5</w:t>
      </w:r>
      <w:r>
        <w:rPr>
          <w:rFonts w:hint="eastAsia" w:ascii="標楷體" w:hAnsi="標楷體" w:eastAsia="標楷體"/>
          <w:kern w:val="0"/>
        </w:rPr>
        <w:t>0%</w:t>
      </w:r>
    </w:p>
    <w:p>
      <w:pPr>
        <w:widowControl/>
        <w:adjustRightInd w:val="0"/>
        <w:snapToGrid w:val="0"/>
        <w:spacing w:after="200" w:line="276" w:lineRule="auto"/>
        <w:rPr>
          <w:rFonts w:ascii="標楷體" w:hAnsi="標楷體" w:eastAsia="標楷體"/>
          <w:kern w:val="0"/>
        </w:rPr>
      </w:pPr>
      <w:r>
        <w:rPr>
          <w:rFonts w:hint="eastAsia" w:ascii="標楷體" w:hAnsi="標楷體" w:eastAsia="標楷體"/>
          <w:kern w:val="0"/>
        </w:rPr>
        <w:t>（三）評估工具</w:t>
      </w:r>
    </w:p>
    <w:p>
      <w:pPr>
        <w:widowControl/>
        <w:adjustRightInd w:val="0"/>
        <w:snapToGrid w:val="0"/>
        <w:spacing w:after="200" w:line="276" w:lineRule="auto"/>
        <w:ind w:firstLine="720" w:firstLineChars="300"/>
        <w:rPr>
          <w:rFonts w:ascii="標楷體" w:hAnsi="標楷體" w:eastAsia="標楷體"/>
          <w:kern w:val="0"/>
        </w:rPr>
      </w:pPr>
      <w:r>
        <w:rPr>
          <w:rFonts w:hint="eastAsia" w:ascii="標楷體" w:hAnsi="標楷體" w:eastAsia="標楷體"/>
          <w:kern w:val="0"/>
        </w:rPr>
        <w:t>1、問卷</w:t>
      </w:r>
    </w:p>
    <w:p>
      <w:pPr>
        <w:widowControl/>
        <w:adjustRightInd w:val="0"/>
        <w:snapToGrid w:val="0"/>
        <w:spacing w:after="200" w:line="276" w:lineRule="auto"/>
        <w:ind w:firstLine="720" w:firstLineChars="300"/>
        <w:rPr>
          <w:rFonts w:ascii="標楷體" w:hAnsi="標楷體" w:eastAsia="標楷體"/>
          <w:kern w:val="0"/>
        </w:rPr>
      </w:pPr>
      <w:r>
        <w:rPr>
          <w:rFonts w:hint="eastAsia" w:ascii="標楷體" w:hAnsi="標楷體" w:eastAsia="標楷體"/>
          <w:kern w:val="0"/>
        </w:rPr>
        <w:t>2、群組對話</w:t>
      </w:r>
    </w:p>
    <w:p>
      <w:pPr>
        <w:widowControl/>
        <w:adjustRightInd w:val="0"/>
        <w:snapToGrid w:val="0"/>
        <w:spacing w:after="200" w:line="276" w:lineRule="auto"/>
        <w:rPr>
          <w:rFonts w:ascii="標楷體" w:hAnsi="標楷體" w:eastAsia="標楷體"/>
          <w:kern w:val="0"/>
        </w:rPr>
      </w:pPr>
      <w:r>
        <w:rPr>
          <w:rFonts w:hint="eastAsia" w:ascii="標楷體" w:hAnsi="標楷體" w:eastAsia="標楷體"/>
          <w:kern w:val="0"/>
          <w:lang w:eastAsia="zh-TW"/>
        </w:rPr>
        <w:t>九</w:t>
      </w:r>
      <w:r>
        <w:rPr>
          <w:rFonts w:hint="eastAsia" w:ascii="標楷體" w:hAnsi="標楷體" w:eastAsia="標楷體"/>
          <w:kern w:val="0"/>
        </w:rPr>
        <w:t>、</w:t>
      </w:r>
      <w:r>
        <w:rPr>
          <w:rFonts w:ascii="標楷體" w:hAnsi="標楷體" w:eastAsia="標楷體"/>
          <w:kern w:val="0"/>
        </w:rPr>
        <w:t>預期成效</w:t>
      </w:r>
    </w:p>
    <w:p>
      <w:pPr>
        <w:widowControl/>
        <w:adjustRightInd w:val="0"/>
        <w:snapToGrid w:val="0"/>
        <w:spacing w:after="200" w:line="276" w:lineRule="auto"/>
        <w:rPr>
          <w:rFonts w:ascii="標楷體" w:hAnsi="標楷體" w:eastAsia="標楷體" w:cs="標楷體"/>
          <w:kern w:val="0"/>
        </w:rPr>
      </w:pPr>
      <w:r>
        <w:rPr>
          <w:rFonts w:hint="eastAsia" w:ascii="標楷體" w:hAnsi="標楷體" w:eastAsia="標楷體"/>
          <w:kern w:val="0"/>
        </w:rPr>
        <w:t>（一）</w:t>
      </w:r>
      <w:r>
        <w:rPr>
          <w:rFonts w:hint="eastAsia" w:ascii="標楷體" w:hAnsi="標楷體" w:eastAsia="標楷體" w:cs="標楷體"/>
          <w:kern w:val="0"/>
        </w:rPr>
        <w:t>了解</w:t>
      </w:r>
      <w:r>
        <w:rPr>
          <w:rFonts w:hint="eastAsia" w:ascii="標楷體" w:hAnsi="標楷體" w:eastAsia="標楷體" w:cs="標楷體"/>
          <w:kern w:val="0"/>
          <w:shd w:val="clear" w:color="auto" w:fill="FFFFFF"/>
        </w:rPr>
        <w:t>匹克球（</w:t>
      </w:r>
      <w:r>
        <w:rPr>
          <w:rFonts w:hint="eastAsia" w:ascii="標楷體" w:hAnsi="標楷體" w:eastAsia="標楷體" w:cs="標楷體"/>
          <w:b/>
          <w:kern w:val="0"/>
          <w:shd w:val="clear" w:color="auto" w:fill="FFFFFF"/>
        </w:rPr>
        <w:t>Pickleball）</w:t>
      </w:r>
      <w:r>
        <w:rPr>
          <w:rFonts w:ascii="sans-serif" w:hAnsi="sans-serif" w:eastAsia="sans-serif" w:cs="sans-serif"/>
          <w:b/>
          <w:kern w:val="0"/>
          <w:shd w:val="clear" w:color="auto" w:fill="FFFFFF"/>
        </w:rPr>
        <w:t xml:space="preserve"> </w:t>
      </w:r>
      <w:r>
        <w:rPr>
          <w:rFonts w:hint="eastAsia" w:ascii="標楷體" w:hAnsi="標楷體" w:eastAsia="標楷體" w:cs="標楷體"/>
          <w:kern w:val="0"/>
        </w:rPr>
        <w:t>的素養導向教學。</w:t>
      </w:r>
    </w:p>
    <w:p>
      <w:pPr>
        <w:widowControl/>
        <w:adjustRightInd w:val="0"/>
        <w:snapToGrid w:val="0"/>
        <w:spacing w:after="200" w:line="276" w:lineRule="auto"/>
        <w:ind w:left="720" w:hanging="720" w:hangingChars="300"/>
        <w:rPr>
          <w:rFonts w:ascii="標楷體" w:hAnsi="標楷體" w:eastAsia="標楷體"/>
          <w:kern w:val="0"/>
        </w:rPr>
      </w:pPr>
      <w:r>
        <w:rPr>
          <w:rFonts w:hint="eastAsia" w:ascii="標楷體" w:hAnsi="標楷體" w:eastAsia="標楷體" w:cs="DFMing-Md-HKP-BF"/>
          <w:kern w:val="0"/>
        </w:rPr>
        <w:t>（二）有50%</w:t>
      </w:r>
      <w:r>
        <w:rPr>
          <w:rFonts w:hint="eastAsia" w:ascii="標楷體" w:hAnsi="標楷體" w:eastAsia="標楷體"/>
          <w:kern w:val="0"/>
        </w:rPr>
        <w:t>以上參與研習並且授課的健體老師有意願在健體領域教學中融入核心素養，進行教學轉化。</w:t>
      </w:r>
    </w:p>
    <w:p>
      <w:pPr>
        <w:widowControl/>
        <w:adjustRightInd w:val="0"/>
        <w:snapToGrid w:val="0"/>
        <w:spacing w:after="200" w:line="276" w:lineRule="auto"/>
        <w:rPr>
          <w:rFonts w:ascii="標楷體" w:hAnsi="標楷體" w:eastAsia="標楷體"/>
          <w:kern w:val="0"/>
        </w:rPr>
      </w:pPr>
      <w:r>
        <w:rPr>
          <w:rFonts w:hint="eastAsia" w:ascii="標楷體" w:hAnsi="標楷體" w:eastAsia="標楷體"/>
          <w:kern w:val="0"/>
        </w:rPr>
        <w:t>（二）評估實施的方式</w:t>
      </w:r>
    </w:p>
    <w:p>
      <w:pPr>
        <w:widowControl/>
        <w:adjustRightInd w:val="0"/>
        <w:snapToGrid w:val="0"/>
        <w:spacing w:after="200" w:line="276" w:lineRule="auto"/>
        <w:ind w:left="1200" w:hanging="1200" w:hangingChars="500"/>
        <w:rPr>
          <w:rFonts w:ascii="標楷體" w:hAnsi="標楷體" w:eastAsia="標楷體"/>
          <w:kern w:val="0"/>
        </w:rPr>
      </w:pPr>
      <w:r>
        <w:rPr>
          <w:rFonts w:hint="eastAsia" w:ascii="標楷體" w:hAnsi="標楷體" w:eastAsia="標楷體"/>
          <w:kern w:val="0"/>
        </w:rPr>
        <w:t xml:space="preserve">     1、問卷方式評估：是否有80%以上的教師了解</w:t>
      </w:r>
      <w:r>
        <w:rPr>
          <w:rFonts w:hint="eastAsia" w:ascii="標楷體" w:hAnsi="標楷體" w:eastAsia="標楷體" w:cs="標楷體"/>
          <w:kern w:val="0"/>
          <w:shd w:val="clear" w:color="auto" w:fill="FFFFFF"/>
        </w:rPr>
        <w:t>匹克球（</w:t>
      </w:r>
      <w:r>
        <w:rPr>
          <w:rFonts w:hint="eastAsia" w:ascii="標楷體" w:hAnsi="標楷體" w:eastAsia="標楷體" w:cs="標楷體"/>
          <w:b/>
          <w:kern w:val="0"/>
          <w:shd w:val="clear" w:color="auto" w:fill="FFFFFF"/>
        </w:rPr>
        <w:t>Pickleball）</w:t>
      </w:r>
      <w:r>
        <w:rPr>
          <w:rFonts w:hint="eastAsia" w:ascii="標楷體" w:hAnsi="標楷體" w:eastAsia="標楷體" w:cs="標楷體"/>
          <w:kern w:val="0"/>
          <w:shd w:val="clear" w:color="auto" w:fill="FFFFFF"/>
        </w:rPr>
        <w:t>運動</w:t>
      </w:r>
      <w:r>
        <w:rPr>
          <w:rFonts w:hint="eastAsia" w:ascii="標楷體" w:hAnsi="標楷體" w:eastAsia="標楷體"/>
          <w:kern w:val="0"/>
        </w:rPr>
        <w:t>以及要如何指導學生操作。</w:t>
      </w:r>
    </w:p>
    <w:p>
      <w:pPr>
        <w:widowControl/>
        <w:adjustRightInd w:val="0"/>
        <w:snapToGrid w:val="0"/>
        <w:spacing w:after="200" w:line="276" w:lineRule="auto"/>
        <w:ind w:left="1018" w:leftChars="324" w:hanging="240" w:hangingChars="100"/>
        <w:rPr>
          <w:rFonts w:ascii="標楷體" w:hAnsi="標楷體" w:eastAsia="標楷體"/>
          <w:kern w:val="0"/>
        </w:rPr>
      </w:pPr>
      <w:r>
        <w:rPr>
          <w:rFonts w:hint="eastAsia" w:ascii="標楷體" w:hAnsi="標楷體" w:eastAsia="標楷體"/>
          <w:kern w:val="0"/>
        </w:rPr>
        <w:t>2、以群組對話的方式追縱：能將</w:t>
      </w:r>
      <w:r>
        <w:rPr>
          <w:rFonts w:hint="eastAsia" w:ascii="標楷體" w:hAnsi="標楷體" w:eastAsia="標楷體" w:cs="標楷體"/>
          <w:kern w:val="0"/>
          <w:shd w:val="clear" w:color="auto" w:fill="FFFFFF"/>
        </w:rPr>
        <w:t>匹克球（</w:t>
      </w:r>
      <w:r>
        <w:rPr>
          <w:rFonts w:hint="eastAsia" w:ascii="標楷體" w:hAnsi="標楷體" w:eastAsia="標楷體" w:cs="標楷體"/>
          <w:b/>
          <w:kern w:val="0"/>
          <w:shd w:val="clear" w:color="auto" w:fill="FFFFFF"/>
        </w:rPr>
        <w:t>Pickleball）</w:t>
      </w:r>
      <w:r>
        <w:rPr>
          <w:rFonts w:hint="eastAsia" w:ascii="標楷體" w:hAnsi="標楷體" w:eastAsia="標楷體" w:cs="標楷體"/>
          <w:kern w:val="0"/>
          <w:shd w:val="clear" w:color="auto" w:fill="FFFFFF"/>
        </w:rPr>
        <w:t>運動融入</w:t>
      </w:r>
      <w:r>
        <w:rPr>
          <w:rFonts w:hint="eastAsia" w:ascii="標楷體" w:hAnsi="標楷體" w:eastAsia="標楷體"/>
          <w:kern w:val="0"/>
        </w:rPr>
        <w:t>實際教學課程中並進行教學轉化的教師比例是否達</w:t>
      </w:r>
      <w:r>
        <w:rPr>
          <w:rFonts w:ascii="標楷體" w:hAnsi="標楷體" w:eastAsia="標楷體"/>
          <w:kern w:val="0"/>
        </w:rPr>
        <w:t>5</w:t>
      </w:r>
      <w:r>
        <w:rPr>
          <w:rFonts w:hint="eastAsia" w:ascii="標楷體" w:hAnsi="標楷體" w:eastAsia="標楷體"/>
          <w:kern w:val="0"/>
        </w:rPr>
        <w:t>0%。</w:t>
      </w:r>
    </w:p>
    <w:p>
      <w:pPr>
        <w:widowControl/>
        <w:adjustRightInd w:val="0"/>
        <w:snapToGrid w:val="0"/>
        <w:spacing w:after="200" w:line="276" w:lineRule="auto"/>
        <w:ind w:left="1018" w:leftChars="324" w:hanging="240" w:hangingChars="100"/>
        <w:rPr>
          <w:rFonts w:ascii="標楷體" w:hAnsi="標楷體" w:eastAsia="標楷體"/>
          <w:kern w:val="0"/>
        </w:rPr>
      </w:pPr>
    </w:p>
    <w:p>
      <w:pPr>
        <w:widowControl/>
        <w:adjustRightInd w:val="0"/>
        <w:snapToGrid w:val="0"/>
        <w:spacing w:after="200" w:line="276" w:lineRule="auto"/>
        <w:rPr>
          <w:rFonts w:ascii="標楷體" w:hAnsi="標楷體" w:eastAsia="標楷體"/>
          <w:kern w:val="0"/>
        </w:rPr>
      </w:pPr>
      <w:r>
        <w:rPr>
          <w:rFonts w:hint="eastAsia" w:ascii="標楷體" w:hAnsi="標楷體" w:eastAsia="標楷體"/>
          <w:kern w:val="0"/>
        </w:rPr>
        <w:t>十、考核與獎勵：承辦本活動有功人員，依嘉義市教育專業人員獎勵準則辦理敘獎。</w:t>
      </w:r>
    </w:p>
    <w:p>
      <w:pPr>
        <w:widowControl/>
        <w:autoSpaceDE w:val="0"/>
        <w:autoSpaceDN w:val="0"/>
        <w:adjustRightInd w:val="0"/>
        <w:snapToGrid w:val="0"/>
        <w:spacing w:after="200" w:line="276" w:lineRule="auto"/>
        <w:rPr>
          <w:rFonts w:ascii="標楷體" w:hAnsi="標楷體" w:eastAsia="標楷體"/>
          <w:kern w:val="0"/>
        </w:rPr>
      </w:pPr>
      <w:r>
        <w:rPr>
          <w:rFonts w:hint="eastAsia" w:ascii="標楷體" w:hAnsi="標楷體" w:eastAsia="標楷體"/>
          <w:kern w:val="0"/>
        </w:rPr>
        <w:t>十</w:t>
      </w:r>
      <w:r>
        <w:rPr>
          <w:rFonts w:hint="eastAsia" w:ascii="標楷體" w:hAnsi="標楷體" w:eastAsia="標楷體"/>
          <w:kern w:val="0"/>
          <w:lang w:eastAsia="zh-TW"/>
        </w:rPr>
        <w:t>一</w:t>
      </w:r>
      <w:r>
        <w:rPr>
          <w:rFonts w:hint="eastAsia" w:ascii="標楷體" w:hAnsi="標楷體" w:eastAsia="標楷體"/>
          <w:kern w:val="0"/>
        </w:rPr>
        <w:t>、本計畫陳嘉義市政府教育處核定，經教育部審查通過後實施，修正時亦同</w:t>
      </w:r>
    </w:p>
    <w:p>
      <w:pPr>
        <w:widowControl/>
        <w:adjustRightInd w:val="0"/>
        <w:snapToGrid w:val="0"/>
        <w:spacing w:after="200" w:line="276" w:lineRule="auto"/>
        <w:ind w:firstLine="720" w:firstLineChars="300"/>
        <w:jc w:val="center"/>
        <w:rPr>
          <w:rFonts w:ascii="標楷體" w:hAnsi="標楷體" w:eastAsia="標楷體" w:cs="Arial"/>
          <w:kern w:val="0"/>
        </w:rPr>
      </w:pPr>
      <w:r>
        <w:rPr>
          <w:rFonts w:hint="eastAsia" w:ascii="標楷體" w:hAnsi="標楷體" w:eastAsia="標楷體" w:cs="Arial"/>
          <w:kern w:val="0"/>
        </w:rPr>
        <w:t>承辦人               主任              會計               校長</w:t>
      </w:r>
    </w:p>
    <w:p>
      <w:pPr>
        <w:widowControl/>
        <w:adjustRightInd w:val="0"/>
        <w:snapToGrid w:val="0"/>
        <w:spacing w:after="200" w:line="276" w:lineRule="auto"/>
        <w:ind w:firstLine="720" w:firstLineChars="300"/>
        <w:jc w:val="center"/>
        <w:rPr>
          <w:rFonts w:ascii="標楷體" w:hAnsi="標楷體" w:eastAsia="標楷體" w:cs="Arial"/>
          <w:kern w:val="0"/>
        </w:rPr>
      </w:pPr>
    </w:p>
    <w:p>
      <w:pPr>
        <w:widowControl/>
        <w:adjustRightInd w:val="0"/>
        <w:snapToGrid w:val="0"/>
        <w:spacing w:after="200" w:line="276" w:lineRule="auto"/>
        <w:ind w:firstLine="720" w:firstLineChars="300"/>
        <w:jc w:val="center"/>
        <w:rPr>
          <w:rFonts w:ascii="標楷體" w:hAnsi="標楷體" w:eastAsia="標楷體" w:cs="Arial"/>
          <w:kern w:val="0"/>
        </w:rPr>
      </w:pPr>
    </w:p>
    <w:p>
      <w:pPr>
        <w:widowControl/>
        <w:adjustRightInd w:val="0"/>
        <w:snapToGrid w:val="0"/>
        <w:spacing w:after="200" w:line="276" w:lineRule="auto"/>
        <w:rPr>
          <w:rFonts w:ascii="標楷體" w:hAnsi="標楷體" w:eastAsia="標楷體"/>
          <w:kern w:val="0"/>
        </w:rPr>
      </w:pPr>
    </w:p>
    <w:p>
      <w:pPr>
        <w:widowControl/>
        <w:adjustRightInd w:val="0"/>
        <w:snapToGrid w:val="0"/>
        <w:ind w:left="354" w:hanging="354" w:hangingChars="177"/>
        <w:rPr>
          <w:rFonts w:ascii="標楷體" w:hAnsi="標楷體" w:eastAsia="標楷體" w:cs="DFMing-Md-HKP-BF"/>
          <w:kern w:val="0"/>
          <w:sz w:val="20"/>
          <w:szCs w:val="20"/>
          <w:shd w:val="pct10" w:color="auto" w:fill="FFFFFF"/>
        </w:rPr>
      </w:pPr>
      <w:r>
        <w:rPr>
          <w:rFonts w:hint="eastAsia" w:ascii="標楷體" w:hAnsi="標楷體" w:eastAsia="標楷體" w:cs="DFMing-Md-HKP-BF"/>
          <w:kern w:val="0"/>
          <w:sz w:val="20"/>
          <w:szCs w:val="20"/>
          <w:shd w:val="pct10" w:color="auto" w:fill="FFFFFF"/>
        </w:rPr>
        <w:t>附件1-4、</w:t>
      </w:r>
    </w:p>
    <w:p>
      <w:pPr>
        <w:adjustRightInd w:val="0"/>
        <w:snapToGrid w:val="0"/>
        <w:jc w:val="center"/>
        <w:rPr>
          <w:rFonts w:ascii="Calibri" w:hAnsi="Calibri" w:eastAsia="標楷體"/>
          <w:sz w:val="28"/>
          <w:szCs w:val="28"/>
        </w:rPr>
      </w:pPr>
    </w:p>
    <w:p>
      <w:pPr>
        <w:adjustRightInd w:val="0"/>
        <w:snapToGrid w:val="0"/>
        <w:jc w:val="center"/>
        <w:rPr>
          <w:rFonts w:ascii="Calibri" w:hAnsi="Calibri" w:eastAsia="標楷體"/>
          <w:sz w:val="28"/>
          <w:szCs w:val="28"/>
        </w:rPr>
      </w:pPr>
      <w:r>
        <w:rPr>
          <w:rFonts w:hint="eastAsia" w:ascii="Calibri" w:hAnsi="Calibri" w:eastAsia="標楷體"/>
          <w:sz w:val="28"/>
          <w:szCs w:val="28"/>
        </w:rPr>
        <w:t>嘉義</w:t>
      </w:r>
      <w:r>
        <w:rPr>
          <w:rFonts w:ascii="Calibri" w:hAnsi="Calibri" w:eastAsia="標楷體"/>
          <w:sz w:val="28"/>
          <w:szCs w:val="28"/>
        </w:rPr>
        <w:t>市</w:t>
      </w:r>
      <w:r>
        <w:rPr>
          <w:rFonts w:hint="eastAsia" w:ascii="Calibri" w:hAnsi="Calibri" w:eastAsia="標楷體"/>
          <w:sz w:val="28"/>
          <w:szCs w:val="28"/>
        </w:rPr>
        <w:t>113學年度精進</w:t>
      </w:r>
      <w:r>
        <w:rPr>
          <w:rFonts w:ascii="Calibri" w:hAnsi="Calibri" w:eastAsia="標楷體"/>
          <w:sz w:val="28"/>
          <w:szCs w:val="28"/>
        </w:rPr>
        <w:t>國民</w:t>
      </w:r>
      <w:r>
        <w:rPr>
          <w:rFonts w:hint="eastAsia" w:ascii="Calibri" w:hAnsi="Calibri" w:eastAsia="標楷體"/>
          <w:sz w:val="28"/>
          <w:szCs w:val="28"/>
        </w:rPr>
        <w:t>中小學教師教學專業與課程品質整體推動計畫</w:t>
      </w:r>
    </w:p>
    <w:p>
      <w:pPr>
        <w:adjustRightInd w:val="0"/>
        <w:snapToGrid w:val="0"/>
        <w:jc w:val="center"/>
        <w:rPr>
          <w:rFonts w:ascii="Calibri" w:hAnsi="Calibri" w:eastAsia="標楷體"/>
          <w:sz w:val="28"/>
          <w:szCs w:val="28"/>
        </w:rPr>
      </w:pPr>
      <w:r>
        <w:rPr>
          <w:rFonts w:hint="eastAsia" w:ascii="Times" w:hAnsi="Times" w:eastAsia="標楷體"/>
          <w:bCs/>
          <w:kern w:val="0"/>
          <w:sz w:val="32"/>
          <w:szCs w:val="32"/>
        </w:rPr>
        <w:t>國民教育輔導體系-</w:t>
      </w:r>
      <w:r>
        <w:rPr>
          <w:rFonts w:hint="eastAsia" w:ascii="Calibri" w:hAnsi="Calibri" w:eastAsia="標楷體"/>
          <w:sz w:val="28"/>
          <w:szCs w:val="28"/>
          <w:shd w:val="clear" w:color="auto" w:fill="F2F2F2"/>
        </w:rPr>
        <w:t>國民教育輔導團健體領域輔導小組</w:t>
      </w:r>
    </w:p>
    <w:p>
      <w:pPr>
        <w:widowControl/>
        <w:spacing w:after="200" w:line="440" w:lineRule="exact"/>
        <w:jc w:val="center"/>
        <w:rPr>
          <w:rFonts w:ascii="標楷體" w:hAnsi="標楷體" w:eastAsia="標楷體"/>
          <w:kern w:val="0"/>
          <w:sz w:val="28"/>
          <w:szCs w:val="28"/>
        </w:rPr>
      </w:pPr>
      <w:r>
        <w:rPr>
          <w:rFonts w:hint="eastAsia" w:ascii="標楷體" w:hAnsi="標楷體" w:eastAsia="標楷體"/>
          <w:kern w:val="0"/>
          <w:sz w:val="28"/>
          <w:szCs w:val="28"/>
        </w:rPr>
        <w:t>健體領域優良教案成果發表實施計畫</w:t>
      </w:r>
    </w:p>
    <w:p>
      <w:pPr>
        <w:widowControl/>
        <w:autoSpaceDE w:val="0"/>
        <w:autoSpaceDN w:val="0"/>
        <w:adjustRightInd w:val="0"/>
        <w:snapToGrid w:val="0"/>
        <w:spacing w:after="200" w:line="276" w:lineRule="auto"/>
        <w:rPr>
          <w:rFonts w:ascii="標楷體" w:hAnsi="標楷體" w:eastAsia="標楷體"/>
          <w:kern w:val="0"/>
        </w:rPr>
      </w:pPr>
      <w:r>
        <w:rPr>
          <w:rFonts w:ascii="標楷體" w:hAnsi="標楷體" w:eastAsia="標楷體"/>
          <w:kern w:val="0"/>
        </w:rPr>
        <w:t>一、依據</w:t>
      </w:r>
    </w:p>
    <w:p>
      <w:pPr>
        <w:widowControl/>
        <w:autoSpaceDE w:val="0"/>
        <w:autoSpaceDN w:val="0"/>
        <w:adjustRightInd w:val="0"/>
        <w:snapToGrid w:val="0"/>
        <w:spacing w:after="200" w:line="276" w:lineRule="auto"/>
        <w:ind w:left="708" w:hanging="708" w:hangingChars="295"/>
        <w:rPr>
          <w:rFonts w:ascii="標楷體" w:hAnsi="標楷體" w:eastAsia="標楷體"/>
          <w:kern w:val="0"/>
        </w:rPr>
      </w:pPr>
      <w:r>
        <w:rPr>
          <w:rFonts w:ascii="標楷體" w:hAnsi="標楷體" w:eastAsia="標楷體"/>
          <w:kern w:val="0"/>
        </w:rPr>
        <w:t>（一）教育部補助</w:t>
      </w:r>
      <w:r>
        <w:rPr>
          <w:rFonts w:hint="eastAsia" w:ascii="標楷體" w:hAnsi="標楷體" w:eastAsia="標楷體"/>
          <w:kern w:val="0"/>
        </w:rPr>
        <w:t>直轄市、</w:t>
      </w:r>
      <w:r>
        <w:rPr>
          <w:rFonts w:ascii="標楷體" w:hAnsi="標楷體" w:eastAsia="標楷體"/>
          <w:kern w:val="0"/>
        </w:rPr>
        <w:t>縣(市)</w:t>
      </w:r>
      <w:r>
        <w:rPr>
          <w:rFonts w:hint="eastAsia" w:ascii="標楷體" w:hAnsi="標楷體" w:eastAsia="標楷體"/>
          <w:kern w:val="0"/>
        </w:rPr>
        <w:t>政府</w:t>
      </w:r>
      <w:r>
        <w:rPr>
          <w:rFonts w:ascii="標楷體" w:hAnsi="標楷體" w:eastAsia="標楷體"/>
          <w:kern w:val="0"/>
        </w:rPr>
        <w:t>精進國民中學及國民小學</w:t>
      </w:r>
      <w:r>
        <w:rPr>
          <w:rFonts w:hint="eastAsia" w:ascii="標楷體" w:hAnsi="標楷體" w:eastAsia="標楷體"/>
          <w:kern w:val="0"/>
        </w:rPr>
        <w:t>教師</w:t>
      </w:r>
      <w:r>
        <w:rPr>
          <w:rFonts w:ascii="標楷體" w:hAnsi="標楷體" w:eastAsia="標楷體"/>
          <w:kern w:val="0"/>
        </w:rPr>
        <w:t>教學</w:t>
      </w:r>
      <w:r>
        <w:rPr>
          <w:rFonts w:hint="eastAsia" w:ascii="標楷體" w:hAnsi="標楷體" w:eastAsia="標楷體"/>
          <w:kern w:val="0"/>
        </w:rPr>
        <w:t>專業與課程</w:t>
      </w:r>
      <w:r>
        <w:rPr>
          <w:rFonts w:ascii="標楷體" w:hAnsi="標楷體" w:eastAsia="標楷體"/>
          <w:kern w:val="0"/>
        </w:rPr>
        <w:t>品質</w:t>
      </w:r>
      <w:r>
        <w:rPr>
          <w:rFonts w:hint="eastAsia" w:ascii="標楷體" w:hAnsi="標楷體" w:eastAsia="標楷體"/>
          <w:kern w:val="0"/>
        </w:rPr>
        <w:t>作業</w:t>
      </w:r>
      <w:r>
        <w:rPr>
          <w:rFonts w:ascii="標楷體" w:hAnsi="標楷體" w:eastAsia="標楷體"/>
          <w:kern w:val="0"/>
        </w:rPr>
        <w:t>要點。</w:t>
      </w:r>
    </w:p>
    <w:p>
      <w:pPr>
        <w:widowControl/>
        <w:autoSpaceDE w:val="0"/>
        <w:autoSpaceDN w:val="0"/>
        <w:adjustRightInd w:val="0"/>
        <w:snapToGrid w:val="0"/>
        <w:spacing w:after="200" w:line="276" w:lineRule="auto"/>
        <w:rPr>
          <w:rFonts w:ascii="標楷體" w:hAnsi="標楷體" w:eastAsia="標楷體"/>
          <w:kern w:val="0"/>
        </w:rPr>
      </w:pPr>
      <w:r>
        <w:rPr>
          <w:rFonts w:ascii="標楷體" w:hAnsi="標楷體" w:eastAsia="標楷體"/>
          <w:kern w:val="0"/>
        </w:rPr>
        <w:t>（二）</w:t>
      </w:r>
      <w:r>
        <w:rPr>
          <w:rFonts w:hint="eastAsia" w:ascii="標楷體" w:hAnsi="標楷體" w:eastAsia="標楷體"/>
          <w:kern w:val="0"/>
        </w:rPr>
        <w:t>嘉義</w:t>
      </w:r>
      <w:r>
        <w:rPr>
          <w:rFonts w:ascii="標楷體" w:hAnsi="標楷體" w:eastAsia="標楷體"/>
          <w:kern w:val="0"/>
        </w:rPr>
        <w:t>市1</w:t>
      </w:r>
      <w:r>
        <w:rPr>
          <w:rFonts w:hint="eastAsia" w:ascii="標楷體" w:hAnsi="標楷體" w:eastAsia="標楷體"/>
          <w:kern w:val="0"/>
        </w:rPr>
        <w:t>13學</w:t>
      </w:r>
      <w:r>
        <w:rPr>
          <w:rFonts w:ascii="標楷體" w:hAnsi="標楷體" w:eastAsia="標楷體"/>
          <w:kern w:val="0"/>
        </w:rPr>
        <w:t>年度精進國民中小學</w:t>
      </w:r>
      <w:r>
        <w:rPr>
          <w:rFonts w:hint="eastAsia" w:ascii="標楷體" w:hAnsi="標楷體" w:eastAsia="標楷體"/>
          <w:kern w:val="0"/>
        </w:rPr>
        <w:t>教師</w:t>
      </w:r>
      <w:r>
        <w:rPr>
          <w:rFonts w:ascii="標楷體" w:hAnsi="標楷體" w:eastAsia="標楷體"/>
          <w:kern w:val="0"/>
        </w:rPr>
        <w:t>教學</w:t>
      </w:r>
      <w:r>
        <w:rPr>
          <w:rFonts w:hint="eastAsia" w:ascii="標楷體" w:hAnsi="標楷體" w:eastAsia="標楷體"/>
          <w:kern w:val="0"/>
        </w:rPr>
        <w:t>專業與課程</w:t>
      </w:r>
      <w:r>
        <w:rPr>
          <w:rFonts w:ascii="標楷體" w:hAnsi="標楷體" w:eastAsia="標楷體"/>
          <w:kern w:val="0"/>
        </w:rPr>
        <w:t>品質</w:t>
      </w:r>
      <w:r>
        <w:rPr>
          <w:rFonts w:hint="eastAsia" w:ascii="標楷體" w:hAnsi="標楷體" w:eastAsia="標楷體"/>
          <w:kern w:val="0"/>
        </w:rPr>
        <w:t>整體推動</w:t>
      </w:r>
      <w:r>
        <w:rPr>
          <w:rFonts w:ascii="標楷體" w:hAnsi="標楷體" w:eastAsia="標楷體"/>
          <w:kern w:val="0"/>
        </w:rPr>
        <w:t>計畫。</w:t>
      </w:r>
    </w:p>
    <w:p>
      <w:pPr>
        <w:widowControl/>
        <w:autoSpaceDE w:val="0"/>
        <w:autoSpaceDN w:val="0"/>
        <w:adjustRightInd w:val="0"/>
        <w:snapToGrid w:val="0"/>
        <w:spacing w:after="200" w:line="276" w:lineRule="auto"/>
        <w:ind w:left="708" w:hanging="708" w:hangingChars="295"/>
        <w:rPr>
          <w:rFonts w:ascii="標楷體" w:hAnsi="標楷體" w:eastAsia="標楷體"/>
          <w:kern w:val="0"/>
          <w:sz w:val="22"/>
          <w:szCs w:val="22"/>
        </w:rPr>
      </w:pPr>
      <w:r>
        <w:rPr>
          <w:rFonts w:ascii="標楷體" w:hAnsi="標楷體" w:eastAsia="標楷體"/>
          <w:kern w:val="0"/>
        </w:rPr>
        <w:t>（三）</w:t>
      </w:r>
      <w:r>
        <w:rPr>
          <w:rFonts w:hint="eastAsia" w:ascii="標楷體" w:hAnsi="標楷體" w:eastAsia="標楷體"/>
          <w:kern w:val="0"/>
        </w:rPr>
        <w:t>嘉義市</w:t>
      </w:r>
      <w:r>
        <w:rPr>
          <w:rFonts w:ascii="標楷體" w:hAnsi="標楷體" w:eastAsia="標楷體"/>
          <w:kern w:val="0"/>
        </w:rPr>
        <w:t>1</w:t>
      </w:r>
      <w:r>
        <w:rPr>
          <w:rFonts w:hint="eastAsia" w:ascii="標楷體" w:hAnsi="標楷體" w:eastAsia="標楷體"/>
          <w:kern w:val="0"/>
        </w:rPr>
        <w:t>13學</w:t>
      </w:r>
      <w:r>
        <w:rPr>
          <w:rFonts w:ascii="標楷體" w:hAnsi="標楷體" w:eastAsia="標楷體"/>
          <w:kern w:val="0"/>
        </w:rPr>
        <w:t>年度國民教育輔導團</w:t>
      </w:r>
      <w:r>
        <w:rPr>
          <w:rFonts w:hint="eastAsia" w:ascii="標楷體" w:hAnsi="標楷體" w:eastAsia="標楷體"/>
          <w:kern w:val="0"/>
        </w:rPr>
        <w:t>整體團務</w:t>
      </w:r>
      <w:r>
        <w:rPr>
          <w:rFonts w:ascii="標楷體" w:hAnsi="標楷體" w:eastAsia="標楷體"/>
          <w:kern w:val="0"/>
        </w:rPr>
        <w:t>計畫。</w:t>
      </w:r>
    </w:p>
    <w:p>
      <w:pPr>
        <w:widowControl/>
        <w:spacing w:after="200" w:line="440" w:lineRule="exact"/>
        <w:rPr>
          <w:rFonts w:ascii="標楷體" w:hAnsi="標楷體" w:eastAsia="標楷體"/>
          <w:kern w:val="0"/>
        </w:rPr>
      </w:pPr>
      <w:r>
        <w:rPr>
          <w:rFonts w:hint="eastAsia" w:ascii="標楷體" w:hAnsi="標楷體" w:eastAsia="標楷體"/>
          <w:kern w:val="0"/>
        </w:rPr>
        <w:t>二、目的</w:t>
      </w:r>
    </w:p>
    <w:p>
      <w:pPr>
        <w:widowControl/>
        <w:spacing w:after="200" w:line="440" w:lineRule="exact"/>
        <w:ind w:firstLine="480" w:firstLineChars="200"/>
        <w:rPr>
          <w:rFonts w:ascii="標楷體" w:hAnsi="標楷體" w:eastAsia="標楷體"/>
          <w:kern w:val="0"/>
        </w:rPr>
      </w:pPr>
      <w:r>
        <w:rPr>
          <w:rFonts w:hint="eastAsia" w:ascii="標楷體" w:hAnsi="標楷體" w:eastAsia="標楷體"/>
          <w:kern w:val="0"/>
        </w:rPr>
        <w:t>提供優良教案示例，協助教師深入了解十二年國民基本教育之精神與內涵如何融入課程教學中，以使十二年國教能順利推動與實施，讓教師們對十二年國教的課程轉化有更深入的了解。</w:t>
      </w:r>
    </w:p>
    <w:p>
      <w:pPr>
        <w:widowControl/>
        <w:adjustRightInd w:val="0"/>
        <w:spacing w:after="200" w:line="400" w:lineRule="exact"/>
        <w:rPr>
          <w:rFonts w:ascii="標楷體" w:hAnsi="標楷體" w:eastAsia="標楷體"/>
          <w:kern w:val="0"/>
          <w:lang w:eastAsia="zh-CN"/>
        </w:rPr>
      </w:pPr>
      <w:r>
        <w:rPr>
          <w:rFonts w:hint="eastAsia" w:ascii="標楷體" w:hAnsi="標楷體" w:eastAsia="標楷體"/>
          <w:kern w:val="0"/>
          <w:lang w:eastAsia="zh-CN"/>
        </w:rPr>
        <w:t>三、辦理單位</w:t>
      </w:r>
    </w:p>
    <w:p>
      <w:pPr>
        <w:widowControl/>
        <w:adjustRightInd w:val="0"/>
        <w:spacing w:after="200" w:line="400" w:lineRule="exact"/>
        <w:rPr>
          <w:rFonts w:ascii="標楷體" w:hAnsi="標楷體" w:eastAsia="標楷體" w:cs="標楷體"/>
          <w:kern w:val="0"/>
          <w:lang w:eastAsia="zh-CN"/>
        </w:rPr>
      </w:pPr>
      <w:r>
        <w:rPr>
          <w:rFonts w:hint="eastAsia" w:ascii="標楷體" w:hAnsi="標楷體" w:eastAsia="標楷體"/>
          <w:kern w:val="0"/>
          <w:lang w:eastAsia="zh-CN"/>
        </w:rPr>
        <w:t>（一）</w:t>
      </w:r>
      <w:r>
        <w:rPr>
          <w:rFonts w:hint="eastAsia" w:ascii="標楷體" w:hAnsi="標楷體" w:eastAsia="標楷體" w:cs="Arial"/>
          <w:kern w:val="0"/>
          <w:lang w:eastAsia="zh-CN"/>
        </w:rPr>
        <w:t>指導單位：教育部</w:t>
      </w:r>
      <w:r>
        <w:rPr>
          <w:rFonts w:hint="eastAsia" w:ascii="標楷體" w:hAnsi="標楷體" w:eastAsia="標楷體" w:cs="標楷體"/>
          <w:kern w:val="0"/>
          <w:lang w:eastAsia="zh-CN"/>
        </w:rPr>
        <w:t>國民及學前教育署</w:t>
      </w:r>
    </w:p>
    <w:p>
      <w:pPr>
        <w:widowControl/>
        <w:spacing w:after="200" w:line="276" w:lineRule="auto"/>
        <w:rPr>
          <w:rFonts w:ascii="標楷體" w:hAnsi="標楷體" w:eastAsia="標楷體" w:cs="Arial"/>
          <w:kern w:val="0"/>
        </w:rPr>
      </w:pPr>
      <w:r>
        <w:rPr>
          <w:rFonts w:hint="eastAsia" w:ascii="標楷體" w:hAnsi="標楷體" w:eastAsia="標楷體" w:cs="Arial"/>
          <w:kern w:val="0"/>
        </w:rPr>
        <w:t>（二）主辦單位：嘉義市政府</w:t>
      </w:r>
    </w:p>
    <w:p>
      <w:pPr>
        <w:widowControl/>
        <w:spacing w:after="200" w:line="276" w:lineRule="auto"/>
        <w:rPr>
          <w:rFonts w:ascii="標楷體" w:hAnsi="標楷體" w:eastAsia="標楷體" w:cs="Arial"/>
          <w:kern w:val="0"/>
        </w:rPr>
      </w:pPr>
      <w:r>
        <w:rPr>
          <w:rFonts w:hint="eastAsia" w:ascii="標楷體" w:hAnsi="標楷體" w:eastAsia="標楷體" w:cs="Arial"/>
          <w:kern w:val="0"/>
        </w:rPr>
        <w:t>（三）承辦單位：嘉義市立民生國民中學</w:t>
      </w:r>
    </w:p>
    <w:p>
      <w:pPr>
        <w:widowControl/>
        <w:spacing w:after="200" w:line="276" w:lineRule="auto"/>
        <w:rPr>
          <w:rFonts w:ascii="標楷體" w:hAnsi="標楷體" w:eastAsia="標楷體" w:cs="Arial"/>
          <w:kern w:val="0"/>
        </w:rPr>
      </w:pPr>
      <w:r>
        <w:rPr>
          <w:rFonts w:hint="eastAsia" w:ascii="標楷體" w:hAnsi="標楷體" w:eastAsia="標楷體" w:cs="Arial"/>
          <w:kern w:val="0"/>
        </w:rPr>
        <w:t>四、辦理日期與地點</w:t>
      </w:r>
    </w:p>
    <w:p>
      <w:pPr>
        <w:widowControl/>
        <w:spacing w:after="200" w:line="276" w:lineRule="auto"/>
        <w:rPr>
          <w:rFonts w:ascii="標楷體" w:hAnsi="標楷體" w:eastAsia="標楷體" w:cs="Arial"/>
          <w:kern w:val="0"/>
        </w:rPr>
      </w:pPr>
      <w:r>
        <w:rPr>
          <w:rFonts w:hint="eastAsia" w:ascii="標楷體" w:hAnsi="標楷體" w:eastAsia="標楷體" w:cs="Arial"/>
          <w:kern w:val="0"/>
        </w:rPr>
        <w:t>（一）時間：114年3月6日（四）</w:t>
      </w:r>
    </w:p>
    <w:p>
      <w:pPr>
        <w:widowControl/>
        <w:spacing w:before="180" w:beforeLines="50" w:after="200" w:line="276" w:lineRule="auto"/>
        <w:rPr>
          <w:rFonts w:ascii="標楷體" w:hAnsi="標楷體" w:eastAsia="標楷體" w:cs="Arial"/>
          <w:kern w:val="0"/>
        </w:rPr>
      </w:pPr>
      <w:r>
        <w:rPr>
          <w:rFonts w:hint="eastAsia" w:ascii="標楷體" w:hAnsi="標楷體" w:eastAsia="標楷體" w:cs="Arial"/>
          <w:kern w:val="0"/>
        </w:rPr>
        <w:t>（二）地點：嘉義市立民生國中三樓會議室</w:t>
      </w:r>
    </w:p>
    <w:p>
      <w:pPr>
        <w:widowControl/>
        <w:spacing w:before="180" w:beforeLines="50" w:after="200" w:line="276" w:lineRule="auto"/>
        <w:rPr>
          <w:rFonts w:ascii="標楷體" w:hAnsi="標楷體" w:eastAsia="標楷體" w:cs="Arial"/>
          <w:kern w:val="0"/>
        </w:rPr>
      </w:pPr>
      <w:r>
        <w:rPr>
          <w:rFonts w:hint="eastAsia" w:ascii="標楷體" w:hAnsi="標楷體" w:eastAsia="標楷體" w:cs="Arial"/>
          <w:kern w:val="0"/>
        </w:rPr>
        <w:t>五、參加對象與人數</w:t>
      </w:r>
    </w:p>
    <w:p>
      <w:pPr>
        <w:widowControl/>
        <w:spacing w:before="180" w:beforeLines="50" w:after="200" w:line="276" w:lineRule="auto"/>
        <w:ind w:firstLine="480" w:firstLineChars="200"/>
        <w:rPr>
          <w:rFonts w:ascii="標楷體" w:hAnsi="標楷體" w:eastAsia="標楷體"/>
          <w:kern w:val="0"/>
          <w:sz w:val="22"/>
          <w:szCs w:val="22"/>
        </w:rPr>
      </w:pPr>
      <w:r>
        <w:rPr>
          <w:rFonts w:hint="eastAsia" w:ascii="標楷體" w:hAnsi="標楷體" w:eastAsia="標楷體"/>
          <w:kern w:val="0"/>
        </w:rPr>
        <w:t>嘉義市國中各校派2-3名健體領域教師，優良教案入選前二名之健體領域教師，預計</w:t>
      </w:r>
      <w:r>
        <w:rPr>
          <w:rFonts w:ascii="標楷體" w:hAnsi="標楷體" w:eastAsia="標楷體"/>
          <w:kern w:val="0"/>
        </w:rPr>
        <w:t>3</w:t>
      </w:r>
      <w:r>
        <w:rPr>
          <w:rFonts w:hint="eastAsia" w:ascii="標楷體" w:hAnsi="標楷體" w:eastAsia="標楷體"/>
          <w:kern w:val="0"/>
        </w:rPr>
        <w:t>0人。</w:t>
      </w:r>
    </w:p>
    <w:p>
      <w:pPr>
        <w:widowControl/>
        <w:numPr>
          <w:ilvl w:val="0"/>
          <w:numId w:val="24"/>
        </w:numPr>
        <w:spacing w:before="180" w:beforeLines="50" w:after="200" w:line="276" w:lineRule="auto"/>
        <w:rPr>
          <w:rFonts w:ascii="標楷體" w:hAnsi="標楷體" w:eastAsia="標楷體"/>
          <w:kern w:val="0"/>
          <w:sz w:val="26"/>
          <w:szCs w:val="26"/>
          <w:lang w:eastAsia="en-US"/>
        </w:rPr>
      </w:pPr>
      <w:r>
        <w:rPr>
          <w:rFonts w:hint="eastAsia" w:ascii="標楷體" w:hAnsi="標楷體" w:eastAsia="標楷體"/>
          <w:kern w:val="0"/>
          <w:sz w:val="26"/>
          <w:szCs w:val="26"/>
          <w:lang w:eastAsia="en-US"/>
        </w:rPr>
        <w:t>研習內容</w:t>
      </w:r>
    </w:p>
    <w:p>
      <w:pPr>
        <w:widowControl/>
        <w:spacing w:before="180" w:beforeLines="50" w:after="200" w:line="276" w:lineRule="auto"/>
        <w:rPr>
          <w:rFonts w:ascii="標楷體" w:hAnsi="標楷體" w:eastAsia="標楷體"/>
          <w:kern w:val="0"/>
          <w:sz w:val="26"/>
          <w:szCs w:val="26"/>
          <w:lang w:eastAsia="en-US"/>
        </w:rPr>
      </w:pPr>
    </w:p>
    <w:tbl>
      <w:tblPr>
        <w:tblStyle w:val="35"/>
        <w:tblpPr w:leftFromText="180" w:rightFromText="180" w:vertAnchor="text" w:tblpXSpec="center" w:tblpY="1"/>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013"/>
        <w:gridCol w:w="2931"/>
        <w:gridCol w:w="2249"/>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1526"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日期</w:t>
            </w: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時間</w:t>
            </w:r>
          </w:p>
        </w:tc>
        <w:tc>
          <w:tcPr>
            <w:tcW w:w="2931"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主題</w:t>
            </w:r>
          </w:p>
        </w:tc>
        <w:tc>
          <w:tcPr>
            <w:tcW w:w="2249"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講師</w:t>
            </w:r>
          </w:p>
        </w:tc>
        <w:tc>
          <w:tcPr>
            <w:tcW w:w="1170" w:type="dxa"/>
            <w:vAlign w:val="center"/>
          </w:tcPr>
          <w:p>
            <w:pPr>
              <w:widowControl/>
              <w:autoSpaceDN w:val="0"/>
              <w:spacing w:after="200" w:line="276" w:lineRule="auto"/>
              <w:jc w:val="center"/>
              <w:rPr>
                <w:rFonts w:ascii="標楷體" w:hAnsi="標楷體" w:eastAsia="標楷體"/>
                <w:kern w:val="0"/>
                <w:sz w:val="26"/>
                <w:szCs w:val="26"/>
              </w:rPr>
            </w:pPr>
            <w:r>
              <w:rPr>
                <w:rFonts w:hint="eastAsia" w:ascii="標楷體" w:hAnsi="標楷體" w:eastAsia="標楷體"/>
                <w:kern w:val="0"/>
                <w:sz w:val="26"/>
                <w:szCs w:val="26"/>
              </w:rPr>
              <w:t>備註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restart"/>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11</w:t>
            </w:r>
            <w:r>
              <w:rPr>
                <w:rFonts w:hint="eastAsia" w:ascii="標楷體" w:hAnsi="標楷體" w:eastAsia="標楷體"/>
                <w:kern w:val="0"/>
                <w:sz w:val="26"/>
                <w:szCs w:val="26"/>
              </w:rPr>
              <w:t>4</w:t>
            </w:r>
            <w:r>
              <w:rPr>
                <w:rFonts w:hint="eastAsia" w:ascii="標楷體" w:hAnsi="標楷體" w:eastAsia="標楷體"/>
                <w:kern w:val="0"/>
                <w:sz w:val="26"/>
                <w:szCs w:val="26"/>
                <w:lang w:eastAsia="en-US"/>
              </w:rPr>
              <w:t>年</w:t>
            </w:r>
          </w:p>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rPr>
              <w:t>3</w:t>
            </w:r>
            <w:r>
              <w:rPr>
                <w:rFonts w:hint="eastAsia" w:ascii="標楷體" w:hAnsi="標楷體" w:eastAsia="標楷體"/>
                <w:kern w:val="0"/>
                <w:sz w:val="26"/>
                <w:szCs w:val="26"/>
                <w:lang w:eastAsia="en-US"/>
              </w:rPr>
              <w:t>月</w:t>
            </w:r>
            <w:r>
              <w:rPr>
                <w:rFonts w:hint="eastAsia" w:ascii="標楷體" w:hAnsi="標楷體" w:eastAsia="標楷體"/>
                <w:kern w:val="0"/>
                <w:sz w:val="26"/>
                <w:szCs w:val="26"/>
              </w:rPr>
              <w:t>6</w:t>
            </w:r>
            <w:r>
              <w:rPr>
                <w:rFonts w:hint="eastAsia" w:ascii="標楷體" w:hAnsi="標楷體" w:eastAsia="標楷體"/>
                <w:kern w:val="0"/>
                <w:sz w:val="26"/>
                <w:szCs w:val="26"/>
                <w:lang w:eastAsia="en-US"/>
              </w:rPr>
              <w:t>日</w:t>
            </w: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13:20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13</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30</w:t>
            </w:r>
          </w:p>
        </w:tc>
        <w:tc>
          <w:tcPr>
            <w:tcW w:w="2931" w:type="dxa"/>
            <w:vAlign w:val="center"/>
          </w:tcPr>
          <w:p>
            <w:pPr>
              <w:widowControl/>
              <w:autoSpaceDN w:val="0"/>
              <w:spacing w:after="200" w:line="276" w:lineRule="auto"/>
              <w:jc w:val="both"/>
              <w:rPr>
                <w:rFonts w:ascii="標楷體" w:hAnsi="標楷體" w:eastAsia="標楷體"/>
                <w:kern w:val="0"/>
                <w:sz w:val="26"/>
                <w:szCs w:val="26"/>
                <w:lang w:eastAsia="en-US"/>
              </w:rPr>
            </w:pPr>
            <w:r>
              <w:rPr>
                <w:rFonts w:hint="eastAsia" w:ascii="標楷體" w:hAnsi="標楷體" w:eastAsia="標楷體"/>
                <w:kern w:val="0"/>
                <w:sz w:val="26"/>
                <w:szCs w:val="26"/>
                <w:lang w:eastAsia="en-US"/>
              </w:rPr>
              <w:t>報到</w:t>
            </w:r>
          </w:p>
        </w:tc>
        <w:tc>
          <w:tcPr>
            <w:tcW w:w="2249" w:type="dxa"/>
            <w:vAlign w:val="center"/>
          </w:tcPr>
          <w:p>
            <w:pPr>
              <w:widowControl/>
              <w:autoSpaceDN w:val="0"/>
              <w:spacing w:after="200" w:line="276" w:lineRule="auto"/>
              <w:jc w:val="center"/>
              <w:rPr>
                <w:rFonts w:ascii="標楷體" w:hAnsi="標楷體" w:eastAsia="標楷體"/>
                <w:kern w:val="0"/>
                <w:sz w:val="26"/>
                <w:szCs w:val="26"/>
                <w:lang w:eastAsia="en-US"/>
              </w:rPr>
            </w:pPr>
          </w:p>
        </w:tc>
        <w:tc>
          <w:tcPr>
            <w:tcW w:w="1170" w:type="dxa"/>
            <w:vAlign w:val="center"/>
          </w:tcPr>
          <w:p>
            <w:pPr>
              <w:widowControl/>
              <w:autoSpaceDN w:val="0"/>
              <w:spacing w:after="200" w:line="276" w:lineRule="auto"/>
              <w:jc w:val="center"/>
              <w:rPr>
                <w:rFonts w:ascii="標楷體" w:hAnsi="標楷體" w:eastAsia="標楷體"/>
                <w:kern w:val="0"/>
                <w:sz w:val="26"/>
                <w:szCs w:val="26"/>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2"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13:30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w:t>
            </w:r>
            <w:r>
              <w:rPr>
                <w:rFonts w:hint="eastAsia" w:ascii="標楷體" w:hAnsi="標楷體" w:eastAsia="標楷體"/>
                <w:kern w:val="0"/>
                <w:sz w:val="26"/>
                <w:szCs w:val="26"/>
                <w:lang w:eastAsia="en-US"/>
              </w:rPr>
              <w:t>3：5</w:t>
            </w:r>
            <w:r>
              <w:rPr>
                <w:rFonts w:ascii="標楷體" w:hAnsi="標楷體" w:eastAsia="標楷體"/>
                <w:kern w:val="0"/>
                <w:sz w:val="26"/>
                <w:szCs w:val="26"/>
                <w:lang w:eastAsia="en-US"/>
              </w:rPr>
              <w:t>0</w:t>
            </w:r>
          </w:p>
        </w:tc>
        <w:tc>
          <w:tcPr>
            <w:tcW w:w="2931" w:type="dxa"/>
            <w:vAlign w:val="center"/>
          </w:tcPr>
          <w:p>
            <w:pPr>
              <w:widowControl/>
              <w:autoSpaceDN w:val="0"/>
              <w:adjustRightInd w:val="0"/>
              <w:spacing w:after="200" w:line="276" w:lineRule="auto"/>
              <w:jc w:val="both"/>
              <w:rPr>
                <w:rFonts w:ascii="標楷體" w:hAnsi="標楷體" w:eastAsia="標楷體" w:cs="標楷體"/>
                <w:kern w:val="0"/>
                <w:sz w:val="26"/>
                <w:szCs w:val="26"/>
                <w:lang w:eastAsia="zh-CN"/>
              </w:rPr>
            </w:pPr>
            <w:r>
              <w:rPr>
                <w:rFonts w:hint="eastAsia" w:ascii="標楷體" w:hAnsi="標楷體" w:eastAsia="標楷體" w:cs="標楷體"/>
                <w:kern w:val="0"/>
                <w:sz w:val="26"/>
                <w:szCs w:val="26"/>
                <w:lang w:eastAsia="en-US"/>
              </w:rPr>
              <w:t>開場與來賓介紹</w:t>
            </w:r>
          </w:p>
        </w:tc>
        <w:tc>
          <w:tcPr>
            <w:tcW w:w="2249" w:type="dxa"/>
            <w:vAlign w:val="center"/>
          </w:tcPr>
          <w:p>
            <w:pPr>
              <w:widowControl/>
              <w:autoSpaceDN w:val="0"/>
              <w:spacing w:after="200" w:line="276" w:lineRule="auto"/>
              <w:jc w:val="center"/>
              <w:rPr>
                <w:rFonts w:ascii="標楷體" w:hAnsi="標楷體" w:eastAsia="標楷體" w:cs="標楷體"/>
                <w:kern w:val="0"/>
                <w:sz w:val="26"/>
                <w:szCs w:val="26"/>
                <w:lang w:eastAsia="en-US"/>
              </w:rPr>
            </w:pPr>
            <w:r>
              <w:rPr>
                <w:rFonts w:hint="eastAsia" w:ascii="標楷體" w:hAnsi="標楷體" w:eastAsia="標楷體" w:cs="標楷體"/>
                <w:kern w:val="0"/>
                <w:sz w:val="26"/>
                <w:szCs w:val="26"/>
                <w:lang w:eastAsia="en-US"/>
              </w:rPr>
              <w:t>民生國中</w:t>
            </w:r>
          </w:p>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cs="標楷體"/>
                <w:kern w:val="0"/>
                <w:sz w:val="26"/>
                <w:szCs w:val="26"/>
                <w:lang w:eastAsia="en-US"/>
              </w:rPr>
              <w:t>張金龍校長</w:t>
            </w:r>
          </w:p>
        </w:tc>
        <w:tc>
          <w:tcPr>
            <w:tcW w:w="1170" w:type="dxa"/>
            <w:vAlign w:val="center"/>
          </w:tcPr>
          <w:p>
            <w:pPr>
              <w:widowControl/>
              <w:autoSpaceDN w:val="0"/>
              <w:spacing w:after="200" w:line="276" w:lineRule="auto"/>
              <w:jc w:val="center"/>
              <w:rPr>
                <w:rFonts w:ascii="標楷體" w:hAnsi="標楷體" w:eastAsia="標楷體"/>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w:t>
            </w:r>
            <w:r>
              <w:rPr>
                <w:rFonts w:hint="eastAsia" w:ascii="標楷體" w:hAnsi="標楷體" w:eastAsia="標楷體"/>
                <w:kern w:val="0"/>
                <w:sz w:val="26"/>
                <w:szCs w:val="26"/>
                <w:lang w:eastAsia="en-US"/>
              </w:rPr>
              <w:t>3</w:t>
            </w:r>
            <w:r>
              <w:rPr>
                <w:rFonts w:ascii="標楷體" w:hAnsi="標楷體" w:eastAsia="標楷體"/>
                <w:kern w:val="0"/>
                <w:sz w:val="26"/>
                <w:szCs w:val="26"/>
                <w:lang w:eastAsia="en-US"/>
              </w:rPr>
              <w:t>:</w:t>
            </w:r>
            <w:r>
              <w:rPr>
                <w:rFonts w:hint="eastAsia" w:ascii="標楷體" w:hAnsi="標楷體" w:eastAsia="標楷體"/>
                <w:kern w:val="0"/>
                <w:sz w:val="26"/>
                <w:szCs w:val="26"/>
                <w:lang w:eastAsia="en-US"/>
              </w:rPr>
              <w:t>50～</w:t>
            </w:r>
            <w:r>
              <w:rPr>
                <w:rFonts w:ascii="標楷體" w:hAnsi="標楷體" w:eastAsia="標楷體"/>
                <w:kern w:val="0"/>
                <w:sz w:val="26"/>
                <w:szCs w:val="26"/>
                <w:lang w:eastAsia="en-US"/>
              </w:rPr>
              <w:t>14</w:t>
            </w:r>
            <w:r>
              <w:rPr>
                <w:rFonts w:hint="eastAsia" w:ascii="標楷體" w:hAnsi="標楷體" w:eastAsia="標楷體"/>
                <w:kern w:val="0"/>
                <w:sz w:val="26"/>
                <w:szCs w:val="26"/>
                <w:lang w:eastAsia="en-US"/>
              </w:rPr>
              <w:t>：20</w:t>
            </w:r>
          </w:p>
        </w:tc>
        <w:tc>
          <w:tcPr>
            <w:tcW w:w="2931" w:type="dxa"/>
            <w:vAlign w:val="center"/>
          </w:tcPr>
          <w:p>
            <w:pPr>
              <w:widowControl/>
              <w:autoSpaceDN w:val="0"/>
              <w:spacing w:after="200" w:line="276" w:lineRule="auto"/>
              <w:jc w:val="both"/>
              <w:rPr>
                <w:rFonts w:ascii="標楷體" w:hAnsi="標楷體" w:eastAsia="標楷體"/>
                <w:kern w:val="0"/>
                <w:sz w:val="26"/>
                <w:szCs w:val="26"/>
              </w:rPr>
            </w:pPr>
            <w:r>
              <w:rPr>
                <w:rFonts w:hint="eastAsia" w:ascii="標楷體" w:hAnsi="標楷體" w:eastAsia="標楷體"/>
                <w:kern w:val="0"/>
                <w:sz w:val="26"/>
                <w:szCs w:val="26"/>
              </w:rPr>
              <w:t>優良教案成果發表（一）</w:t>
            </w:r>
          </w:p>
        </w:tc>
        <w:tc>
          <w:tcPr>
            <w:tcW w:w="2249"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優良教案優選得主</w:t>
            </w:r>
          </w:p>
        </w:tc>
        <w:tc>
          <w:tcPr>
            <w:tcW w:w="1170" w:type="dxa"/>
            <w:vAlign w:val="center"/>
          </w:tcPr>
          <w:p>
            <w:pPr>
              <w:widowControl/>
              <w:autoSpaceDN w:val="0"/>
              <w:spacing w:after="200" w:line="276" w:lineRule="auto"/>
              <w:jc w:val="center"/>
              <w:rPr>
                <w:rFonts w:ascii="標楷體" w:hAnsi="標楷體" w:eastAsia="標楷體"/>
                <w:kern w:val="0"/>
                <w:sz w:val="26"/>
                <w:szCs w:val="26"/>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14:</w:t>
            </w:r>
            <w:r>
              <w:rPr>
                <w:rFonts w:hint="eastAsia" w:ascii="標楷體" w:hAnsi="標楷體" w:eastAsia="標楷體"/>
                <w:kern w:val="0"/>
                <w:sz w:val="26"/>
                <w:szCs w:val="26"/>
                <w:lang w:eastAsia="en-US"/>
              </w:rPr>
              <w:t>2</w:t>
            </w:r>
            <w:r>
              <w:rPr>
                <w:rFonts w:ascii="標楷體" w:hAnsi="標楷體" w:eastAsia="標楷體"/>
                <w:kern w:val="0"/>
                <w:sz w:val="26"/>
                <w:szCs w:val="26"/>
                <w:lang w:eastAsia="en-US"/>
              </w:rPr>
              <w:t>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w:t>
            </w:r>
            <w:r>
              <w:rPr>
                <w:rFonts w:hint="eastAsia" w:ascii="標楷體" w:hAnsi="標楷體" w:eastAsia="標楷體"/>
                <w:kern w:val="0"/>
                <w:sz w:val="26"/>
                <w:szCs w:val="26"/>
                <w:lang w:eastAsia="en-US"/>
              </w:rPr>
              <w:t>4：</w:t>
            </w:r>
            <w:r>
              <w:rPr>
                <w:rFonts w:hint="eastAsia" w:ascii="標楷體" w:hAnsi="標楷體" w:eastAsia="標楷體"/>
                <w:kern w:val="0"/>
                <w:sz w:val="26"/>
                <w:szCs w:val="26"/>
              </w:rPr>
              <w:t>4</w:t>
            </w:r>
            <w:r>
              <w:rPr>
                <w:rFonts w:ascii="標楷體" w:hAnsi="標楷體" w:eastAsia="標楷體"/>
                <w:kern w:val="0"/>
                <w:sz w:val="26"/>
                <w:szCs w:val="26"/>
                <w:lang w:eastAsia="en-US"/>
              </w:rPr>
              <w:t>0</w:t>
            </w:r>
          </w:p>
        </w:tc>
        <w:tc>
          <w:tcPr>
            <w:tcW w:w="2931" w:type="dxa"/>
            <w:vAlign w:val="center"/>
          </w:tcPr>
          <w:p>
            <w:pPr>
              <w:widowControl/>
              <w:autoSpaceDN w:val="0"/>
              <w:adjustRightInd w:val="0"/>
              <w:spacing w:after="200" w:line="276" w:lineRule="auto"/>
              <w:jc w:val="center"/>
              <w:rPr>
                <w:rFonts w:ascii="標楷體" w:hAnsi="標楷體" w:eastAsia="標楷體" w:cs="標楷體"/>
                <w:kern w:val="0"/>
                <w:sz w:val="26"/>
                <w:szCs w:val="26"/>
              </w:rPr>
            </w:pPr>
            <w:r>
              <w:rPr>
                <w:rFonts w:hint="eastAsia" w:ascii="標楷體" w:hAnsi="標楷體" w:eastAsia="標楷體" w:cs="標楷體"/>
                <w:kern w:val="0"/>
                <w:sz w:val="26"/>
                <w:szCs w:val="26"/>
                <w:lang w:eastAsia="en-US"/>
              </w:rPr>
              <w:t>綜合討論</w:t>
            </w:r>
          </w:p>
        </w:tc>
        <w:tc>
          <w:tcPr>
            <w:tcW w:w="2249" w:type="dxa"/>
            <w:vAlign w:val="center"/>
          </w:tcPr>
          <w:p>
            <w:pPr>
              <w:widowControl/>
              <w:autoSpaceDN w:val="0"/>
              <w:spacing w:after="200" w:line="276" w:lineRule="auto"/>
              <w:jc w:val="center"/>
              <w:rPr>
                <w:rFonts w:ascii="標楷體" w:hAnsi="標楷體" w:eastAsia="標楷體" w:cs="DFMing-Md-HKP-BF"/>
                <w:kern w:val="0"/>
                <w:sz w:val="26"/>
                <w:szCs w:val="26"/>
              </w:rPr>
            </w:pPr>
            <w:r>
              <w:rPr>
                <w:rFonts w:hint="eastAsia" w:ascii="標楷體" w:hAnsi="標楷體" w:eastAsia="標楷體"/>
                <w:kern w:val="0"/>
                <w:sz w:val="26"/>
                <w:szCs w:val="26"/>
                <w:lang w:eastAsia="en-US"/>
              </w:rPr>
              <w:t>優良教案優選得主</w:t>
            </w:r>
          </w:p>
        </w:tc>
        <w:tc>
          <w:tcPr>
            <w:tcW w:w="1170"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0"/>
                <w:szCs w:val="20"/>
              </w:rPr>
              <w:t>內聘0.5H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w:t>
            </w:r>
            <w:r>
              <w:rPr>
                <w:rFonts w:hint="eastAsia" w:ascii="標楷體" w:hAnsi="標楷體" w:eastAsia="標楷體"/>
                <w:kern w:val="0"/>
                <w:sz w:val="26"/>
                <w:szCs w:val="26"/>
                <w:lang w:eastAsia="en-US"/>
              </w:rPr>
              <w:t>4</w:t>
            </w:r>
            <w:r>
              <w:rPr>
                <w:rFonts w:ascii="標楷體" w:hAnsi="標楷體" w:eastAsia="標楷體"/>
                <w:kern w:val="0"/>
                <w:sz w:val="26"/>
                <w:szCs w:val="26"/>
                <w:lang w:eastAsia="en-US"/>
              </w:rPr>
              <w:t>:</w:t>
            </w:r>
            <w:r>
              <w:rPr>
                <w:rFonts w:hint="eastAsia" w:ascii="標楷體" w:hAnsi="標楷體" w:eastAsia="標楷體"/>
                <w:kern w:val="0"/>
                <w:sz w:val="26"/>
                <w:szCs w:val="26"/>
              </w:rPr>
              <w:t>4</w:t>
            </w:r>
            <w:r>
              <w:rPr>
                <w:rFonts w:ascii="標楷體" w:hAnsi="標楷體" w:eastAsia="標楷體"/>
                <w:kern w:val="0"/>
                <w:sz w:val="26"/>
                <w:szCs w:val="26"/>
                <w:lang w:eastAsia="en-US"/>
              </w:rPr>
              <w:t>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w:t>
            </w:r>
            <w:r>
              <w:rPr>
                <w:rFonts w:hint="eastAsia" w:ascii="標楷體" w:hAnsi="標楷體" w:eastAsia="標楷體"/>
                <w:kern w:val="0"/>
                <w:sz w:val="26"/>
                <w:szCs w:val="26"/>
                <w:lang w:eastAsia="en-US"/>
              </w:rPr>
              <w:t>5：</w:t>
            </w:r>
            <w:r>
              <w:rPr>
                <w:rFonts w:hint="eastAsia" w:ascii="標楷體" w:hAnsi="標楷體" w:eastAsia="標楷體"/>
                <w:kern w:val="0"/>
                <w:sz w:val="26"/>
                <w:szCs w:val="26"/>
              </w:rPr>
              <w:t>10</w:t>
            </w:r>
          </w:p>
        </w:tc>
        <w:tc>
          <w:tcPr>
            <w:tcW w:w="2931" w:type="dxa"/>
            <w:vAlign w:val="center"/>
          </w:tcPr>
          <w:p>
            <w:pPr>
              <w:widowControl/>
              <w:autoSpaceDN w:val="0"/>
              <w:spacing w:after="200" w:line="276" w:lineRule="auto"/>
              <w:jc w:val="both"/>
              <w:rPr>
                <w:rFonts w:ascii="標楷體" w:hAnsi="標楷體" w:eastAsia="標楷體"/>
                <w:kern w:val="0"/>
                <w:sz w:val="26"/>
                <w:szCs w:val="26"/>
              </w:rPr>
            </w:pPr>
            <w:r>
              <w:rPr>
                <w:rFonts w:hint="eastAsia" w:ascii="標楷體" w:hAnsi="標楷體" w:eastAsia="標楷體"/>
                <w:kern w:val="0"/>
                <w:sz w:val="26"/>
                <w:szCs w:val="26"/>
              </w:rPr>
              <w:t>優良教案成果發表（二）</w:t>
            </w:r>
          </w:p>
        </w:tc>
        <w:tc>
          <w:tcPr>
            <w:tcW w:w="2249"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優良教案特優得主</w:t>
            </w:r>
          </w:p>
        </w:tc>
        <w:tc>
          <w:tcPr>
            <w:tcW w:w="1170" w:type="dxa"/>
            <w:vAlign w:val="center"/>
          </w:tcPr>
          <w:p>
            <w:pPr>
              <w:widowControl/>
              <w:autoSpaceDN w:val="0"/>
              <w:spacing w:after="200" w:line="276" w:lineRule="auto"/>
              <w:jc w:val="center"/>
              <w:rPr>
                <w:rFonts w:ascii="標楷體" w:hAnsi="標楷體" w:eastAsia="標楷體"/>
                <w:kern w:val="0"/>
                <w:sz w:val="26"/>
                <w:szCs w:val="26"/>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w:t>
            </w:r>
            <w:r>
              <w:rPr>
                <w:rFonts w:hint="eastAsia" w:ascii="標楷體" w:hAnsi="標楷體" w:eastAsia="標楷體"/>
                <w:kern w:val="0"/>
                <w:sz w:val="26"/>
                <w:szCs w:val="26"/>
                <w:lang w:eastAsia="en-US"/>
              </w:rPr>
              <w:t>5</w:t>
            </w:r>
            <w:r>
              <w:rPr>
                <w:rFonts w:ascii="標楷體" w:hAnsi="標楷體" w:eastAsia="標楷體"/>
                <w:kern w:val="0"/>
                <w:sz w:val="26"/>
                <w:szCs w:val="26"/>
                <w:lang w:eastAsia="en-US"/>
              </w:rPr>
              <w:t>:</w:t>
            </w:r>
            <w:r>
              <w:rPr>
                <w:rFonts w:hint="eastAsia" w:ascii="標楷體" w:hAnsi="標楷體" w:eastAsia="標楷體"/>
                <w:kern w:val="0"/>
                <w:sz w:val="26"/>
                <w:szCs w:val="26"/>
              </w:rPr>
              <w:t>1</w:t>
            </w:r>
            <w:r>
              <w:rPr>
                <w:rFonts w:hint="eastAsia" w:ascii="標楷體" w:hAnsi="標楷體" w:eastAsia="標楷體"/>
                <w:kern w:val="0"/>
                <w:sz w:val="26"/>
                <w:szCs w:val="26"/>
                <w:lang w:eastAsia="en-US"/>
              </w:rPr>
              <w:t>0～</w:t>
            </w:r>
            <w:r>
              <w:rPr>
                <w:rFonts w:ascii="標楷體" w:hAnsi="標楷體" w:eastAsia="標楷體"/>
                <w:kern w:val="0"/>
                <w:sz w:val="26"/>
                <w:szCs w:val="26"/>
                <w:lang w:eastAsia="en-US"/>
              </w:rPr>
              <w:t>1</w:t>
            </w:r>
            <w:r>
              <w:rPr>
                <w:rFonts w:hint="eastAsia" w:ascii="標楷體" w:hAnsi="標楷體" w:eastAsia="標楷體"/>
                <w:kern w:val="0"/>
                <w:sz w:val="26"/>
                <w:szCs w:val="26"/>
                <w:lang w:eastAsia="en-US"/>
              </w:rPr>
              <w:t>5：</w:t>
            </w:r>
            <w:r>
              <w:rPr>
                <w:rFonts w:hint="eastAsia" w:ascii="標楷體" w:hAnsi="標楷體" w:eastAsia="標楷體"/>
                <w:kern w:val="0"/>
                <w:sz w:val="26"/>
                <w:szCs w:val="26"/>
              </w:rPr>
              <w:t>3</w:t>
            </w:r>
            <w:r>
              <w:rPr>
                <w:rFonts w:ascii="標楷體" w:hAnsi="標楷體" w:eastAsia="標楷體"/>
                <w:kern w:val="0"/>
                <w:sz w:val="26"/>
                <w:szCs w:val="26"/>
                <w:lang w:eastAsia="en-US"/>
              </w:rPr>
              <w:t>0</w:t>
            </w:r>
          </w:p>
        </w:tc>
        <w:tc>
          <w:tcPr>
            <w:tcW w:w="2931"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cs="標楷體"/>
                <w:kern w:val="0"/>
                <w:sz w:val="26"/>
                <w:szCs w:val="26"/>
                <w:lang w:eastAsia="en-US"/>
              </w:rPr>
              <w:t>綜合討論</w:t>
            </w:r>
          </w:p>
        </w:tc>
        <w:tc>
          <w:tcPr>
            <w:tcW w:w="2249" w:type="dxa"/>
            <w:vAlign w:val="center"/>
          </w:tcPr>
          <w:p>
            <w:pPr>
              <w:widowControl/>
              <w:autoSpaceDN w:val="0"/>
              <w:spacing w:after="200" w:line="500" w:lineRule="exact"/>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優良教案特優得主</w:t>
            </w:r>
          </w:p>
        </w:tc>
        <w:tc>
          <w:tcPr>
            <w:tcW w:w="1170" w:type="dxa"/>
            <w:vAlign w:val="center"/>
          </w:tcPr>
          <w:p>
            <w:pPr>
              <w:widowControl/>
              <w:autoSpaceDN w:val="0"/>
              <w:spacing w:after="200" w:line="500" w:lineRule="exact"/>
              <w:jc w:val="center"/>
              <w:rPr>
                <w:rFonts w:ascii="標楷體" w:hAnsi="標楷體" w:eastAsia="標楷體"/>
                <w:kern w:val="0"/>
                <w:sz w:val="26"/>
                <w:szCs w:val="26"/>
                <w:lang w:eastAsia="en-US"/>
              </w:rPr>
            </w:pPr>
            <w:r>
              <w:rPr>
                <w:rFonts w:hint="eastAsia" w:ascii="標楷體" w:hAnsi="標楷體" w:eastAsia="標楷體"/>
                <w:kern w:val="0"/>
                <w:sz w:val="20"/>
                <w:szCs w:val="20"/>
              </w:rPr>
              <w:t>內聘0.5H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15：</w:t>
            </w:r>
            <w:r>
              <w:rPr>
                <w:rFonts w:hint="eastAsia" w:ascii="標楷體" w:hAnsi="標楷體" w:eastAsia="標楷體"/>
                <w:kern w:val="0"/>
                <w:sz w:val="26"/>
                <w:szCs w:val="26"/>
              </w:rPr>
              <w:t>3</w:t>
            </w:r>
            <w:r>
              <w:rPr>
                <w:rFonts w:hint="eastAsia" w:ascii="標楷體" w:hAnsi="標楷體" w:eastAsia="標楷體"/>
                <w:kern w:val="0"/>
                <w:sz w:val="26"/>
                <w:szCs w:val="26"/>
                <w:lang w:eastAsia="en-US"/>
              </w:rPr>
              <w:t>0~</w:t>
            </w:r>
          </w:p>
        </w:tc>
        <w:tc>
          <w:tcPr>
            <w:tcW w:w="2931"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歸賦</w:t>
            </w:r>
          </w:p>
        </w:tc>
        <w:tc>
          <w:tcPr>
            <w:tcW w:w="2249" w:type="dxa"/>
            <w:vAlign w:val="center"/>
          </w:tcPr>
          <w:p>
            <w:pPr>
              <w:widowControl/>
              <w:autoSpaceDN w:val="0"/>
              <w:spacing w:after="200" w:line="276" w:lineRule="auto"/>
              <w:jc w:val="center"/>
              <w:rPr>
                <w:rFonts w:ascii="標楷體" w:hAnsi="標楷體" w:eastAsia="標楷體"/>
                <w:kern w:val="0"/>
                <w:sz w:val="26"/>
                <w:szCs w:val="26"/>
                <w:lang w:eastAsia="en-US"/>
              </w:rPr>
            </w:pPr>
          </w:p>
        </w:tc>
        <w:tc>
          <w:tcPr>
            <w:tcW w:w="1170" w:type="dxa"/>
            <w:vAlign w:val="center"/>
          </w:tcPr>
          <w:p>
            <w:pPr>
              <w:widowControl/>
              <w:autoSpaceDN w:val="0"/>
              <w:spacing w:after="200" w:line="500" w:lineRule="exact"/>
              <w:jc w:val="center"/>
              <w:rPr>
                <w:rFonts w:ascii="標楷體" w:hAnsi="標楷體" w:eastAsia="標楷體"/>
                <w:kern w:val="0"/>
                <w:sz w:val="26"/>
                <w:szCs w:val="26"/>
                <w:lang w:eastAsia="en-US"/>
              </w:rPr>
            </w:pPr>
          </w:p>
        </w:tc>
      </w:tr>
    </w:tbl>
    <w:p>
      <w:pPr>
        <w:widowControl/>
        <w:spacing w:before="180" w:beforeLines="50" w:after="200" w:line="276" w:lineRule="auto"/>
        <w:rPr>
          <w:rFonts w:ascii="標楷體" w:hAnsi="標楷體" w:eastAsia="標楷體"/>
          <w:kern w:val="0"/>
          <w:sz w:val="26"/>
          <w:szCs w:val="26"/>
          <w:lang w:eastAsia="en-US"/>
        </w:rPr>
      </w:pPr>
    </w:p>
    <w:p>
      <w:pPr>
        <w:widowControl/>
        <w:spacing w:before="180" w:beforeLines="50" w:after="180" w:afterLines="50" w:line="400" w:lineRule="exact"/>
        <w:rPr>
          <w:rFonts w:ascii="標楷體" w:hAnsi="標楷體" w:eastAsia="標楷體"/>
          <w:kern w:val="0"/>
        </w:rPr>
      </w:pPr>
      <w:r>
        <w:rPr>
          <w:rFonts w:hint="eastAsia" w:ascii="標楷體" w:hAnsi="標楷體" w:eastAsia="標楷體"/>
          <w:kern w:val="0"/>
          <w:lang w:eastAsia="zh-TW"/>
        </w:rPr>
        <w:t>七</w:t>
      </w:r>
      <w:r>
        <w:rPr>
          <w:rFonts w:hint="eastAsia" w:ascii="標楷體" w:hAnsi="標楷體" w:eastAsia="標楷體"/>
          <w:kern w:val="0"/>
        </w:rPr>
        <w:t>、預期成效</w:t>
      </w:r>
    </w:p>
    <w:p>
      <w:pPr>
        <w:widowControl/>
        <w:spacing w:after="200" w:line="400" w:lineRule="exact"/>
        <w:ind w:left="720" w:hanging="720" w:hangingChars="300"/>
        <w:rPr>
          <w:rFonts w:ascii="標楷體" w:hAnsi="標楷體" w:eastAsia="標楷體"/>
          <w:kern w:val="0"/>
        </w:rPr>
      </w:pPr>
      <w:r>
        <w:rPr>
          <w:rFonts w:hint="eastAsia" w:ascii="標楷體" w:hAnsi="標楷體" w:eastAsia="標楷體"/>
          <w:kern w:val="0"/>
        </w:rPr>
        <w:t>（一）教師</w:t>
      </w:r>
      <w:r>
        <w:rPr>
          <w:rFonts w:hint="eastAsia" w:ascii="標楷體" w:hAnsi="標楷體" w:eastAsia="標楷體" w:cs="標楷體"/>
          <w:kern w:val="0"/>
        </w:rPr>
        <w:t>能了解優良教案甄選的得獎作如品何符十二年國教的基本精神。</w:t>
      </w:r>
    </w:p>
    <w:p>
      <w:pPr>
        <w:widowControl/>
        <w:spacing w:before="180" w:beforeLines="50" w:after="180" w:afterLines="50" w:line="400" w:lineRule="exact"/>
        <w:rPr>
          <w:rFonts w:ascii="標楷體" w:hAnsi="標楷體" w:eastAsia="標楷體"/>
          <w:kern w:val="0"/>
        </w:rPr>
      </w:pPr>
      <w:r>
        <w:rPr>
          <w:rFonts w:hint="eastAsia" w:ascii="標楷體" w:hAnsi="標楷體" w:eastAsia="標楷體"/>
          <w:kern w:val="0"/>
        </w:rPr>
        <w:t>（二）教師根據得獎作品轉化出自己的課程。</w:t>
      </w:r>
    </w:p>
    <w:p>
      <w:pPr>
        <w:widowControl/>
        <w:spacing w:before="180" w:beforeLines="50" w:after="200" w:line="400" w:lineRule="exact"/>
        <w:ind w:left="1044" w:hanging="1044" w:hangingChars="435"/>
        <w:rPr>
          <w:rFonts w:ascii="標楷體" w:hAnsi="標楷體" w:eastAsia="標楷體"/>
          <w:kern w:val="0"/>
        </w:rPr>
      </w:pPr>
      <w:r>
        <w:rPr>
          <w:rFonts w:hint="eastAsia" w:ascii="標楷體" w:hAnsi="標楷體" w:eastAsia="標楷體"/>
          <w:kern w:val="0"/>
          <w:lang w:eastAsia="zh-TW"/>
        </w:rPr>
        <w:t>八</w:t>
      </w:r>
      <w:r>
        <w:rPr>
          <w:rFonts w:hint="eastAsia" w:ascii="標楷體" w:hAnsi="標楷體" w:eastAsia="標楷體"/>
          <w:kern w:val="0"/>
        </w:rPr>
        <w:t>、考核與獎勵：承辦本活動有功人員，依嘉義市教育專業人員獎勵準則辦理敘獎。</w:t>
      </w:r>
    </w:p>
    <w:p>
      <w:pPr>
        <w:widowControl/>
        <w:adjustRightInd w:val="0"/>
        <w:snapToGrid w:val="0"/>
        <w:spacing w:after="200" w:line="276" w:lineRule="auto"/>
        <w:rPr>
          <w:rFonts w:ascii="標楷體" w:hAnsi="標楷體" w:eastAsia="標楷體"/>
          <w:kern w:val="0"/>
        </w:rPr>
      </w:pPr>
      <w:r>
        <w:rPr>
          <w:rFonts w:hint="eastAsia" w:ascii="標楷體" w:hAnsi="標楷體" w:eastAsia="標楷體"/>
          <w:kern w:val="0"/>
          <w:lang w:eastAsia="zh-TW"/>
        </w:rPr>
        <w:t>九</w:t>
      </w:r>
      <w:r>
        <w:rPr>
          <w:rFonts w:hint="eastAsia" w:ascii="標楷體" w:hAnsi="標楷體" w:eastAsia="標楷體"/>
          <w:kern w:val="0"/>
        </w:rPr>
        <w:t>、本計畫陳嘉義市政府教育處核定，經教育部審查通過後實施，修正時亦同。</w:t>
      </w:r>
    </w:p>
    <w:p>
      <w:pPr>
        <w:widowControl/>
        <w:adjustRightInd w:val="0"/>
        <w:snapToGrid w:val="0"/>
        <w:spacing w:after="200" w:line="276" w:lineRule="auto"/>
        <w:rPr>
          <w:rFonts w:ascii="標楷體" w:hAnsi="標楷體" w:eastAsia="標楷體"/>
          <w:kern w:val="0"/>
        </w:rPr>
      </w:pPr>
    </w:p>
    <w:p>
      <w:pPr>
        <w:widowControl/>
        <w:adjustRightInd w:val="0"/>
        <w:snapToGrid w:val="0"/>
        <w:spacing w:after="200" w:line="276" w:lineRule="auto"/>
        <w:rPr>
          <w:rFonts w:ascii="標楷體" w:hAnsi="標楷體" w:eastAsia="標楷體"/>
          <w:kern w:val="0"/>
        </w:rPr>
      </w:pPr>
    </w:p>
    <w:p>
      <w:pPr>
        <w:widowControl/>
        <w:adjustRightInd w:val="0"/>
        <w:snapToGrid w:val="0"/>
        <w:spacing w:after="200" w:line="276" w:lineRule="auto"/>
        <w:rPr>
          <w:rFonts w:ascii="標楷體" w:hAnsi="標楷體" w:eastAsia="標楷體" w:cs="Arial"/>
          <w:kern w:val="0"/>
        </w:rPr>
      </w:pPr>
    </w:p>
    <w:p>
      <w:pPr>
        <w:widowControl/>
        <w:spacing w:after="200" w:line="276" w:lineRule="auto"/>
        <w:jc w:val="center"/>
        <w:rPr>
          <w:rFonts w:ascii="標楷體" w:hAnsi="標楷體" w:eastAsia="標楷體" w:cs="Arial"/>
          <w:kern w:val="0"/>
        </w:rPr>
      </w:pPr>
      <w:r>
        <w:rPr>
          <w:rFonts w:hint="eastAsia" w:ascii="標楷體" w:hAnsi="標楷體" w:eastAsia="標楷體" w:cs="Arial"/>
          <w:kern w:val="0"/>
        </w:rPr>
        <w:t>承辦人               主任              會計              校長</w:t>
      </w:r>
    </w:p>
    <w:p>
      <w:pPr>
        <w:adjustRightInd w:val="0"/>
        <w:snapToGrid w:val="0"/>
        <w:jc w:val="center"/>
        <w:rPr>
          <w:rFonts w:ascii="Calibri" w:hAnsi="Calibri" w:eastAsia="標楷體"/>
          <w:sz w:val="28"/>
          <w:szCs w:val="28"/>
        </w:rPr>
      </w:pPr>
    </w:p>
    <w:p>
      <w:pPr>
        <w:adjustRightInd w:val="0"/>
        <w:snapToGrid w:val="0"/>
        <w:jc w:val="center"/>
        <w:rPr>
          <w:rFonts w:ascii="Calibri" w:hAnsi="Calibri" w:eastAsia="標楷體"/>
          <w:sz w:val="28"/>
          <w:szCs w:val="28"/>
        </w:rPr>
      </w:pPr>
    </w:p>
    <w:p>
      <w:pPr>
        <w:adjustRightInd w:val="0"/>
        <w:snapToGrid w:val="0"/>
        <w:jc w:val="center"/>
        <w:rPr>
          <w:rFonts w:ascii="Calibri" w:hAnsi="Calibri" w:eastAsia="標楷體"/>
          <w:sz w:val="28"/>
          <w:szCs w:val="28"/>
        </w:rPr>
      </w:pPr>
    </w:p>
    <w:p>
      <w:pPr>
        <w:adjustRightInd w:val="0"/>
        <w:snapToGrid w:val="0"/>
        <w:rPr>
          <w:rFonts w:ascii="Calibri" w:hAnsi="Calibri" w:eastAsia="標楷體"/>
          <w:sz w:val="28"/>
          <w:szCs w:val="28"/>
        </w:rPr>
      </w:pPr>
    </w:p>
    <w:p>
      <w:pPr>
        <w:widowControl/>
        <w:adjustRightInd w:val="0"/>
        <w:snapToGrid w:val="0"/>
        <w:ind w:left="354" w:hanging="354" w:hangingChars="177"/>
        <w:rPr>
          <w:rFonts w:ascii="標楷體" w:hAnsi="標楷體" w:eastAsia="標楷體" w:cs="DFMing-Md-HKP-BF"/>
          <w:kern w:val="0"/>
          <w:sz w:val="20"/>
          <w:szCs w:val="20"/>
          <w:shd w:val="pct10" w:color="auto" w:fill="FFFFFF"/>
        </w:rPr>
      </w:pPr>
      <w:r>
        <w:rPr>
          <w:rFonts w:hint="eastAsia" w:ascii="標楷體" w:hAnsi="標楷體" w:eastAsia="標楷體" w:cs="DFMing-Md-HKP-BF"/>
          <w:kern w:val="0"/>
          <w:sz w:val="20"/>
          <w:szCs w:val="20"/>
          <w:shd w:val="pct10" w:color="auto" w:fill="FFFFFF"/>
        </w:rPr>
        <w:t>附件1-5</w:t>
      </w:r>
    </w:p>
    <w:p>
      <w:pPr>
        <w:adjustRightInd w:val="0"/>
        <w:snapToGrid w:val="0"/>
        <w:jc w:val="center"/>
        <w:rPr>
          <w:rFonts w:ascii="Calibri" w:hAnsi="Calibri" w:eastAsia="標楷體"/>
          <w:sz w:val="28"/>
          <w:szCs w:val="28"/>
        </w:rPr>
      </w:pPr>
    </w:p>
    <w:p>
      <w:pPr>
        <w:adjustRightInd w:val="0"/>
        <w:snapToGrid w:val="0"/>
        <w:jc w:val="center"/>
        <w:rPr>
          <w:rFonts w:ascii="Calibri" w:hAnsi="Calibri" w:eastAsia="標楷體"/>
          <w:sz w:val="28"/>
          <w:szCs w:val="28"/>
        </w:rPr>
      </w:pPr>
      <w:r>
        <w:rPr>
          <w:rFonts w:hint="eastAsia" w:ascii="Calibri" w:hAnsi="Calibri" w:eastAsia="標楷體"/>
          <w:sz w:val="28"/>
          <w:szCs w:val="28"/>
        </w:rPr>
        <w:t>嘉義</w:t>
      </w:r>
      <w:r>
        <w:rPr>
          <w:rFonts w:ascii="Calibri" w:hAnsi="Calibri" w:eastAsia="標楷體"/>
          <w:sz w:val="28"/>
          <w:szCs w:val="28"/>
        </w:rPr>
        <w:t>市</w:t>
      </w:r>
      <w:r>
        <w:rPr>
          <w:rFonts w:hint="eastAsia" w:ascii="Calibri" w:hAnsi="Calibri" w:eastAsia="標楷體"/>
          <w:sz w:val="28"/>
          <w:szCs w:val="28"/>
        </w:rPr>
        <w:t>113學年度精進</w:t>
      </w:r>
      <w:r>
        <w:rPr>
          <w:rFonts w:ascii="Calibri" w:hAnsi="Calibri" w:eastAsia="標楷體"/>
          <w:sz w:val="28"/>
          <w:szCs w:val="28"/>
        </w:rPr>
        <w:t>國民</w:t>
      </w:r>
      <w:r>
        <w:rPr>
          <w:rFonts w:hint="eastAsia" w:ascii="Calibri" w:hAnsi="Calibri" w:eastAsia="標楷體"/>
          <w:sz w:val="28"/>
          <w:szCs w:val="28"/>
        </w:rPr>
        <w:t>中小學教師教學專業與課程品質整體推動計畫</w:t>
      </w:r>
    </w:p>
    <w:p>
      <w:pPr>
        <w:adjustRightInd w:val="0"/>
        <w:snapToGrid w:val="0"/>
        <w:jc w:val="center"/>
        <w:rPr>
          <w:rFonts w:ascii="Calibri" w:hAnsi="Calibri" w:eastAsia="標楷體"/>
          <w:sz w:val="28"/>
          <w:szCs w:val="28"/>
          <w:shd w:val="clear" w:color="auto" w:fill="F2F2F2"/>
        </w:rPr>
      </w:pPr>
      <w:r>
        <w:rPr>
          <w:rFonts w:hint="eastAsia" w:ascii="Times" w:hAnsi="Times" w:eastAsia="標楷體"/>
          <w:bCs/>
          <w:kern w:val="0"/>
          <w:sz w:val="32"/>
          <w:szCs w:val="32"/>
        </w:rPr>
        <w:t>國民教育輔導體系-</w:t>
      </w:r>
      <w:r>
        <w:rPr>
          <w:rFonts w:hint="eastAsia" w:ascii="Calibri" w:hAnsi="Calibri" w:eastAsia="標楷體"/>
          <w:sz w:val="28"/>
          <w:szCs w:val="28"/>
          <w:shd w:val="clear" w:color="auto" w:fill="F2F2F2"/>
        </w:rPr>
        <w:t>國民教育輔導團健體領域輔導小組</w:t>
      </w:r>
    </w:p>
    <w:p>
      <w:pPr>
        <w:adjustRightInd w:val="0"/>
        <w:snapToGrid w:val="0"/>
        <w:jc w:val="center"/>
        <w:rPr>
          <w:rFonts w:ascii="Calibri" w:hAnsi="Calibri" w:eastAsia="標楷體"/>
          <w:sz w:val="28"/>
          <w:szCs w:val="28"/>
        </w:rPr>
      </w:pPr>
      <w:r>
        <w:rPr>
          <w:rFonts w:ascii="Calibri" w:hAnsi="Calibri" w:eastAsia="標楷體"/>
          <w:iCs/>
          <w:kern w:val="0"/>
          <w:sz w:val="28"/>
          <w:szCs w:val="28"/>
        </w:rPr>
        <w:t>體育素養導向</w:t>
      </w:r>
      <w:r>
        <w:rPr>
          <w:rFonts w:hint="eastAsia" w:ascii="Calibri" w:hAnsi="Calibri" w:eastAsia="標楷體"/>
          <w:iCs/>
          <w:kern w:val="0"/>
          <w:sz w:val="28"/>
          <w:szCs w:val="28"/>
        </w:rPr>
        <w:t>教學</w:t>
      </w:r>
      <w:r>
        <w:rPr>
          <w:rFonts w:ascii="Calibri" w:hAnsi="Calibri" w:eastAsia="標楷體"/>
          <w:iCs/>
          <w:kern w:val="0"/>
          <w:sz w:val="28"/>
          <w:szCs w:val="28"/>
        </w:rPr>
        <w:t>示例之研發</w:t>
      </w:r>
      <w:r>
        <w:rPr>
          <w:rFonts w:hint="eastAsia" w:ascii="Calibri" w:hAnsi="Calibri" w:eastAsia="標楷體"/>
          <w:iCs/>
          <w:kern w:val="0"/>
          <w:sz w:val="28"/>
          <w:szCs w:val="28"/>
        </w:rPr>
        <w:t>--圓網球工作坊</w:t>
      </w:r>
      <w:r>
        <w:rPr>
          <w:rFonts w:ascii="Calibri" w:hAnsi="Calibri" w:eastAsia="標楷體"/>
          <w:sz w:val="28"/>
          <w:szCs w:val="28"/>
        </w:rPr>
        <w:t>實施計畫</w:t>
      </w:r>
    </w:p>
    <w:p>
      <w:pPr>
        <w:adjustRightInd w:val="0"/>
        <w:snapToGrid w:val="0"/>
        <w:jc w:val="center"/>
        <w:rPr>
          <w:rFonts w:ascii="Calibri" w:hAnsi="Calibri" w:eastAsia="標楷體"/>
          <w:sz w:val="28"/>
          <w:szCs w:val="28"/>
          <w:shd w:val="clear" w:color="auto" w:fill="F2F2F2"/>
        </w:rPr>
      </w:pPr>
    </w:p>
    <w:p>
      <w:pPr>
        <w:autoSpaceDE w:val="0"/>
        <w:autoSpaceDN w:val="0"/>
        <w:adjustRightInd w:val="0"/>
        <w:snapToGrid w:val="0"/>
        <w:rPr>
          <w:rFonts w:ascii="標楷體" w:hAnsi="標楷體" w:eastAsia="標楷體"/>
        </w:rPr>
      </w:pPr>
      <w:r>
        <w:rPr>
          <w:rFonts w:ascii="標楷體" w:hAnsi="標楷體" w:eastAsia="標楷體"/>
        </w:rPr>
        <w:t>一、依據</w:t>
      </w:r>
    </w:p>
    <w:p>
      <w:pPr>
        <w:autoSpaceDE w:val="0"/>
        <w:autoSpaceDN w:val="0"/>
        <w:adjustRightInd w:val="0"/>
        <w:snapToGrid w:val="0"/>
        <w:ind w:left="708" w:hanging="708" w:hangingChars="295"/>
        <w:rPr>
          <w:rFonts w:ascii="標楷體" w:hAnsi="標楷體" w:eastAsia="標楷體"/>
        </w:rPr>
      </w:pPr>
      <w:r>
        <w:rPr>
          <w:rFonts w:ascii="標楷體" w:hAnsi="標楷體" w:eastAsia="標楷體"/>
        </w:rPr>
        <w:t>（一）教育部補助</w:t>
      </w:r>
      <w:r>
        <w:rPr>
          <w:rFonts w:hint="eastAsia" w:ascii="標楷體" w:hAnsi="標楷體" w:eastAsia="標楷體"/>
        </w:rPr>
        <w:t>直轄市、</w:t>
      </w:r>
      <w:r>
        <w:rPr>
          <w:rFonts w:ascii="標楷體" w:hAnsi="標楷體" w:eastAsia="標楷體"/>
        </w:rPr>
        <w:t>縣(市)</w:t>
      </w:r>
      <w:r>
        <w:rPr>
          <w:rFonts w:hint="eastAsia" w:ascii="標楷體" w:hAnsi="標楷體" w:eastAsia="標楷體"/>
        </w:rPr>
        <w:t>政府</w:t>
      </w:r>
      <w:r>
        <w:rPr>
          <w:rFonts w:ascii="標楷體" w:hAnsi="標楷體" w:eastAsia="標楷體"/>
        </w:rPr>
        <w:t>精進國民中學及國民小學</w:t>
      </w:r>
      <w:r>
        <w:rPr>
          <w:rFonts w:hint="eastAsia" w:ascii="標楷體" w:hAnsi="標楷體" w:eastAsia="標楷體"/>
        </w:rPr>
        <w:t>教師</w:t>
      </w:r>
      <w:r>
        <w:rPr>
          <w:rFonts w:ascii="標楷體" w:hAnsi="標楷體" w:eastAsia="標楷體"/>
        </w:rPr>
        <w:t>教學</w:t>
      </w:r>
      <w:r>
        <w:rPr>
          <w:rFonts w:hint="eastAsia" w:ascii="標楷體" w:hAnsi="標楷體" w:eastAsia="標楷體"/>
        </w:rPr>
        <w:t>專業與課程</w:t>
      </w:r>
      <w:r>
        <w:rPr>
          <w:rFonts w:ascii="標楷體" w:hAnsi="標楷體" w:eastAsia="標楷體"/>
        </w:rPr>
        <w:t>品質</w:t>
      </w:r>
      <w:r>
        <w:rPr>
          <w:rFonts w:hint="eastAsia" w:ascii="標楷體" w:hAnsi="標楷體" w:eastAsia="標楷體"/>
        </w:rPr>
        <w:t>作業</w:t>
      </w:r>
      <w:r>
        <w:rPr>
          <w:rFonts w:ascii="標楷體" w:hAnsi="標楷體" w:eastAsia="標楷體"/>
        </w:rPr>
        <w:t>要點。</w:t>
      </w:r>
    </w:p>
    <w:p>
      <w:pPr>
        <w:autoSpaceDE w:val="0"/>
        <w:autoSpaceDN w:val="0"/>
        <w:adjustRightInd w:val="0"/>
        <w:snapToGrid w:val="0"/>
        <w:rPr>
          <w:rFonts w:ascii="標楷體" w:hAnsi="標楷體" w:eastAsia="標楷體"/>
        </w:rPr>
      </w:pPr>
      <w:r>
        <w:rPr>
          <w:rFonts w:ascii="標楷體" w:hAnsi="標楷體" w:eastAsia="標楷體"/>
        </w:rPr>
        <w:t>（二）</w:t>
      </w:r>
      <w:r>
        <w:rPr>
          <w:rFonts w:hint="eastAsia" w:ascii="標楷體" w:hAnsi="標楷體" w:eastAsia="標楷體"/>
        </w:rPr>
        <w:t>嘉義</w:t>
      </w:r>
      <w:r>
        <w:rPr>
          <w:rFonts w:ascii="標楷體" w:hAnsi="標楷體" w:eastAsia="標楷體"/>
        </w:rPr>
        <w:t>市</w:t>
      </w:r>
      <w:r>
        <w:rPr>
          <w:rFonts w:hint="eastAsia" w:ascii="標楷體" w:hAnsi="標楷體" w:eastAsia="標楷體"/>
        </w:rPr>
        <w:t>113學</w:t>
      </w:r>
      <w:r>
        <w:rPr>
          <w:rFonts w:ascii="標楷體" w:hAnsi="標楷體" w:eastAsia="標楷體"/>
        </w:rPr>
        <w:t>年度精進國民中小學</w:t>
      </w:r>
      <w:r>
        <w:rPr>
          <w:rFonts w:hint="eastAsia" w:ascii="標楷體" w:hAnsi="標楷體" w:eastAsia="標楷體"/>
        </w:rPr>
        <w:t>教師</w:t>
      </w:r>
      <w:r>
        <w:rPr>
          <w:rFonts w:ascii="標楷體" w:hAnsi="標楷體" w:eastAsia="標楷體"/>
        </w:rPr>
        <w:t>教學</w:t>
      </w:r>
      <w:r>
        <w:rPr>
          <w:rFonts w:hint="eastAsia" w:ascii="標楷體" w:hAnsi="標楷體" w:eastAsia="標楷體"/>
        </w:rPr>
        <w:t>專業與課程</w:t>
      </w:r>
      <w:r>
        <w:rPr>
          <w:rFonts w:ascii="標楷體" w:hAnsi="標楷體" w:eastAsia="標楷體"/>
        </w:rPr>
        <w:t>品質</w:t>
      </w:r>
      <w:r>
        <w:rPr>
          <w:rFonts w:hint="eastAsia" w:ascii="標楷體" w:hAnsi="標楷體" w:eastAsia="標楷體"/>
        </w:rPr>
        <w:t>整體推動</w:t>
      </w:r>
      <w:r>
        <w:rPr>
          <w:rFonts w:ascii="標楷體" w:hAnsi="標楷體" w:eastAsia="標楷體"/>
        </w:rPr>
        <w:t>計畫。</w:t>
      </w:r>
    </w:p>
    <w:p>
      <w:pPr>
        <w:autoSpaceDE w:val="0"/>
        <w:autoSpaceDN w:val="0"/>
        <w:adjustRightInd w:val="0"/>
        <w:snapToGrid w:val="0"/>
        <w:rPr>
          <w:rFonts w:ascii="標楷體" w:hAnsi="標楷體" w:eastAsia="標楷體"/>
        </w:rPr>
      </w:pPr>
      <w:r>
        <w:rPr>
          <w:rFonts w:ascii="標楷體" w:hAnsi="標楷體" w:eastAsia="標楷體"/>
        </w:rPr>
        <w:t>（三）</w:t>
      </w:r>
      <w:r>
        <w:rPr>
          <w:rFonts w:hint="eastAsia" w:ascii="標楷體" w:hAnsi="標楷體" w:eastAsia="標楷體"/>
        </w:rPr>
        <w:t>嘉義市113學</w:t>
      </w:r>
      <w:r>
        <w:rPr>
          <w:rFonts w:ascii="標楷體" w:hAnsi="標楷體" w:eastAsia="標楷體"/>
        </w:rPr>
        <w:t>年度國民教育輔導團</w:t>
      </w:r>
      <w:r>
        <w:rPr>
          <w:rFonts w:hint="eastAsia" w:ascii="標楷體" w:hAnsi="標楷體" w:eastAsia="標楷體"/>
        </w:rPr>
        <w:t>整體團務</w:t>
      </w:r>
      <w:r>
        <w:rPr>
          <w:rFonts w:ascii="標楷體" w:hAnsi="標楷體" w:eastAsia="標楷體"/>
        </w:rPr>
        <w:t>計畫。</w:t>
      </w:r>
    </w:p>
    <w:p>
      <w:pPr>
        <w:adjustRightInd w:val="0"/>
        <w:snapToGrid w:val="0"/>
        <w:rPr>
          <w:rFonts w:ascii="標楷體" w:hAnsi="標楷體" w:eastAsia="標楷體"/>
        </w:rPr>
      </w:pPr>
    </w:p>
    <w:p>
      <w:pPr>
        <w:adjustRightInd w:val="0"/>
        <w:snapToGrid w:val="0"/>
        <w:rPr>
          <w:rFonts w:ascii="標楷體" w:hAnsi="標楷體" w:eastAsia="標楷體"/>
        </w:rPr>
      </w:pPr>
      <w:r>
        <w:rPr>
          <w:rFonts w:hint="eastAsia" w:ascii="標楷體" w:hAnsi="標楷體" w:eastAsia="標楷體"/>
        </w:rPr>
        <w:t>二、現況分析與需求評估</w:t>
      </w:r>
    </w:p>
    <w:p>
      <w:pPr>
        <w:widowControl/>
        <w:textAlignment w:val="baseline"/>
        <w:outlineLvl w:val="0"/>
        <w:rPr>
          <w:rFonts w:ascii="標楷體" w:hAnsi="標楷體" w:eastAsia="標楷體" w:cs="標楷體"/>
          <w:b/>
          <w:bCs/>
          <w:kern w:val="52"/>
        </w:rPr>
      </w:pPr>
      <w:r>
        <w:rPr>
          <w:rFonts w:hint="eastAsia" w:ascii="標楷體" w:hAnsi="標楷體" w:eastAsia="標楷體"/>
          <w:kern w:val="52"/>
        </w:rPr>
        <w:t>「籃排羽桌與田徑」一直是體育教學的主要主軸，從12年國教課綱中可以知道運動項目畫分變為「網牆運動」、「守備跑分性」……等等，也讓傳統教學產生了重大變化。近兩年輔導團在辦理「素養導向」教學的增能活動已漸漸跳脫傳統運動項目並以新興運動做為主題，讓體育教學變得更多元化，111學年度的健球、112學年度的美式躲避球增能活動讓體育老師接觸了不同以往的體育教學。</w:t>
      </w:r>
      <w:r>
        <w:rPr>
          <w:rFonts w:hint="eastAsia" w:ascii="標楷體" w:hAnsi="標楷體" w:eastAsia="標楷體" w:cs="標楷體"/>
          <w:kern w:val="52"/>
        </w:rPr>
        <w:t>圓網球</w:t>
      </w:r>
      <w:r>
        <w:rPr>
          <w:rFonts w:hint="eastAsia" w:ascii="標楷體" w:hAnsi="標楷體" w:eastAsia="標楷體" w:cs="標楷體"/>
          <w:kern w:val="52"/>
          <w:shd w:val="clear" w:color="auto" w:fill="FFFFFF"/>
        </w:rPr>
        <w:t>(Roundnet)</w:t>
      </w:r>
      <w:r>
        <w:rPr>
          <w:rFonts w:hint="eastAsia" w:ascii="標楷體" w:hAnsi="標楷體" w:eastAsia="標楷體" w:cs="標楷體"/>
          <w:kern w:val="52"/>
        </w:rPr>
        <w:t>是源自美國1995年的一名畫家所研發的運動，其後在2008年被Spikeball公司被改名，再大力推廣此運動，其玩防守方式、發球方法一直被鑽研及多樣化，它具有</w:t>
      </w:r>
      <w:r>
        <w:rPr>
          <w:rFonts w:hint="eastAsia" w:ascii="標楷體" w:hAnsi="標楷體" w:eastAsia="標楷體" w:cs="標楷體"/>
          <w:spacing w:val="16"/>
          <w:kern w:val="52"/>
        </w:rPr>
        <w:t>空間所需小，團隊合作要求高，需要敏捷</w:t>
      </w:r>
      <w:r>
        <w:rPr>
          <w:rFonts w:hint="eastAsia" w:ascii="標楷體" w:hAnsi="標楷體" w:eastAsia="標楷體" w:cs="標楷體"/>
          <w:spacing w:val="8"/>
          <w:kern w:val="52"/>
        </w:rPr>
        <w:t>的反應能力等特點，</w:t>
      </w:r>
      <w:r>
        <w:rPr>
          <w:rFonts w:hint="eastAsia" w:ascii="標楷體" w:hAnsi="標楷體" w:eastAsia="標楷體" w:cs="標楷體"/>
          <w:iCs/>
          <w:spacing w:val="8"/>
          <w:kern w:val="52"/>
        </w:rPr>
        <w:t>若能在基礎課程之上加以修正開發，將能發展出更多不同的學習活動，讓學生在學習當中，充實自身的「核心素養」。再者</w:t>
      </w:r>
      <w:r>
        <w:rPr>
          <w:rFonts w:hint="eastAsia" w:ascii="標楷體" w:hAnsi="標楷體" w:eastAsia="標楷體" w:cs="標楷體"/>
          <w:spacing w:val="8"/>
          <w:kern w:val="52"/>
        </w:rPr>
        <w:t>，嘉義市國中採取融合教育，少數的特教學生會跟一般生一起上課，除了一般生的體育教學之外，特教學生的修正式教學亦是需要考量的地方，圓網球的運動特性亦適合發展出適應體育，讓一般生與特教生可一起參與。。</w:t>
      </w:r>
    </w:p>
    <w:p>
      <w:pPr>
        <w:adjustRightInd w:val="0"/>
        <w:snapToGrid w:val="0"/>
        <w:ind w:firstLine="480"/>
        <w:rPr>
          <w:rFonts w:ascii="標楷體" w:hAnsi="標楷體" w:eastAsia="標楷體" w:cs="標楷體"/>
          <w:kern w:val="0"/>
          <w:shd w:val="clear" w:color="auto" w:fill="FAFAFA"/>
        </w:rPr>
      </w:pPr>
      <w:r>
        <w:rPr>
          <w:rFonts w:ascii="lato" w:hAnsi="lato" w:eastAsia="lato" w:cs="lato"/>
          <w:spacing w:val="15"/>
          <w:kern w:val="0"/>
          <w:sz w:val="16"/>
          <w:szCs w:val="16"/>
          <w:shd w:val="clear" w:color="auto" w:fill="FFFFFF"/>
        </w:rPr>
        <w:br w:type="textWrapping"/>
      </w:r>
    </w:p>
    <w:p>
      <w:pPr>
        <w:adjustRightInd w:val="0"/>
        <w:snapToGrid w:val="0"/>
        <w:rPr>
          <w:rFonts w:ascii="標楷體" w:hAnsi="標楷體" w:eastAsia="標楷體"/>
        </w:rPr>
      </w:pPr>
      <w:r>
        <w:rPr>
          <w:rFonts w:hint="eastAsia" w:ascii="標楷體" w:hAnsi="標楷體" w:eastAsia="標楷體"/>
        </w:rPr>
        <w:t>三、</w:t>
      </w:r>
      <w:r>
        <w:rPr>
          <w:rFonts w:ascii="標楷體" w:hAnsi="標楷體" w:eastAsia="標楷體"/>
        </w:rPr>
        <w:t>目的</w:t>
      </w:r>
    </w:p>
    <w:p>
      <w:pPr>
        <w:adjustRightInd w:val="0"/>
        <w:snapToGrid w:val="0"/>
        <w:rPr>
          <w:rFonts w:ascii="標楷體" w:hAnsi="標楷體" w:eastAsia="標楷體"/>
        </w:rPr>
      </w:pPr>
      <w:r>
        <w:rPr>
          <w:rFonts w:hint="eastAsia" w:ascii="標楷體" w:hAnsi="標楷體" w:eastAsia="標楷體"/>
        </w:rPr>
        <w:t>（一）增進健體領域教師對圓網球</w:t>
      </w:r>
      <w:r>
        <w:rPr>
          <w:rFonts w:hint="eastAsia" w:ascii="標楷體" w:hAnsi="標楷體" w:eastAsia="標楷體" w:cs="標楷體"/>
          <w:kern w:val="0"/>
          <w:shd w:val="clear" w:color="auto" w:fill="FFFFFF"/>
        </w:rPr>
        <w:t>(Roundnet)</w:t>
      </w:r>
      <w:r>
        <w:rPr>
          <w:rFonts w:hint="eastAsia" w:ascii="標楷體" w:hAnsi="標楷體" w:eastAsia="標楷體"/>
        </w:rPr>
        <w:t>運動的理解</w:t>
      </w:r>
    </w:p>
    <w:p>
      <w:pPr>
        <w:adjustRightInd w:val="0"/>
        <w:snapToGrid w:val="0"/>
        <w:rPr>
          <w:rFonts w:ascii="標楷體" w:hAnsi="標楷體" w:eastAsia="標楷體"/>
        </w:rPr>
      </w:pPr>
      <w:r>
        <w:rPr>
          <w:rFonts w:hint="eastAsia" w:ascii="標楷體" w:hAnsi="標楷體" w:eastAsia="標楷體"/>
        </w:rPr>
        <w:t>（二）以圓網球</w:t>
      </w:r>
      <w:r>
        <w:rPr>
          <w:rFonts w:hint="eastAsia" w:ascii="標楷體" w:hAnsi="標楷體" w:eastAsia="標楷體" w:cs="標楷體"/>
          <w:kern w:val="0"/>
          <w:shd w:val="clear" w:color="auto" w:fill="FFFFFF"/>
        </w:rPr>
        <w:t>(Roundnet)</w:t>
      </w:r>
      <w:r>
        <w:rPr>
          <w:rFonts w:hint="eastAsia" w:ascii="標楷體" w:hAnsi="標楷體" w:eastAsia="標楷體"/>
        </w:rPr>
        <w:t>運動的課程為原型加以延伸出更多教學活動。</w:t>
      </w:r>
    </w:p>
    <w:p>
      <w:pPr>
        <w:adjustRightInd w:val="0"/>
        <w:snapToGrid w:val="0"/>
        <w:rPr>
          <w:rFonts w:ascii="標楷體" w:hAnsi="標楷體" w:eastAsia="標楷體"/>
        </w:rPr>
      </w:pPr>
      <w:r>
        <w:rPr>
          <w:rFonts w:hint="eastAsia" w:ascii="標楷體" w:hAnsi="標楷體" w:eastAsia="標楷體"/>
        </w:rPr>
        <w:t>（三）</w:t>
      </w:r>
      <w:r>
        <w:rPr>
          <w:rFonts w:hint="eastAsia" w:ascii="標楷體" w:hAnsi="標楷體" w:eastAsia="標楷體"/>
          <w:iCs/>
        </w:rPr>
        <w:t>修正課程活動以符合融合教育的精神</w:t>
      </w:r>
    </w:p>
    <w:p>
      <w:pPr>
        <w:adjustRightInd w:val="0"/>
        <w:snapToGrid w:val="0"/>
        <w:ind w:left="617" w:leftChars="257"/>
        <w:rPr>
          <w:rFonts w:ascii="標楷體" w:hAnsi="標楷體" w:eastAsia="標楷體"/>
        </w:rPr>
      </w:pPr>
    </w:p>
    <w:p>
      <w:pPr>
        <w:adjustRightInd w:val="0"/>
        <w:snapToGrid w:val="0"/>
        <w:rPr>
          <w:rFonts w:ascii="標楷體" w:hAnsi="標楷體" w:eastAsia="標楷體"/>
        </w:rPr>
      </w:pPr>
      <w:r>
        <w:rPr>
          <w:rFonts w:ascii="標楷體" w:hAnsi="標楷體" w:eastAsia="標楷體"/>
        </w:rPr>
        <w:t>四、辦理單位</w:t>
      </w:r>
    </w:p>
    <w:p>
      <w:pPr>
        <w:adjustRightInd w:val="0"/>
        <w:snapToGrid w:val="0"/>
        <w:rPr>
          <w:rFonts w:ascii="標楷體" w:hAnsi="標楷體" w:eastAsia="標楷體"/>
        </w:rPr>
      </w:pPr>
      <w:r>
        <w:rPr>
          <w:rFonts w:ascii="標楷體" w:hAnsi="標楷體" w:eastAsia="標楷體"/>
        </w:rPr>
        <w:t>（一）指導單位：教育部國民及學前教育署</w:t>
      </w:r>
    </w:p>
    <w:p>
      <w:pPr>
        <w:adjustRightInd w:val="0"/>
        <w:snapToGrid w:val="0"/>
        <w:rPr>
          <w:rFonts w:ascii="標楷體" w:hAnsi="標楷體" w:eastAsia="標楷體"/>
        </w:rPr>
      </w:pPr>
      <w:r>
        <w:rPr>
          <w:rFonts w:ascii="標楷體" w:hAnsi="標楷體" w:eastAsia="標楷體"/>
        </w:rPr>
        <w:t>（二）主辦單位：</w:t>
      </w:r>
      <w:r>
        <w:rPr>
          <w:rFonts w:hint="eastAsia" w:ascii="標楷體" w:hAnsi="標楷體" w:eastAsia="標楷體"/>
        </w:rPr>
        <w:t>嘉義市</w:t>
      </w:r>
      <w:r>
        <w:rPr>
          <w:rFonts w:ascii="標楷體" w:hAnsi="標楷體" w:eastAsia="標楷體"/>
        </w:rPr>
        <w:t>政府</w:t>
      </w:r>
    </w:p>
    <w:p>
      <w:pPr>
        <w:adjustRightInd w:val="0"/>
        <w:snapToGrid w:val="0"/>
        <w:rPr>
          <w:rFonts w:ascii="標楷體" w:hAnsi="標楷體" w:eastAsia="標楷體"/>
        </w:rPr>
      </w:pPr>
      <w:r>
        <w:rPr>
          <w:rFonts w:ascii="標楷體" w:hAnsi="標楷體" w:eastAsia="標楷體"/>
        </w:rPr>
        <w:t>（</w:t>
      </w:r>
      <w:r>
        <w:rPr>
          <w:rFonts w:hint="eastAsia" w:ascii="標楷體" w:hAnsi="標楷體" w:eastAsia="標楷體"/>
        </w:rPr>
        <w:t>三</w:t>
      </w:r>
      <w:r>
        <w:rPr>
          <w:rFonts w:ascii="標楷體" w:hAnsi="標楷體" w:eastAsia="標楷體"/>
        </w:rPr>
        <w:t>）承辦單位：</w:t>
      </w:r>
      <w:r>
        <w:rPr>
          <w:rFonts w:hint="eastAsia" w:ascii="標楷體" w:hAnsi="標楷體" w:eastAsia="標楷體"/>
        </w:rPr>
        <w:t>教育處國教輔導團健體領域</w:t>
      </w:r>
    </w:p>
    <w:p>
      <w:pPr>
        <w:adjustRightInd w:val="0"/>
        <w:snapToGrid w:val="0"/>
        <w:rPr>
          <w:rFonts w:ascii="標楷體" w:hAnsi="標楷體" w:eastAsia="標楷體"/>
        </w:rPr>
      </w:pPr>
      <w:r>
        <w:rPr>
          <w:rFonts w:ascii="標楷體" w:hAnsi="標楷體" w:eastAsia="標楷體"/>
        </w:rPr>
        <w:t>（</w:t>
      </w:r>
      <w:r>
        <w:rPr>
          <w:rFonts w:hint="eastAsia" w:ascii="標楷體" w:hAnsi="標楷體" w:eastAsia="標楷體"/>
        </w:rPr>
        <w:t>四</w:t>
      </w:r>
      <w:r>
        <w:rPr>
          <w:rFonts w:ascii="標楷體" w:hAnsi="標楷體" w:eastAsia="標楷體"/>
        </w:rPr>
        <w:t>）協辦單位</w:t>
      </w:r>
    </w:p>
    <w:p>
      <w:pPr>
        <w:adjustRightInd w:val="0"/>
        <w:snapToGrid w:val="0"/>
        <w:rPr>
          <w:rFonts w:ascii="標楷體" w:hAnsi="標楷體" w:eastAsia="標楷體"/>
        </w:rPr>
      </w:pPr>
    </w:p>
    <w:p>
      <w:pPr>
        <w:adjustRightInd w:val="0"/>
        <w:snapToGrid w:val="0"/>
        <w:rPr>
          <w:rFonts w:ascii="標楷體" w:hAnsi="標楷體" w:eastAsia="標楷體"/>
        </w:rPr>
      </w:pPr>
      <w:r>
        <w:rPr>
          <w:rFonts w:ascii="標楷體" w:hAnsi="標楷體" w:eastAsia="標楷體"/>
        </w:rPr>
        <w:t>五、辦理日期</w:t>
      </w:r>
      <w:r>
        <w:rPr>
          <w:rFonts w:hint="eastAsia" w:ascii="標楷體" w:hAnsi="標楷體" w:eastAsia="標楷體"/>
        </w:rPr>
        <w:t>(時間、時數等)</w:t>
      </w:r>
      <w:r>
        <w:rPr>
          <w:rFonts w:ascii="標楷體" w:hAnsi="標楷體" w:eastAsia="標楷體"/>
        </w:rPr>
        <w:t>及地點</w:t>
      </w:r>
      <w:r>
        <w:rPr>
          <w:rFonts w:hint="eastAsia" w:ascii="標楷體" w:hAnsi="標楷體" w:eastAsia="標楷體"/>
        </w:rPr>
        <w:t>(包含研習時數)</w:t>
      </w:r>
    </w:p>
    <w:p>
      <w:pPr>
        <w:widowControl/>
        <w:adjustRightInd w:val="0"/>
        <w:snapToGrid w:val="0"/>
        <w:jc w:val="both"/>
        <w:rPr>
          <w:rFonts w:ascii="標楷體" w:hAnsi="標楷體" w:eastAsia="標楷體" w:cs="Arial"/>
          <w:kern w:val="0"/>
        </w:rPr>
      </w:pPr>
    </w:p>
    <w:p>
      <w:pPr>
        <w:widowControl/>
        <w:numPr>
          <w:ilvl w:val="0"/>
          <w:numId w:val="25"/>
        </w:numPr>
        <w:spacing w:after="200" w:line="276" w:lineRule="auto"/>
        <w:rPr>
          <w:rFonts w:ascii="標楷體" w:hAnsi="標楷體" w:eastAsia="標楷體" w:cs="Arial"/>
          <w:kern w:val="0"/>
        </w:rPr>
      </w:pPr>
      <w:r>
        <w:rPr>
          <w:rFonts w:hint="eastAsia" w:ascii="標楷體" w:hAnsi="標楷體" w:eastAsia="標楷體" w:cs="Arial"/>
          <w:kern w:val="0"/>
          <w:lang w:eastAsia="en-US"/>
        </w:rPr>
        <w:t>時間：11</w:t>
      </w:r>
      <w:r>
        <w:rPr>
          <w:rFonts w:hint="eastAsia" w:ascii="標楷體" w:hAnsi="標楷體" w:eastAsia="標楷體" w:cs="Arial"/>
          <w:kern w:val="0"/>
        </w:rPr>
        <w:t>4</w:t>
      </w:r>
      <w:r>
        <w:rPr>
          <w:rFonts w:hint="eastAsia" w:ascii="標楷體" w:hAnsi="標楷體" w:eastAsia="標楷體" w:cs="Arial"/>
          <w:kern w:val="0"/>
          <w:lang w:eastAsia="en-US"/>
        </w:rPr>
        <w:t>年</w:t>
      </w:r>
      <w:r>
        <w:rPr>
          <w:rFonts w:hint="eastAsia" w:ascii="標楷體" w:hAnsi="標楷體" w:eastAsia="標楷體" w:cs="Arial"/>
          <w:kern w:val="0"/>
        </w:rPr>
        <w:t>3</w:t>
      </w:r>
      <w:r>
        <w:rPr>
          <w:rFonts w:hint="eastAsia" w:ascii="標楷體" w:hAnsi="標楷體" w:eastAsia="標楷體" w:cs="Arial"/>
          <w:kern w:val="0"/>
          <w:lang w:eastAsia="en-US"/>
        </w:rPr>
        <w:t>月</w:t>
      </w:r>
      <w:r>
        <w:rPr>
          <w:rFonts w:hint="eastAsia" w:ascii="標楷體" w:hAnsi="標楷體" w:eastAsia="標楷體" w:cs="Arial"/>
          <w:kern w:val="0"/>
        </w:rPr>
        <w:t>20</w:t>
      </w:r>
      <w:r>
        <w:rPr>
          <w:rFonts w:hint="eastAsia" w:ascii="標楷體" w:hAnsi="標楷體" w:eastAsia="標楷體" w:cs="Arial"/>
          <w:kern w:val="0"/>
          <w:lang w:eastAsia="en-US"/>
        </w:rPr>
        <w:t>日</w:t>
      </w:r>
      <w:r>
        <w:rPr>
          <w:rFonts w:hint="eastAsia" w:ascii="標楷體" w:hAnsi="標楷體" w:eastAsia="標楷體" w:cs="Arial"/>
          <w:kern w:val="0"/>
        </w:rPr>
        <w:t>、114年4月10日</w:t>
      </w:r>
    </w:p>
    <w:p>
      <w:pPr>
        <w:widowControl/>
        <w:numPr>
          <w:ilvl w:val="0"/>
          <w:numId w:val="25"/>
        </w:numPr>
        <w:spacing w:after="200" w:line="276" w:lineRule="auto"/>
        <w:rPr>
          <w:rFonts w:ascii="標楷體" w:hAnsi="標楷體" w:eastAsia="標楷體"/>
          <w:kern w:val="0"/>
        </w:rPr>
      </w:pPr>
      <w:r>
        <w:rPr>
          <w:rFonts w:hint="eastAsia" w:ascii="標楷體" w:hAnsi="標楷體" w:eastAsia="標楷體" w:cs="Arial"/>
          <w:kern w:val="0"/>
        </w:rPr>
        <w:t>地點：嘉義市立民生國中</w:t>
      </w:r>
    </w:p>
    <w:p>
      <w:pPr>
        <w:widowControl/>
        <w:adjustRightInd w:val="0"/>
        <w:snapToGrid w:val="0"/>
        <w:spacing w:after="200" w:line="276" w:lineRule="auto"/>
        <w:rPr>
          <w:rFonts w:ascii="標楷體" w:hAnsi="標楷體" w:eastAsia="標楷體"/>
          <w:kern w:val="0"/>
        </w:rPr>
      </w:pPr>
      <w:r>
        <w:rPr>
          <w:rFonts w:ascii="標楷體" w:hAnsi="標楷體" w:eastAsia="標楷體"/>
          <w:kern w:val="0"/>
        </w:rPr>
        <w:t>六、參加對象與人數</w:t>
      </w:r>
    </w:p>
    <w:p>
      <w:pPr>
        <w:adjustRightInd w:val="0"/>
        <w:snapToGrid w:val="0"/>
        <w:ind w:firstLine="480" w:firstLineChars="200"/>
        <w:rPr>
          <w:rFonts w:ascii="標楷體" w:hAnsi="標楷體" w:eastAsia="標楷體"/>
          <w:kern w:val="0"/>
        </w:rPr>
      </w:pPr>
      <w:r>
        <w:rPr>
          <w:rFonts w:hint="eastAsia" w:ascii="標楷體" w:hAnsi="標楷體" w:eastAsia="標楷體"/>
          <w:kern w:val="0"/>
        </w:rPr>
        <w:t>嘉義市各國中健體領域教師（體育老師或有參與體育授課的老師優先）以及健體領域召集人，公立學校2-3名，私立學校1-2名，健體輔導團全體參加，預計</w:t>
      </w:r>
      <w:r>
        <w:rPr>
          <w:rFonts w:ascii="標楷體" w:hAnsi="標楷體" w:eastAsia="標楷體"/>
          <w:kern w:val="0"/>
        </w:rPr>
        <w:t>30</w:t>
      </w:r>
      <w:r>
        <w:rPr>
          <w:rFonts w:hint="eastAsia" w:ascii="標楷體" w:hAnsi="標楷體" w:eastAsia="標楷體"/>
          <w:kern w:val="0"/>
        </w:rPr>
        <w:t>名，唯此研習為工作坊性質，來參與第一次研習的老師仍需參加第二次研習。</w:t>
      </w:r>
    </w:p>
    <w:p>
      <w:pPr>
        <w:widowControl/>
        <w:adjustRightInd w:val="0"/>
        <w:snapToGrid w:val="0"/>
        <w:spacing w:after="200" w:line="276" w:lineRule="auto"/>
        <w:rPr>
          <w:rFonts w:ascii="標楷體" w:hAnsi="標楷體" w:eastAsia="標楷體"/>
          <w:kern w:val="0"/>
        </w:rPr>
      </w:pPr>
    </w:p>
    <w:p>
      <w:pPr>
        <w:widowControl/>
        <w:numPr>
          <w:ilvl w:val="0"/>
          <w:numId w:val="26"/>
        </w:numPr>
        <w:adjustRightInd w:val="0"/>
        <w:snapToGrid w:val="0"/>
        <w:spacing w:after="200" w:line="276" w:lineRule="auto"/>
        <w:rPr>
          <w:rFonts w:ascii="標楷體" w:hAnsi="標楷體" w:eastAsia="標楷體"/>
          <w:kern w:val="0"/>
          <w:lang w:eastAsia="en-US"/>
        </w:rPr>
      </w:pPr>
      <w:r>
        <w:rPr>
          <w:rFonts w:hint="eastAsia" w:ascii="標楷體" w:hAnsi="標楷體" w:eastAsia="標楷體"/>
          <w:kern w:val="0"/>
          <w:lang w:eastAsia="en-US"/>
        </w:rPr>
        <w:t>研習內容</w:t>
      </w:r>
    </w:p>
    <w:p>
      <w:pPr>
        <w:widowControl/>
        <w:adjustRightInd w:val="0"/>
        <w:snapToGrid w:val="0"/>
        <w:spacing w:after="200" w:line="276" w:lineRule="auto"/>
        <w:rPr>
          <w:rFonts w:ascii="標楷體" w:hAnsi="標楷體" w:eastAsia="標楷體"/>
          <w:kern w:val="0"/>
        </w:rPr>
      </w:pPr>
      <w:r>
        <w:rPr>
          <w:rFonts w:hint="eastAsia" w:ascii="標楷體" w:hAnsi="標楷體" w:eastAsia="標楷體"/>
          <w:kern w:val="0"/>
        </w:rPr>
        <w:t>（一）</w:t>
      </w:r>
    </w:p>
    <w:tbl>
      <w:tblPr>
        <w:tblStyle w:val="35"/>
        <w:tblpPr w:leftFromText="180" w:rightFromText="180" w:vertAnchor="text" w:tblpXSpec="center" w:tblpY="1"/>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013"/>
        <w:gridCol w:w="2806"/>
        <w:gridCol w:w="2374"/>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1526"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日期</w:t>
            </w: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時間</w:t>
            </w:r>
          </w:p>
        </w:tc>
        <w:tc>
          <w:tcPr>
            <w:tcW w:w="2806"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主題</w:t>
            </w:r>
          </w:p>
        </w:tc>
        <w:tc>
          <w:tcPr>
            <w:tcW w:w="2374"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講師</w:t>
            </w:r>
          </w:p>
        </w:tc>
        <w:tc>
          <w:tcPr>
            <w:tcW w:w="1170" w:type="dxa"/>
            <w:vAlign w:val="center"/>
          </w:tcPr>
          <w:p>
            <w:pPr>
              <w:widowControl/>
              <w:autoSpaceDN w:val="0"/>
              <w:spacing w:after="200" w:line="276" w:lineRule="auto"/>
              <w:jc w:val="center"/>
              <w:rPr>
                <w:rFonts w:ascii="標楷體" w:hAnsi="標楷體" w:eastAsia="標楷體"/>
                <w:kern w:val="0"/>
                <w:sz w:val="26"/>
                <w:szCs w:val="26"/>
              </w:rPr>
            </w:pPr>
            <w:r>
              <w:rPr>
                <w:rFonts w:hint="eastAsia" w:ascii="標楷體" w:hAnsi="標楷體" w:eastAsia="標楷體"/>
                <w:kern w:val="0"/>
                <w:sz w:val="26"/>
                <w:szCs w:val="26"/>
              </w:rPr>
              <w:t>備註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restart"/>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11</w:t>
            </w:r>
            <w:r>
              <w:rPr>
                <w:rFonts w:hint="eastAsia" w:ascii="標楷體" w:hAnsi="標楷體" w:eastAsia="標楷體"/>
                <w:kern w:val="0"/>
                <w:sz w:val="26"/>
                <w:szCs w:val="26"/>
              </w:rPr>
              <w:t>4</w:t>
            </w:r>
            <w:r>
              <w:rPr>
                <w:rFonts w:hint="eastAsia" w:ascii="標楷體" w:hAnsi="標楷體" w:eastAsia="標楷體"/>
                <w:kern w:val="0"/>
                <w:sz w:val="26"/>
                <w:szCs w:val="26"/>
                <w:lang w:eastAsia="en-US"/>
              </w:rPr>
              <w:t>年</w:t>
            </w:r>
          </w:p>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rPr>
              <w:t>3</w:t>
            </w:r>
            <w:r>
              <w:rPr>
                <w:rFonts w:hint="eastAsia" w:ascii="標楷體" w:hAnsi="標楷體" w:eastAsia="標楷體"/>
                <w:kern w:val="0"/>
                <w:sz w:val="26"/>
                <w:szCs w:val="26"/>
                <w:lang w:eastAsia="en-US"/>
              </w:rPr>
              <w:t>月</w:t>
            </w:r>
            <w:r>
              <w:rPr>
                <w:rFonts w:hint="eastAsia" w:ascii="標楷體" w:hAnsi="標楷體" w:eastAsia="標楷體"/>
                <w:kern w:val="0"/>
                <w:sz w:val="26"/>
                <w:szCs w:val="26"/>
              </w:rPr>
              <w:t>21</w:t>
            </w:r>
            <w:r>
              <w:rPr>
                <w:rFonts w:hint="eastAsia" w:ascii="標楷體" w:hAnsi="標楷體" w:eastAsia="標楷體"/>
                <w:kern w:val="0"/>
                <w:sz w:val="26"/>
                <w:szCs w:val="26"/>
                <w:lang w:eastAsia="en-US"/>
              </w:rPr>
              <w:t>日</w:t>
            </w: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13:20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13</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30</w:t>
            </w:r>
          </w:p>
        </w:tc>
        <w:tc>
          <w:tcPr>
            <w:tcW w:w="2806" w:type="dxa"/>
            <w:vAlign w:val="center"/>
          </w:tcPr>
          <w:p>
            <w:pPr>
              <w:widowControl/>
              <w:autoSpaceDN w:val="0"/>
              <w:spacing w:after="200" w:line="276" w:lineRule="auto"/>
              <w:jc w:val="both"/>
              <w:rPr>
                <w:rFonts w:ascii="標楷體" w:hAnsi="標楷體" w:eastAsia="標楷體"/>
                <w:kern w:val="0"/>
                <w:sz w:val="26"/>
                <w:szCs w:val="26"/>
                <w:lang w:eastAsia="en-US"/>
              </w:rPr>
            </w:pPr>
            <w:r>
              <w:rPr>
                <w:rFonts w:hint="eastAsia" w:ascii="標楷體" w:hAnsi="標楷體" w:eastAsia="標楷體"/>
                <w:kern w:val="0"/>
                <w:sz w:val="26"/>
                <w:szCs w:val="26"/>
                <w:lang w:eastAsia="en-US"/>
              </w:rPr>
              <w:t>報到</w:t>
            </w:r>
          </w:p>
        </w:tc>
        <w:tc>
          <w:tcPr>
            <w:tcW w:w="2374" w:type="dxa"/>
            <w:vAlign w:val="center"/>
          </w:tcPr>
          <w:p>
            <w:pPr>
              <w:widowControl/>
              <w:autoSpaceDN w:val="0"/>
              <w:spacing w:after="200" w:line="276" w:lineRule="auto"/>
              <w:jc w:val="center"/>
              <w:rPr>
                <w:rFonts w:ascii="標楷體" w:hAnsi="標楷體" w:eastAsia="標楷體"/>
                <w:kern w:val="0"/>
                <w:sz w:val="26"/>
                <w:szCs w:val="26"/>
                <w:lang w:eastAsia="en-US"/>
              </w:rPr>
            </w:pPr>
          </w:p>
        </w:tc>
        <w:tc>
          <w:tcPr>
            <w:tcW w:w="1170" w:type="dxa"/>
            <w:vAlign w:val="center"/>
          </w:tcPr>
          <w:p>
            <w:pPr>
              <w:widowControl/>
              <w:autoSpaceDN w:val="0"/>
              <w:spacing w:after="200" w:line="276" w:lineRule="auto"/>
              <w:jc w:val="center"/>
              <w:rPr>
                <w:rFonts w:ascii="標楷體" w:hAnsi="標楷體" w:eastAsia="標楷體"/>
                <w:kern w:val="0"/>
                <w:sz w:val="26"/>
                <w:szCs w:val="26"/>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2"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13:30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14</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30</w:t>
            </w:r>
          </w:p>
        </w:tc>
        <w:tc>
          <w:tcPr>
            <w:tcW w:w="2806" w:type="dxa"/>
            <w:vAlign w:val="center"/>
          </w:tcPr>
          <w:p>
            <w:pPr>
              <w:widowControl/>
              <w:autoSpaceDE w:val="0"/>
              <w:autoSpaceDN w:val="0"/>
              <w:adjustRightInd w:val="0"/>
              <w:spacing w:after="200" w:line="276" w:lineRule="auto"/>
              <w:jc w:val="center"/>
              <w:rPr>
                <w:rFonts w:ascii="標楷體" w:hAnsi="標楷體" w:eastAsia="標楷體" w:cs="標楷體"/>
                <w:kern w:val="0"/>
                <w:sz w:val="26"/>
                <w:szCs w:val="26"/>
                <w:lang w:eastAsia="zh-CN"/>
              </w:rPr>
            </w:pPr>
            <w:r>
              <w:rPr>
                <w:rFonts w:hint="eastAsia" w:ascii="標楷體" w:hAnsi="標楷體" w:eastAsia="標楷體" w:cs="標楷體"/>
                <w:kern w:val="0"/>
                <w:sz w:val="26"/>
                <w:szCs w:val="26"/>
              </w:rPr>
              <w:t>圓球？網球？或圓網球？</w:t>
            </w:r>
          </w:p>
        </w:tc>
        <w:tc>
          <w:tcPr>
            <w:tcW w:w="2374" w:type="dxa"/>
            <w:vAlign w:val="center"/>
          </w:tcPr>
          <w:p>
            <w:pPr>
              <w:widowControl/>
              <w:spacing w:line="276" w:lineRule="auto"/>
              <w:jc w:val="center"/>
              <w:rPr>
                <w:rFonts w:ascii="標楷體" w:hAnsi="標楷體" w:eastAsia="標楷體"/>
                <w:kern w:val="0"/>
                <w:sz w:val="26"/>
                <w:szCs w:val="26"/>
              </w:rPr>
            </w:pPr>
            <w:r>
              <w:rPr>
                <w:rFonts w:hint="eastAsia" w:ascii="標楷體" w:hAnsi="標楷體" w:eastAsia="標楷體" w:cs="標楷體"/>
                <w:kern w:val="0"/>
              </w:rPr>
              <w:t>國立北港高級中學 林典澄 主任</w:t>
            </w:r>
          </w:p>
        </w:tc>
        <w:tc>
          <w:tcPr>
            <w:tcW w:w="1170" w:type="dxa"/>
            <w:vAlign w:val="center"/>
          </w:tcPr>
          <w:p>
            <w:pPr>
              <w:widowControl/>
              <w:autoSpaceDN w:val="0"/>
              <w:spacing w:after="200" w:line="276" w:lineRule="auto"/>
              <w:jc w:val="center"/>
              <w:rPr>
                <w:rFonts w:ascii="標楷體" w:hAnsi="標楷體" w:eastAsia="標楷體"/>
                <w:kern w:val="0"/>
                <w:sz w:val="26"/>
                <w:szCs w:val="26"/>
              </w:rPr>
            </w:pPr>
            <w:r>
              <w:rPr>
                <w:rFonts w:hint="eastAsia" w:ascii="標楷體" w:hAnsi="標楷體" w:eastAsia="標楷體"/>
                <w:kern w:val="0"/>
                <w:sz w:val="20"/>
                <w:szCs w:val="20"/>
              </w:rPr>
              <w:t>外聘1H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14:30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14</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40</w:t>
            </w:r>
          </w:p>
        </w:tc>
        <w:tc>
          <w:tcPr>
            <w:tcW w:w="2806" w:type="dxa"/>
            <w:vAlign w:val="center"/>
          </w:tcPr>
          <w:p>
            <w:pPr>
              <w:widowControl/>
              <w:autoSpaceDN w:val="0"/>
              <w:spacing w:after="200" w:line="276" w:lineRule="auto"/>
              <w:jc w:val="both"/>
              <w:rPr>
                <w:rFonts w:ascii="標楷體" w:hAnsi="標楷體" w:eastAsia="標楷體"/>
                <w:kern w:val="0"/>
                <w:sz w:val="26"/>
                <w:szCs w:val="26"/>
                <w:lang w:eastAsia="en-US"/>
              </w:rPr>
            </w:pPr>
            <w:r>
              <w:rPr>
                <w:rFonts w:hint="eastAsia" w:ascii="標楷體" w:hAnsi="標楷體" w:eastAsia="標楷體"/>
                <w:kern w:val="0"/>
                <w:sz w:val="26"/>
                <w:szCs w:val="26"/>
                <w:lang w:eastAsia="en-US"/>
              </w:rPr>
              <w:t>充電時間</w:t>
            </w:r>
          </w:p>
        </w:tc>
        <w:tc>
          <w:tcPr>
            <w:tcW w:w="2374"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嘉義市健體輔導團</w:t>
            </w:r>
          </w:p>
        </w:tc>
        <w:tc>
          <w:tcPr>
            <w:tcW w:w="1170" w:type="dxa"/>
            <w:vAlign w:val="center"/>
          </w:tcPr>
          <w:p>
            <w:pPr>
              <w:widowControl/>
              <w:autoSpaceDN w:val="0"/>
              <w:spacing w:after="200" w:line="276" w:lineRule="auto"/>
              <w:jc w:val="center"/>
              <w:rPr>
                <w:rFonts w:ascii="標楷體" w:hAnsi="標楷體" w:eastAsia="標楷體"/>
                <w:kern w:val="0"/>
                <w:sz w:val="26"/>
                <w:szCs w:val="26"/>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14:40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15</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40</w:t>
            </w:r>
          </w:p>
        </w:tc>
        <w:tc>
          <w:tcPr>
            <w:tcW w:w="2806" w:type="dxa"/>
            <w:vAlign w:val="center"/>
          </w:tcPr>
          <w:p>
            <w:pPr>
              <w:widowControl/>
              <w:autoSpaceDE w:val="0"/>
              <w:autoSpaceDN w:val="0"/>
              <w:adjustRightInd w:val="0"/>
              <w:spacing w:after="200" w:line="276" w:lineRule="auto"/>
              <w:jc w:val="center"/>
              <w:rPr>
                <w:rFonts w:ascii="標楷體" w:hAnsi="標楷體" w:eastAsia="標楷體" w:cs="標楷體"/>
                <w:kern w:val="0"/>
                <w:sz w:val="26"/>
                <w:szCs w:val="26"/>
              </w:rPr>
            </w:pPr>
            <w:r>
              <w:rPr>
                <w:rFonts w:hint="eastAsia" w:ascii="標楷體" w:hAnsi="標楷體" w:eastAsia="標楷體" w:cs="標楷體"/>
                <w:kern w:val="0"/>
                <w:sz w:val="26"/>
                <w:szCs w:val="26"/>
              </w:rPr>
              <w:t>圓網球的</w:t>
            </w:r>
            <w:r>
              <w:rPr>
                <w:rFonts w:hint="eastAsia" w:ascii="標楷體" w:hAnsi="標楷體" w:eastAsia="標楷體" w:cs="標楷體"/>
                <w:iCs/>
                <w:kern w:val="0"/>
                <w:sz w:val="26"/>
                <w:szCs w:val="26"/>
              </w:rPr>
              <w:t>課程體驗與應用</w:t>
            </w:r>
          </w:p>
        </w:tc>
        <w:tc>
          <w:tcPr>
            <w:tcW w:w="2374" w:type="dxa"/>
            <w:vAlign w:val="center"/>
          </w:tcPr>
          <w:p>
            <w:pPr>
              <w:widowControl/>
              <w:spacing w:line="276" w:lineRule="auto"/>
              <w:jc w:val="center"/>
              <w:rPr>
                <w:rFonts w:ascii="標楷體" w:hAnsi="標楷體" w:eastAsia="標楷體" w:cs="DFMing-Md-HKP-BF"/>
                <w:kern w:val="0"/>
                <w:sz w:val="26"/>
                <w:szCs w:val="26"/>
              </w:rPr>
            </w:pPr>
            <w:r>
              <w:rPr>
                <w:rFonts w:hint="eastAsia" w:ascii="標楷體" w:hAnsi="標楷體" w:eastAsia="標楷體" w:cs="標楷體"/>
                <w:kern w:val="0"/>
              </w:rPr>
              <w:t>國立北港高級中學 林典澄 主任</w:t>
            </w:r>
          </w:p>
        </w:tc>
        <w:tc>
          <w:tcPr>
            <w:tcW w:w="1170"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0"/>
                <w:szCs w:val="20"/>
              </w:rPr>
              <w:t>外聘1H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15:40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16</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00</w:t>
            </w:r>
          </w:p>
        </w:tc>
        <w:tc>
          <w:tcPr>
            <w:tcW w:w="2806" w:type="dxa"/>
            <w:vAlign w:val="center"/>
          </w:tcPr>
          <w:p>
            <w:pPr>
              <w:widowControl/>
              <w:autoSpaceDN w:val="0"/>
              <w:spacing w:after="200" w:line="276" w:lineRule="auto"/>
              <w:jc w:val="both"/>
              <w:rPr>
                <w:rFonts w:ascii="標楷體" w:hAnsi="標楷體" w:eastAsia="標楷體"/>
                <w:kern w:val="0"/>
                <w:sz w:val="26"/>
                <w:szCs w:val="26"/>
                <w:lang w:eastAsia="en-US"/>
              </w:rPr>
            </w:pPr>
            <w:r>
              <w:rPr>
                <w:rFonts w:hint="eastAsia" w:ascii="標楷體" w:hAnsi="標楷體" w:eastAsia="標楷體"/>
                <w:kern w:val="0"/>
                <w:sz w:val="26"/>
                <w:szCs w:val="26"/>
                <w:lang w:eastAsia="en-US"/>
              </w:rPr>
              <w:t>充電時間</w:t>
            </w:r>
          </w:p>
        </w:tc>
        <w:tc>
          <w:tcPr>
            <w:tcW w:w="2374"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嘉義市健體輔導團</w:t>
            </w:r>
          </w:p>
        </w:tc>
        <w:tc>
          <w:tcPr>
            <w:tcW w:w="1170" w:type="dxa"/>
            <w:vAlign w:val="center"/>
          </w:tcPr>
          <w:p>
            <w:pPr>
              <w:widowControl/>
              <w:autoSpaceDN w:val="0"/>
              <w:spacing w:after="200" w:line="276" w:lineRule="auto"/>
              <w:jc w:val="center"/>
              <w:rPr>
                <w:rFonts w:ascii="標楷體" w:hAnsi="標楷體" w:eastAsia="標楷體"/>
                <w:kern w:val="0"/>
                <w:sz w:val="26"/>
                <w:szCs w:val="26"/>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16:00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17</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00</w:t>
            </w:r>
          </w:p>
        </w:tc>
        <w:tc>
          <w:tcPr>
            <w:tcW w:w="2806" w:type="dxa"/>
            <w:vAlign w:val="center"/>
          </w:tcPr>
          <w:p>
            <w:pPr>
              <w:widowControl/>
              <w:autoSpaceDN w:val="0"/>
              <w:spacing w:after="200" w:line="276" w:lineRule="auto"/>
              <w:jc w:val="center"/>
              <w:rPr>
                <w:rFonts w:ascii="標楷體" w:hAnsi="標楷體" w:eastAsia="標楷體"/>
                <w:kern w:val="0"/>
                <w:sz w:val="26"/>
                <w:szCs w:val="26"/>
              </w:rPr>
            </w:pPr>
            <w:r>
              <w:rPr>
                <w:rFonts w:hint="eastAsia" w:ascii="標楷體" w:hAnsi="標楷體" w:eastAsia="標楷體"/>
                <w:iCs/>
                <w:kern w:val="0"/>
                <w:sz w:val="26"/>
                <w:szCs w:val="26"/>
              </w:rPr>
              <w:t>圓網球的課程轉化</w:t>
            </w:r>
          </w:p>
        </w:tc>
        <w:tc>
          <w:tcPr>
            <w:tcW w:w="2374" w:type="dxa"/>
            <w:vAlign w:val="center"/>
          </w:tcPr>
          <w:p>
            <w:pPr>
              <w:widowControl/>
              <w:spacing w:line="500" w:lineRule="exact"/>
              <w:jc w:val="center"/>
              <w:rPr>
                <w:rFonts w:ascii="標楷體" w:hAnsi="標楷體" w:eastAsia="標楷體"/>
                <w:kern w:val="0"/>
                <w:sz w:val="26"/>
                <w:szCs w:val="26"/>
              </w:rPr>
            </w:pPr>
            <w:r>
              <w:rPr>
                <w:rFonts w:hint="eastAsia" w:ascii="標楷體" w:hAnsi="標楷體" w:eastAsia="標楷體" w:cs="標楷體"/>
                <w:kern w:val="0"/>
              </w:rPr>
              <w:t>國立北港高級中學 林典澄 主任</w:t>
            </w:r>
          </w:p>
        </w:tc>
        <w:tc>
          <w:tcPr>
            <w:tcW w:w="1170" w:type="dxa"/>
            <w:vAlign w:val="center"/>
          </w:tcPr>
          <w:p>
            <w:pPr>
              <w:widowControl/>
              <w:autoSpaceDN w:val="0"/>
              <w:spacing w:after="200" w:line="500" w:lineRule="exact"/>
              <w:jc w:val="center"/>
              <w:rPr>
                <w:rFonts w:ascii="標楷體" w:hAnsi="標楷體" w:eastAsia="標楷體"/>
                <w:kern w:val="0"/>
                <w:sz w:val="26"/>
                <w:szCs w:val="26"/>
                <w:lang w:eastAsia="en-US"/>
              </w:rPr>
            </w:pPr>
            <w:r>
              <w:rPr>
                <w:rFonts w:hint="eastAsia" w:ascii="標楷體" w:hAnsi="標楷體" w:eastAsia="標楷體"/>
                <w:kern w:val="0"/>
                <w:sz w:val="20"/>
                <w:szCs w:val="20"/>
              </w:rPr>
              <w:t>外聘1H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17:00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17:30</w:t>
            </w:r>
          </w:p>
        </w:tc>
        <w:tc>
          <w:tcPr>
            <w:tcW w:w="2806" w:type="dxa"/>
            <w:vAlign w:val="center"/>
          </w:tcPr>
          <w:p>
            <w:pPr>
              <w:widowControl/>
              <w:autoSpaceDN w:val="0"/>
              <w:spacing w:after="200" w:line="276" w:lineRule="auto"/>
              <w:jc w:val="both"/>
              <w:rPr>
                <w:rFonts w:ascii="標楷體" w:hAnsi="標楷體" w:eastAsia="標楷體"/>
                <w:kern w:val="0"/>
                <w:sz w:val="26"/>
                <w:szCs w:val="26"/>
              </w:rPr>
            </w:pPr>
            <w:r>
              <w:rPr>
                <w:rFonts w:hint="eastAsia" w:ascii="標楷體" w:hAnsi="標楷體" w:eastAsia="標楷體"/>
                <w:kern w:val="0"/>
                <w:sz w:val="26"/>
                <w:szCs w:val="26"/>
              </w:rPr>
              <w:t>專業對談─分享交流經驗與心得與實務探討</w:t>
            </w:r>
          </w:p>
        </w:tc>
        <w:tc>
          <w:tcPr>
            <w:tcW w:w="2374" w:type="dxa"/>
            <w:vAlign w:val="center"/>
          </w:tcPr>
          <w:p>
            <w:pPr>
              <w:widowControl/>
              <w:autoSpaceDN w:val="0"/>
              <w:spacing w:after="200" w:line="500" w:lineRule="exact"/>
              <w:jc w:val="center"/>
              <w:rPr>
                <w:rFonts w:ascii="標楷體" w:hAnsi="標楷體" w:eastAsia="標楷體" w:cs="標楷體"/>
                <w:kern w:val="0"/>
              </w:rPr>
            </w:pPr>
            <w:r>
              <w:rPr>
                <w:rFonts w:hint="eastAsia" w:ascii="標楷體" w:hAnsi="標楷體" w:eastAsia="標楷體" w:cs="標楷體"/>
                <w:kern w:val="0"/>
              </w:rPr>
              <w:t>國立北港高級中學 林典澄 主任</w:t>
            </w:r>
          </w:p>
          <w:p>
            <w:pPr>
              <w:widowControl/>
              <w:autoSpaceDN w:val="0"/>
              <w:spacing w:after="200" w:line="500" w:lineRule="exact"/>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嘉義市健體輔導團</w:t>
            </w:r>
          </w:p>
        </w:tc>
        <w:tc>
          <w:tcPr>
            <w:tcW w:w="1170" w:type="dxa"/>
            <w:vAlign w:val="center"/>
          </w:tcPr>
          <w:p>
            <w:pPr>
              <w:widowControl/>
              <w:autoSpaceDN w:val="0"/>
              <w:spacing w:after="200" w:line="500" w:lineRule="exact"/>
              <w:jc w:val="center"/>
              <w:rPr>
                <w:rFonts w:ascii="標楷體" w:hAnsi="標楷體" w:eastAsia="標楷體"/>
                <w:kern w:val="0"/>
                <w:sz w:val="26"/>
                <w:szCs w:val="26"/>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17:30</w:t>
            </w:r>
            <w:r>
              <w:rPr>
                <w:rFonts w:hint="eastAsia" w:ascii="標楷體" w:hAnsi="標楷體" w:eastAsia="標楷體"/>
                <w:kern w:val="0"/>
                <w:sz w:val="26"/>
                <w:szCs w:val="26"/>
                <w:lang w:eastAsia="en-US"/>
              </w:rPr>
              <w:t>～</w:t>
            </w:r>
          </w:p>
        </w:tc>
        <w:tc>
          <w:tcPr>
            <w:tcW w:w="2806" w:type="dxa"/>
            <w:vAlign w:val="center"/>
          </w:tcPr>
          <w:p>
            <w:pPr>
              <w:widowControl/>
              <w:autoSpaceDN w:val="0"/>
              <w:spacing w:after="200" w:line="276" w:lineRule="auto"/>
              <w:jc w:val="both"/>
              <w:rPr>
                <w:rFonts w:ascii="標楷體" w:hAnsi="標楷體" w:eastAsia="標楷體"/>
                <w:kern w:val="0"/>
                <w:sz w:val="26"/>
                <w:szCs w:val="26"/>
                <w:lang w:eastAsia="en-US"/>
              </w:rPr>
            </w:pPr>
            <w:r>
              <w:rPr>
                <w:rFonts w:hint="eastAsia" w:ascii="標楷體" w:hAnsi="標楷體" w:eastAsia="標楷體"/>
                <w:kern w:val="0"/>
                <w:sz w:val="26"/>
                <w:szCs w:val="26"/>
                <w:lang w:eastAsia="en-US"/>
              </w:rPr>
              <w:t>賦歸</w:t>
            </w:r>
          </w:p>
        </w:tc>
        <w:tc>
          <w:tcPr>
            <w:tcW w:w="2374" w:type="dxa"/>
            <w:vAlign w:val="center"/>
          </w:tcPr>
          <w:p>
            <w:pPr>
              <w:widowControl/>
              <w:autoSpaceDN w:val="0"/>
              <w:spacing w:after="200" w:line="276" w:lineRule="auto"/>
              <w:jc w:val="center"/>
              <w:rPr>
                <w:rFonts w:ascii="標楷體" w:hAnsi="標楷體" w:eastAsia="標楷體"/>
                <w:kern w:val="0"/>
                <w:sz w:val="26"/>
                <w:szCs w:val="26"/>
                <w:lang w:eastAsia="en-US"/>
              </w:rPr>
            </w:pPr>
          </w:p>
        </w:tc>
        <w:tc>
          <w:tcPr>
            <w:tcW w:w="1170" w:type="dxa"/>
            <w:vAlign w:val="center"/>
          </w:tcPr>
          <w:p>
            <w:pPr>
              <w:widowControl/>
              <w:autoSpaceDN w:val="0"/>
              <w:spacing w:after="200" w:line="276" w:lineRule="auto"/>
              <w:jc w:val="center"/>
              <w:rPr>
                <w:rFonts w:ascii="標楷體" w:hAnsi="標楷體" w:eastAsia="標楷體"/>
                <w:kern w:val="0"/>
                <w:sz w:val="26"/>
                <w:szCs w:val="26"/>
                <w:lang w:eastAsia="en-US"/>
              </w:rPr>
            </w:pPr>
          </w:p>
        </w:tc>
      </w:tr>
    </w:tbl>
    <w:p>
      <w:pPr>
        <w:widowControl/>
        <w:adjustRightInd w:val="0"/>
        <w:snapToGrid w:val="0"/>
        <w:spacing w:after="200" w:line="276" w:lineRule="auto"/>
        <w:rPr>
          <w:rFonts w:ascii="標楷體" w:hAnsi="標楷體" w:eastAsia="標楷體"/>
          <w:kern w:val="0"/>
          <w:lang w:eastAsia="en-US"/>
        </w:rPr>
      </w:pPr>
    </w:p>
    <w:p>
      <w:pPr>
        <w:widowControl/>
        <w:adjustRightInd w:val="0"/>
        <w:snapToGrid w:val="0"/>
        <w:spacing w:after="200" w:line="276" w:lineRule="auto"/>
        <w:rPr>
          <w:rFonts w:ascii="標楷體" w:hAnsi="標楷體" w:eastAsia="標楷體"/>
          <w:kern w:val="0"/>
        </w:rPr>
      </w:pPr>
      <w:r>
        <w:rPr>
          <w:rFonts w:hint="eastAsia" w:ascii="標楷體" w:hAnsi="標楷體" w:eastAsia="標楷體"/>
          <w:kern w:val="0"/>
        </w:rPr>
        <w:t>（二）</w:t>
      </w:r>
    </w:p>
    <w:tbl>
      <w:tblPr>
        <w:tblStyle w:val="35"/>
        <w:tblpPr w:leftFromText="180" w:rightFromText="180" w:vertAnchor="text" w:tblpXSpec="center" w:tblpY="1"/>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013"/>
        <w:gridCol w:w="2806"/>
        <w:gridCol w:w="2374"/>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1526"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日期</w:t>
            </w: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時間</w:t>
            </w:r>
          </w:p>
        </w:tc>
        <w:tc>
          <w:tcPr>
            <w:tcW w:w="2806"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主題</w:t>
            </w:r>
          </w:p>
        </w:tc>
        <w:tc>
          <w:tcPr>
            <w:tcW w:w="2374"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講師</w:t>
            </w:r>
          </w:p>
        </w:tc>
        <w:tc>
          <w:tcPr>
            <w:tcW w:w="1170" w:type="dxa"/>
            <w:vAlign w:val="center"/>
          </w:tcPr>
          <w:p>
            <w:pPr>
              <w:widowControl/>
              <w:autoSpaceDN w:val="0"/>
              <w:spacing w:after="200" w:line="276" w:lineRule="auto"/>
              <w:jc w:val="center"/>
              <w:rPr>
                <w:rFonts w:ascii="標楷體" w:hAnsi="標楷體" w:eastAsia="標楷體"/>
                <w:kern w:val="0"/>
                <w:sz w:val="26"/>
                <w:szCs w:val="26"/>
              </w:rPr>
            </w:pPr>
            <w:r>
              <w:rPr>
                <w:rFonts w:hint="eastAsia" w:ascii="標楷體" w:hAnsi="標楷體" w:eastAsia="標楷體"/>
                <w:kern w:val="0"/>
                <w:sz w:val="26"/>
                <w:szCs w:val="26"/>
              </w:rPr>
              <w:t>備註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restart"/>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11</w:t>
            </w:r>
            <w:r>
              <w:rPr>
                <w:rFonts w:hint="eastAsia" w:ascii="標楷體" w:hAnsi="標楷體" w:eastAsia="標楷體"/>
                <w:kern w:val="0"/>
                <w:sz w:val="26"/>
                <w:szCs w:val="26"/>
              </w:rPr>
              <w:t>4</w:t>
            </w:r>
            <w:r>
              <w:rPr>
                <w:rFonts w:hint="eastAsia" w:ascii="標楷體" w:hAnsi="標楷體" w:eastAsia="標楷體"/>
                <w:kern w:val="0"/>
                <w:sz w:val="26"/>
                <w:szCs w:val="26"/>
                <w:lang w:eastAsia="en-US"/>
              </w:rPr>
              <w:t>年</w:t>
            </w:r>
          </w:p>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rPr>
              <w:t>4</w:t>
            </w:r>
            <w:r>
              <w:rPr>
                <w:rFonts w:hint="eastAsia" w:ascii="標楷體" w:hAnsi="標楷體" w:eastAsia="標楷體"/>
                <w:kern w:val="0"/>
                <w:sz w:val="26"/>
                <w:szCs w:val="26"/>
                <w:lang w:eastAsia="en-US"/>
              </w:rPr>
              <w:t>月</w:t>
            </w:r>
            <w:r>
              <w:rPr>
                <w:rFonts w:hint="eastAsia" w:ascii="標楷體" w:hAnsi="標楷體" w:eastAsia="標楷體"/>
                <w:kern w:val="0"/>
                <w:sz w:val="26"/>
                <w:szCs w:val="26"/>
              </w:rPr>
              <w:t>10</w:t>
            </w:r>
            <w:r>
              <w:rPr>
                <w:rFonts w:hint="eastAsia" w:ascii="標楷體" w:hAnsi="標楷體" w:eastAsia="標楷體"/>
                <w:kern w:val="0"/>
                <w:sz w:val="26"/>
                <w:szCs w:val="26"/>
                <w:lang w:eastAsia="en-US"/>
              </w:rPr>
              <w:t>日</w:t>
            </w: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13:20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13</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30</w:t>
            </w:r>
          </w:p>
        </w:tc>
        <w:tc>
          <w:tcPr>
            <w:tcW w:w="2806" w:type="dxa"/>
            <w:vAlign w:val="center"/>
          </w:tcPr>
          <w:p>
            <w:pPr>
              <w:widowControl/>
              <w:autoSpaceDN w:val="0"/>
              <w:spacing w:after="200" w:line="276" w:lineRule="auto"/>
              <w:jc w:val="both"/>
              <w:rPr>
                <w:rFonts w:ascii="標楷體" w:hAnsi="標楷體" w:eastAsia="標楷體"/>
                <w:kern w:val="0"/>
                <w:sz w:val="26"/>
                <w:szCs w:val="26"/>
                <w:lang w:eastAsia="en-US"/>
              </w:rPr>
            </w:pPr>
            <w:r>
              <w:rPr>
                <w:rFonts w:hint="eastAsia" w:ascii="標楷體" w:hAnsi="標楷體" w:eastAsia="標楷體"/>
                <w:kern w:val="0"/>
                <w:sz w:val="26"/>
                <w:szCs w:val="26"/>
                <w:lang w:eastAsia="en-US"/>
              </w:rPr>
              <w:t>報到</w:t>
            </w:r>
          </w:p>
        </w:tc>
        <w:tc>
          <w:tcPr>
            <w:tcW w:w="2374" w:type="dxa"/>
            <w:vAlign w:val="center"/>
          </w:tcPr>
          <w:p>
            <w:pPr>
              <w:widowControl/>
              <w:autoSpaceDN w:val="0"/>
              <w:spacing w:after="200" w:line="276" w:lineRule="auto"/>
              <w:jc w:val="center"/>
              <w:rPr>
                <w:rFonts w:ascii="標楷體" w:hAnsi="標楷體" w:eastAsia="標楷體"/>
                <w:kern w:val="0"/>
                <w:sz w:val="26"/>
                <w:szCs w:val="26"/>
                <w:lang w:eastAsia="en-US"/>
              </w:rPr>
            </w:pPr>
          </w:p>
        </w:tc>
        <w:tc>
          <w:tcPr>
            <w:tcW w:w="1170" w:type="dxa"/>
            <w:vAlign w:val="center"/>
          </w:tcPr>
          <w:p>
            <w:pPr>
              <w:widowControl/>
              <w:autoSpaceDN w:val="0"/>
              <w:spacing w:after="200" w:line="276" w:lineRule="auto"/>
              <w:jc w:val="center"/>
              <w:rPr>
                <w:rFonts w:ascii="標楷體" w:hAnsi="標楷體" w:eastAsia="標楷體"/>
                <w:kern w:val="0"/>
                <w:sz w:val="26"/>
                <w:szCs w:val="26"/>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2"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13:30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14</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30</w:t>
            </w:r>
          </w:p>
        </w:tc>
        <w:tc>
          <w:tcPr>
            <w:tcW w:w="2806" w:type="dxa"/>
            <w:vAlign w:val="center"/>
          </w:tcPr>
          <w:p>
            <w:pPr>
              <w:widowControl/>
              <w:autoSpaceDE w:val="0"/>
              <w:autoSpaceDN w:val="0"/>
              <w:adjustRightInd w:val="0"/>
              <w:spacing w:after="200" w:line="276" w:lineRule="auto"/>
              <w:jc w:val="center"/>
              <w:rPr>
                <w:rFonts w:ascii="標楷體" w:hAnsi="標楷體" w:eastAsia="標楷體" w:cs="標楷體"/>
                <w:kern w:val="0"/>
                <w:sz w:val="26"/>
                <w:szCs w:val="26"/>
                <w:lang w:eastAsia="zh-CN"/>
              </w:rPr>
            </w:pPr>
            <w:r>
              <w:rPr>
                <w:rFonts w:hint="eastAsia" w:ascii="標楷體" w:hAnsi="標楷體" w:eastAsia="標楷體" w:cs="標楷體"/>
                <w:iCs/>
                <w:kern w:val="0"/>
                <w:sz w:val="26"/>
                <w:szCs w:val="26"/>
              </w:rPr>
              <w:t>圓網球的課程產出與操作分享（一）</w:t>
            </w:r>
          </w:p>
        </w:tc>
        <w:tc>
          <w:tcPr>
            <w:tcW w:w="2374" w:type="dxa"/>
            <w:vAlign w:val="center"/>
          </w:tcPr>
          <w:p>
            <w:pPr>
              <w:widowControl/>
              <w:spacing w:line="276" w:lineRule="auto"/>
              <w:jc w:val="center"/>
              <w:rPr>
                <w:rFonts w:ascii="標楷體" w:hAnsi="標楷體" w:eastAsia="標楷體"/>
                <w:kern w:val="0"/>
                <w:sz w:val="26"/>
                <w:szCs w:val="26"/>
              </w:rPr>
            </w:pPr>
            <w:r>
              <w:rPr>
                <w:rFonts w:hint="eastAsia" w:ascii="標楷體" w:hAnsi="標楷體" w:eastAsia="標楷體" w:cs="標楷體"/>
                <w:kern w:val="0"/>
              </w:rPr>
              <w:t>國立北港高級中學 林典澄 主任</w:t>
            </w:r>
          </w:p>
        </w:tc>
        <w:tc>
          <w:tcPr>
            <w:tcW w:w="1170" w:type="dxa"/>
            <w:vAlign w:val="center"/>
          </w:tcPr>
          <w:p>
            <w:pPr>
              <w:widowControl/>
              <w:autoSpaceDN w:val="0"/>
              <w:spacing w:after="200" w:line="276" w:lineRule="auto"/>
              <w:jc w:val="center"/>
              <w:rPr>
                <w:rFonts w:ascii="標楷體" w:hAnsi="標楷體" w:eastAsia="標楷體"/>
                <w:kern w:val="0"/>
                <w:sz w:val="26"/>
                <w:szCs w:val="26"/>
              </w:rPr>
            </w:pPr>
            <w:r>
              <w:rPr>
                <w:rFonts w:hint="eastAsia" w:ascii="標楷體" w:hAnsi="標楷體" w:eastAsia="標楷體"/>
                <w:kern w:val="0"/>
                <w:sz w:val="20"/>
                <w:szCs w:val="20"/>
              </w:rPr>
              <w:t>外聘1H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14:30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14</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40</w:t>
            </w:r>
          </w:p>
        </w:tc>
        <w:tc>
          <w:tcPr>
            <w:tcW w:w="2806" w:type="dxa"/>
            <w:vAlign w:val="center"/>
          </w:tcPr>
          <w:p>
            <w:pPr>
              <w:widowControl/>
              <w:autoSpaceDN w:val="0"/>
              <w:spacing w:after="200" w:line="276" w:lineRule="auto"/>
              <w:jc w:val="both"/>
              <w:rPr>
                <w:rFonts w:ascii="標楷體" w:hAnsi="標楷體" w:eastAsia="標楷體"/>
                <w:kern w:val="0"/>
                <w:sz w:val="26"/>
                <w:szCs w:val="26"/>
                <w:lang w:eastAsia="en-US"/>
              </w:rPr>
            </w:pPr>
            <w:r>
              <w:rPr>
                <w:rFonts w:hint="eastAsia" w:ascii="標楷體" w:hAnsi="標楷體" w:eastAsia="標楷體"/>
                <w:kern w:val="0"/>
                <w:sz w:val="26"/>
                <w:szCs w:val="26"/>
                <w:lang w:eastAsia="en-US"/>
              </w:rPr>
              <w:t>充電時間</w:t>
            </w:r>
          </w:p>
        </w:tc>
        <w:tc>
          <w:tcPr>
            <w:tcW w:w="2374"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嘉義市健體輔導團</w:t>
            </w:r>
          </w:p>
        </w:tc>
        <w:tc>
          <w:tcPr>
            <w:tcW w:w="1170" w:type="dxa"/>
            <w:vAlign w:val="center"/>
          </w:tcPr>
          <w:p>
            <w:pPr>
              <w:widowControl/>
              <w:autoSpaceDN w:val="0"/>
              <w:spacing w:after="200" w:line="276" w:lineRule="auto"/>
              <w:jc w:val="center"/>
              <w:rPr>
                <w:rFonts w:ascii="標楷體" w:hAnsi="標楷體" w:eastAsia="標楷體"/>
                <w:kern w:val="0"/>
                <w:sz w:val="26"/>
                <w:szCs w:val="26"/>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14:40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15</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40</w:t>
            </w:r>
          </w:p>
        </w:tc>
        <w:tc>
          <w:tcPr>
            <w:tcW w:w="2806" w:type="dxa"/>
            <w:vAlign w:val="center"/>
          </w:tcPr>
          <w:p>
            <w:pPr>
              <w:widowControl/>
              <w:autoSpaceDE w:val="0"/>
              <w:autoSpaceDN w:val="0"/>
              <w:adjustRightInd w:val="0"/>
              <w:spacing w:after="200" w:line="276" w:lineRule="auto"/>
              <w:jc w:val="center"/>
              <w:rPr>
                <w:rFonts w:ascii="標楷體" w:hAnsi="標楷體" w:eastAsia="標楷體" w:cs="標楷體"/>
                <w:kern w:val="0"/>
                <w:sz w:val="26"/>
                <w:szCs w:val="26"/>
              </w:rPr>
            </w:pPr>
            <w:r>
              <w:rPr>
                <w:rFonts w:hint="eastAsia" w:ascii="標楷體" w:hAnsi="標楷體" w:eastAsia="標楷體" w:cs="標楷體"/>
                <w:iCs/>
                <w:kern w:val="0"/>
                <w:sz w:val="26"/>
                <w:szCs w:val="26"/>
              </w:rPr>
              <w:t>圓網球的課程產出與操作分享（二）</w:t>
            </w:r>
          </w:p>
        </w:tc>
        <w:tc>
          <w:tcPr>
            <w:tcW w:w="2374" w:type="dxa"/>
            <w:vAlign w:val="center"/>
          </w:tcPr>
          <w:p>
            <w:pPr>
              <w:widowControl/>
              <w:spacing w:line="276" w:lineRule="auto"/>
              <w:jc w:val="center"/>
              <w:rPr>
                <w:rFonts w:ascii="標楷體" w:hAnsi="標楷體" w:eastAsia="標楷體" w:cs="DFMing-Md-HKP-BF"/>
                <w:kern w:val="0"/>
                <w:sz w:val="26"/>
                <w:szCs w:val="26"/>
              </w:rPr>
            </w:pPr>
            <w:r>
              <w:rPr>
                <w:rFonts w:hint="eastAsia" w:ascii="標楷體" w:hAnsi="標楷體" w:eastAsia="標楷體" w:cs="標楷體"/>
                <w:kern w:val="0"/>
              </w:rPr>
              <w:t>國立北港高級中學 林典澄 主任</w:t>
            </w:r>
          </w:p>
        </w:tc>
        <w:tc>
          <w:tcPr>
            <w:tcW w:w="1170"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0"/>
                <w:szCs w:val="20"/>
              </w:rPr>
              <w:t>外聘1H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15:40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16</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00</w:t>
            </w:r>
          </w:p>
        </w:tc>
        <w:tc>
          <w:tcPr>
            <w:tcW w:w="2806" w:type="dxa"/>
            <w:vAlign w:val="center"/>
          </w:tcPr>
          <w:p>
            <w:pPr>
              <w:widowControl/>
              <w:autoSpaceDN w:val="0"/>
              <w:spacing w:after="200" w:line="276" w:lineRule="auto"/>
              <w:jc w:val="both"/>
              <w:rPr>
                <w:rFonts w:ascii="標楷體" w:hAnsi="標楷體" w:eastAsia="標楷體"/>
                <w:kern w:val="0"/>
                <w:sz w:val="26"/>
                <w:szCs w:val="26"/>
                <w:lang w:eastAsia="en-US"/>
              </w:rPr>
            </w:pPr>
            <w:r>
              <w:rPr>
                <w:rFonts w:hint="eastAsia" w:ascii="標楷體" w:hAnsi="標楷體" w:eastAsia="標楷體"/>
                <w:kern w:val="0"/>
                <w:sz w:val="26"/>
                <w:szCs w:val="26"/>
                <w:lang w:eastAsia="en-US"/>
              </w:rPr>
              <w:t>充電時間</w:t>
            </w:r>
          </w:p>
        </w:tc>
        <w:tc>
          <w:tcPr>
            <w:tcW w:w="2374"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嘉義市健體輔導團</w:t>
            </w:r>
          </w:p>
        </w:tc>
        <w:tc>
          <w:tcPr>
            <w:tcW w:w="1170" w:type="dxa"/>
            <w:vAlign w:val="center"/>
          </w:tcPr>
          <w:p>
            <w:pPr>
              <w:widowControl/>
              <w:autoSpaceDN w:val="0"/>
              <w:spacing w:after="200" w:line="276" w:lineRule="auto"/>
              <w:jc w:val="center"/>
              <w:rPr>
                <w:rFonts w:ascii="標楷體" w:hAnsi="標楷體" w:eastAsia="標楷體"/>
                <w:kern w:val="0"/>
                <w:sz w:val="26"/>
                <w:szCs w:val="26"/>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16:00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17</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00</w:t>
            </w:r>
          </w:p>
        </w:tc>
        <w:tc>
          <w:tcPr>
            <w:tcW w:w="2806" w:type="dxa"/>
            <w:vAlign w:val="center"/>
          </w:tcPr>
          <w:p>
            <w:pPr>
              <w:widowControl/>
              <w:autoSpaceDN w:val="0"/>
              <w:spacing w:after="200" w:line="276" w:lineRule="auto"/>
              <w:jc w:val="center"/>
              <w:rPr>
                <w:rFonts w:ascii="標楷體" w:hAnsi="標楷體" w:eastAsia="標楷體"/>
                <w:kern w:val="0"/>
                <w:sz w:val="26"/>
                <w:szCs w:val="26"/>
              </w:rPr>
            </w:pPr>
            <w:r>
              <w:rPr>
                <w:rFonts w:hint="eastAsia" w:ascii="標楷體" w:hAnsi="標楷體" w:eastAsia="標楷體"/>
                <w:kern w:val="0"/>
                <w:sz w:val="26"/>
                <w:szCs w:val="26"/>
              </w:rPr>
              <w:t>圓網球課程在適應體育的應用</w:t>
            </w:r>
          </w:p>
        </w:tc>
        <w:tc>
          <w:tcPr>
            <w:tcW w:w="2374" w:type="dxa"/>
            <w:vAlign w:val="center"/>
          </w:tcPr>
          <w:p>
            <w:pPr>
              <w:widowControl/>
              <w:spacing w:line="500" w:lineRule="exact"/>
              <w:jc w:val="center"/>
              <w:rPr>
                <w:rFonts w:ascii="標楷體" w:hAnsi="標楷體" w:eastAsia="標楷體"/>
                <w:kern w:val="0"/>
                <w:sz w:val="26"/>
                <w:szCs w:val="26"/>
              </w:rPr>
            </w:pPr>
            <w:r>
              <w:rPr>
                <w:rFonts w:hint="eastAsia" w:ascii="標楷體" w:hAnsi="標楷體" w:eastAsia="標楷體" w:cs="標楷體"/>
                <w:kern w:val="0"/>
              </w:rPr>
              <w:t>國立北港高級中學 林典澄 主任</w:t>
            </w:r>
          </w:p>
        </w:tc>
        <w:tc>
          <w:tcPr>
            <w:tcW w:w="1170" w:type="dxa"/>
            <w:vAlign w:val="center"/>
          </w:tcPr>
          <w:p>
            <w:pPr>
              <w:widowControl/>
              <w:autoSpaceDN w:val="0"/>
              <w:spacing w:after="200" w:line="500" w:lineRule="exact"/>
              <w:jc w:val="center"/>
              <w:rPr>
                <w:rFonts w:ascii="標楷體" w:hAnsi="標楷體" w:eastAsia="標楷體"/>
                <w:kern w:val="0"/>
                <w:sz w:val="26"/>
                <w:szCs w:val="26"/>
                <w:lang w:eastAsia="en-US"/>
              </w:rPr>
            </w:pPr>
            <w:r>
              <w:rPr>
                <w:rFonts w:hint="eastAsia" w:ascii="標楷體" w:hAnsi="標楷體" w:eastAsia="標楷體"/>
                <w:kern w:val="0"/>
                <w:sz w:val="20"/>
                <w:szCs w:val="20"/>
              </w:rPr>
              <w:t>外聘1H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17:00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17:30</w:t>
            </w:r>
          </w:p>
        </w:tc>
        <w:tc>
          <w:tcPr>
            <w:tcW w:w="2806" w:type="dxa"/>
            <w:vAlign w:val="center"/>
          </w:tcPr>
          <w:p>
            <w:pPr>
              <w:widowControl/>
              <w:autoSpaceDN w:val="0"/>
              <w:spacing w:after="200" w:line="276" w:lineRule="auto"/>
              <w:jc w:val="both"/>
              <w:rPr>
                <w:rFonts w:ascii="標楷體" w:hAnsi="標楷體" w:eastAsia="標楷體"/>
                <w:kern w:val="0"/>
                <w:sz w:val="26"/>
                <w:szCs w:val="26"/>
              </w:rPr>
            </w:pPr>
            <w:r>
              <w:rPr>
                <w:rFonts w:hint="eastAsia" w:ascii="標楷體" w:hAnsi="標楷體" w:eastAsia="標楷體"/>
                <w:kern w:val="0"/>
                <w:sz w:val="26"/>
                <w:szCs w:val="26"/>
              </w:rPr>
              <w:t>專業對談─分享交流經驗與心得與實務探討</w:t>
            </w:r>
          </w:p>
        </w:tc>
        <w:tc>
          <w:tcPr>
            <w:tcW w:w="2374" w:type="dxa"/>
            <w:vAlign w:val="center"/>
          </w:tcPr>
          <w:p>
            <w:pPr>
              <w:widowControl/>
              <w:autoSpaceDN w:val="0"/>
              <w:spacing w:after="200" w:line="500" w:lineRule="exact"/>
              <w:jc w:val="center"/>
              <w:rPr>
                <w:rFonts w:ascii="標楷體" w:hAnsi="標楷體" w:eastAsia="標楷體" w:cs="標楷體"/>
                <w:kern w:val="0"/>
              </w:rPr>
            </w:pPr>
            <w:r>
              <w:rPr>
                <w:rFonts w:hint="eastAsia" w:ascii="標楷體" w:hAnsi="標楷體" w:eastAsia="標楷體" w:cs="標楷體"/>
                <w:kern w:val="0"/>
              </w:rPr>
              <w:t>國立北港高級中學 林典澄 主任</w:t>
            </w:r>
          </w:p>
          <w:p>
            <w:pPr>
              <w:widowControl/>
              <w:autoSpaceDN w:val="0"/>
              <w:spacing w:after="200" w:line="500" w:lineRule="exact"/>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嘉義市健體輔導團</w:t>
            </w:r>
          </w:p>
        </w:tc>
        <w:tc>
          <w:tcPr>
            <w:tcW w:w="1170" w:type="dxa"/>
            <w:vAlign w:val="center"/>
          </w:tcPr>
          <w:p>
            <w:pPr>
              <w:widowControl/>
              <w:autoSpaceDN w:val="0"/>
              <w:spacing w:after="200" w:line="500" w:lineRule="exact"/>
              <w:jc w:val="center"/>
              <w:rPr>
                <w:rFonts w:ascii="標楷體" w:hAnsi="標楷體" w:eastAsia="標楷體"/>
                <w:kern w:val="0"/>
                <w:sz w:val="26"/>
                <w:szCs w:val="26"/>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17:30</w:t>
            </w:r>
            <w:r>
              <w:rPr>
                <w:rFonts w:hint="eastAsia" w:ascii="標楷體" w:hAnsi="標楷體" w:eastAsia="標楷體"/>
                <w:kern w:val="0"/>
                <w:sz w:val="26"/>
                <w:szCs w:val="26"/>
                <w:lang w:eastAsia="en-US"/>
              </w:rPr>
              <w:t>～</w:t>
            </w:r>
          </w:p>
        </w:tc>
        <w:tc>
          <w:tcPr>
            <w:tcW w:w="2806" w:type="dxa"/>
            <w:vAlign w:val="center"/>
          </w:tcPr>
          <w:p>
            <w:pPr>
              <w:widowControl/>
              <w:autoSpaceDN w:val="0"/>
              <w:spacing w:after="200" w:line="276" w:lineRule="auto"/>
              <w:jc w:val="both"/>
              <w:rPr>
                <w:rFonts w:ascii="標楷體" w:hAnsi="標楷體" w:eastAsia="標楷體"/>
                <w:kern w:val="0"/>
                <w:sz w:val="26"/>
                <w:szCs w:val="26"/>
                <w:lang w:eastAsia="en-US"/>
              </w:rPr>
            </w:pPr>
            <w:r>
              <w:rPr>
                <w:rFonts w:hint="eastAsia" w:ascii="標楷體" w:hAnsi="標楷體" w:eastAsia="標楷體"/>
                <w:kern w:val="0"/>
                <w:sz w:val="26"/>
                <w:szCs w:val="26"/>
                <w:lang w:eastAsia="en-US"/>
              </w:rPr>
              <w:t>賦歸</w:t>
            </w:r>
          </w:p>
        </w:tc>
        <w:tc>
          <w:tcPr>
            <w:tcW w:w="2374" w:type="dxa"/>
            <w:vAlign w:val="center"/>
          </w:tcPr>
          <w:p>
            <w:pPr>
              <w:widowControl/>
              <w:autoSpaceDN w:val="0"/>
              <w:spacing w:after="200" w:line="276" w:lineRule="auto"/>
              <w:jc w:val="center"/>
              <w:rPr>
                <w:rFonts w:ascii="標楷體" w:hAnsi="標楷體" w:eastAsia="標楷體"/>
                <w:kern w:val="0"/>
                <w:sz w:val="26"/>
                <w:szCs w:val="26"/>
                <w:lang w:eastAsia="en-US"/>
              </w:rPr>
            </w:pPr>
          </w:p>
        </w:tc>
        <w:tc>
          <w:tcPr>
            <w:tcW w:w="1170" w:type="dxa"/>
            <w:vAlign w:val="center"/>
          </w:tcPr>
          <w:p>
            <w:pPr>
              <w:widowControl/>
              <w:autoSpaceDN w:val="0"/>
              <w:spacing w:after="200" w:line="276" w:lineRule="auto"/>
              <w:jc w:val="center"/>
              <w:rPr>
                <w:rFonts w:ascii="標楷體" w:hAnsi="標楷體" w:eastAsia="標楷體"/>
                <w:kern w:val="0"/>
                <w:sz w:val="26"/>
                <w:szCs w:val="26"/>
                <w:lang w:eastAsia="en-US"/>
              </w:rPr>
            </w:pPr>
          </w:p>
        </w:tc>
      </w:tr>
    </w:tbl>
    <w:p>
      <w:pPr>
        <w:widowControl/>
        <w:adjustRightInd w:val="0"/>
        <w:snapToGrid w:val="0"/>
        <w:spacing w:after="200" w:line="276" w:lineRule="auto"/>
        <w:rPr>
          <w:rFonts w:ascii="標楷體" w:hAnsi="標楷體" w:eastAsia="標楷體"/>
          <w:kern w:val="0"/>
          <w:lang w:eastAsia="en-US"/>
        </w:rPr>
      </w:pPr>
    </w:p>
    <w:p>
      <w:pPr>
        <w:widowControl/>
        <w:adjustRightInd w:val="0"/>
        <w:snapToGrid w:val="0"/>
        <w:spacing w:after="200" w:line="276" w:lineRule="auto"/>
        <w:rPr>
          <w:rFonts w:ascii="標楷體" w:hAnsi="標楷體" w:eastAsia="標楷體"/>
          <w:kern w:val="0"/>
          <w:lang w:eastAsia="en-US"/>
        </w:rPr>
      </w:pPr>
    </w:p>
    <w:p>
      <w:pPr>
        <w:widowControl/>
        <w:adjustRightInd w:val="0"/>
        <w:snapToGrid w:val="0"/>
        <w:spacing w:after="200" w:line="276" w:lineRule="auto"/>
        <w:rPr>
          <w:rFonts w:ascii="標楷體" w:hAnsi="標楷體" w:eastAsia="標楷體"/>
          <w:kern w:val="0"/>
        </w:rPr>
      </w:pPr>
    </w:p>
    <w:p>
      <w:pPr>
        <w:widowControl/>
        <w:adjustRightInd w:val="0"/>
        <w:snapToGrid w:val="0"/>
        <w:spacing w:after="200" w:line="420" w:lineRule="exact"/>
        <w:rPr>
          <w:rFonts w:ascii="標楷體" w:hAnsi="標楷體" w:eastAsia="標楷體"/>
          <w:kern w:val="0"/>
          <w:sz w:val="22"/>
          <w:szCs w:val="22"/>
        </w:rPr>
      </w:pPr>
      <w:r>
        <w:rPr>
          <w:rFonts w:hint="eastAsia" w:eastAsia="標楷體"/>
          <w:kern w:val="0"/>
          <w:lang w:eastAsia="zh-TW"/>
        </w:rPr>
        <w:t>八</w:t>
      </w:r>
      <w:r>
        <w:rPr>
          <w:rFonts w:eastAsia="標楷體"/>
          <w:kern w:val="0"/>
        </w:rPr>
        <w:t>、成效評估之實施</w:t>
      </w:r>
    </w:p>
    <w:p>
      <w:pPr>
        <w:widowControl/>
        <w:adjustRightInd w:val="0"/>
        <w:snapToGrid w:val="0"/>
        <w:spacing w:after="200" w:line="276" w:lineRule="auto"/>
        <w:rPr>
          <w:rFonts w:ascii="標楷體" w:hAnsi="標楷體" w:eastAsia="標楷體"/>
          <w:kern w:val="0"/>
        </w:rPr>
      </w:pPr>
      <w:r>
        <w:rPr>
          <w:rFonts w:hint="eastAsia" w:ascii="標楷體" w:hAnsi="標楷體" w:eastAsia="標楷體"/>
          <w:kern w:val="0"/>
        </w:rPr>
        <w:t>（一）需求評估</w:t>
      </w:r>
    </w:p>
    <w:p>
      <w:pPr>
        <w:widowControl/>
        <w:adjustRightInd w:val="0"/>
        <w:snapToGrid w:val="0"/>
        <w:spacing w:after="200" w:line="276" w:lineRule="auto"/>
        <w:ind w:left="720" w:hanging="720" w:hangingChars="300"/>
        <w:rPr>
          <w:rFonts w:ascii="標楷體" w:hAnsi="標楷體" w:eastAsia="標楷體"/>
          <w:kern w:val="0"/>
        </w:rPr>
      </w:pPr>
      <w:r>
        <w:rPr>
          <w:rFonts w:hint="eastAsia" w:ascii="標楷體" w:hAnsi="標楷體" w:eastAsia="標楷體"/>
          <w:kern w:val="0"/>
        </w:rPr>
        <w:t xml:space="preserve">  1、教師應了解</w:t>
      </w:r>
      <w:r>
        <w:rPr>
          <w:rFonts w:hint="eastAsia" w:ascii="標楷體" w:hAnsi="標楷體" w:eastAsia="標楷體"/>
        </w:rPr>
        <w:t>圓網球</w:t>
      </w:r>
      <w:r>
        <w:rPr>
          <w:rFonts w:hint="eastAsia" w:ascii="標楷體" w:hAnsi="標楷體" w:eastAsia="標楷體" w:cs="標楷體"/>
          <w:kern w:val="0"/>
          <w:shd w:val="clear" w:color="auto" w:fill="FFFFFF"/>
        </w:rPr>
        <w:t>(Roundnet)</w:t>
      </w:r>
      <w:r>
        <w:rPr>
          <w:rFonts w:hint="eastAsia" w:ascii="標楷體" w:hAnsi="標楷體" w:eastAsia="標楷體"/>
          <w:kern w:val="0"/>
        </w:rPr>
        <w:t>的相關規則與活動要點，並將其融入應用在自己的課程。</w:t>
      </w:r>
    </w:p>
    <w:p>
      <w:pPr>
        <w:widowControl/>
        <w:numPr>
          <w:ilvl w:val="0"/>
          <w:numId w:val="27"/>
        </w:numPr>
        <w:adjustRightInd w:val="0"/>
        <w:snapToGrid w:val="0"/>
        <w:spacing w:after="200" w:line="276" w:lineRule="auto"/>
        <w:ind w:left="742" w:leftChars="109" w:hanging="480" w:hangingChars="200"/>
        <w:rPr>
          <w:rFonts w:ascii="標楷體" w:hAnsi="標楷體" w:eastAsia="標楷體"/>
          <w:kern w:val="0"/>
        </w:rPr>
      </w:pPr>
      <w:r>
        <w:rPr>
          <w:rFonts w:hint="eastAsia" w:ascii="標楷體" w:hAnsi="標楷體" w:eastAsia="標楷體"/>
          <w:kern w:val="0"/>
        </w:rPr>
        <w:t>教師應能利用</w:t>
      </w:r>
      <w:r>
        <w:rPr>
          <w:rFonts w:hint="eastAsia" w:ascii="標楷體" w:hAnsi="標楷體" w:eastAsia="標楷體"/>
        </w:rPr>
        <w:t>圓網球</w:t>
      </w:r>
      <w:r>
        <w:rPr>
          <w:rFonts w:hint="eastAsia" w:ascii="標楷體" w:hAnsi="標楷體" w:eastAsia="標楷體" w:cs="標楷體"/>
          <w:kern w:val="0"/>
          <w:shd w:val="clear" w:color="auto" w:fill="FFFFFF"/>
        </w:rPr>
        <w:t>(Roundnet)的基礎轉化出更多的</w:t>
      </w:r>
      <w:r>
        <w:rPr>
          <w:rFonts w:hint="eastAsia" w:ascii="標楷體" w:hAnsi="標楷體" w:eastAsia="標楷體"/>
          <w:kern w:val="0"/>
        </w:rPr>
        <w:t>相關課程與教學活動。</w:t>
      </w:r>
    </w:p>
    <w:p>
      <w:pPr>
        <w:widowControl/>
        <w:numPr>
          <w:ilvl w:val="0"/>
          <w:numId w:val="27"/>
        </w:numPr>
        <w:adjustRightInd w:val="0"/>
        <w:snapToGrid w:val="0"/>
        <w:spacing w:after="200" w:line="276" w:lineRule="auto"/>
        <w:ind w:left="742" w:leftChars="109" w:hanging="480" w:hangingChars="200"/>
        <w:rPr>
          <w:rFonts w:ascii="標楷體" w:hAnsi="標楷體" w:eastAsia="標楷體"/>
          <w:kern w:val="0"/>
        </w:rPr>
      </w:pPr>
      <w:r>
        <w:rPr>
          <w:rFonts w:hint="eastAsia" w:ascii="標楷體" w:hAnsi="標楷體" w:eastAsia="標楷體"/>
          <w:kern w:val="0"/>
        </w:rPr>
        <w:t>教師能適當的修正課程，使圓網球能符合融合教育的精神</w:t>
      </w:r>
    </w:p>
    <w:p>
      <w:pPr>
        <w:widowControl/>
        <w:adjustRightInd w:val="0"/>
        <w:snapToGrid w:val="0"/>
        <w:spacing w:after="200" w:line="276" w:lineRule="auto"/>
        <w:rPr>
          <w:rFonts w:ascii="標楷體" w:hAnsi="標楷體" w:eastAsia="標楷體"/>
          <w:kern w:val="0"/>
        </w:rPr>
      </w:pPr>
      <w:r>
        <w:rPr>
          <w:rFonts w:hint="eastAsia" w:ascii="標楷體" w:hAnsi="標楷體" w:eastAsia="標楷體"/>
          <w:kern w:val="0"/>
        </w:rPr>
        <w:t>（二）評估實施的方式</w:t>
      </w:r>
    </w:p>
    <w:p>
      <w:pPr>
        <w:widowControl/>
        <w:adjustRightInd w:val="0"/>
        <w:snapToGrid w:val="0"/>
        <w:spacing w:after="200" w:line="276" w:lineRule="auto"/>
        <w:ind w:left="1200" w:hanging="1200" w:hangingChars="500"/>
        <w:rPr>
          <w:rFonts w:ascii="標楷體" w:hAnsi="標楷體" w:eastAsia="標楷體"/>
          <w:kern w:val="0"/>
        </w:rPr>
      </w:pPr>
      <w:r>
        <w:rPr>
          <w:rFonts w:hint="eastAsia" w:ascii="標楷體" w:hAnsi="標楷體" w:eastAsia="標楷體"/>
          <w:kern w:val="0"/>
        </w:rPr>
        <w:t xml:space="preserve">      1、問卷方式評估：是否有80%以上的教師了解「</w:t>
      </w:r>
      <w:r>
        <w:rPr>
          <w:rFonts w:hint="eastAsia" w:ascii="標楷體" w:hAnsi="標楷體" w:eastAsia="標楷體"/>
        </w:rPr>
        <w:t>圓網球</w:t>
      </w:r>
      <w:r>
        <w:rPr>
          <w:rFonts w:hint="eastAsia" w:ascii="標楷體" w:hAnsi="標楷體" w:eastAsia="標楷體" w:cs="標楷體"/>
          <w:kern w:val="0"/>
          <w:shd w:val="clear" w:color="auto" w:fill="FFFFFF"/>
        </w:rPr>
        <w:t>(Roundnet)</w:t>
      </w:r>
      <w:r>
        <w:rPr>
          <w:rFonts w:hint="eastAsia" w:ascii="標楷體" w:hAnsi="標楷體" w:eastAsia="標楷體"/>
          <w:kern w:val="0"/>
        </w:rPr>
        <w:t>」的實質內涵。</w:t>
      </w:r>
    </w:p>
    <w:p>
      <w:pPr>
        <w:widowControl/>
        <w:numPr>
          <w:ilvl w:val="0"/>
          <w:numId w:val="28"/>
        </w:numPr>
        <w:adjustRightInd w:val="0"/>
        <w:snapToGrid w:val="0"/>
        <w:spacing w:after="200" w:line="276" w:lineRule="auto"/>
        <w:ind w:left="1018" w:leftChars="324" w:hanging="240" w:hangingChars="100"/>
        <w:rPr>
          <w:rFonts w:ascii="標楷體" w:hAnsi="標楷體" w:eastAsia="標楷體"/>
          <w:kern w:val="0"/>
        </w:rPr>
      </w:pPr>
      <w:r>
        <w:rPr>
          <w:rFonts w:hint="eastAsia" w:ascii="標楷體" w:hAnsi="標楷體" w:eastAsia="標楷體"/>
          <w:kern w:val="0"/>
        </w:rPr>
        <w:t>以群組對話的方式追縱：</w:t>
      </w:r>
    </w:p>
    <w:p>
      <w:pPr>
        <w:widowControl/>
        <w:numPr>
          <w:ilvl w:val="0"/>
          <w:numId w:val="29"/>
        </w:numPr>
        <w:adjustRightInd w:val="0"/>
        <w:snapToGrid w:val="0"/>
        <w:spacing w:after="200" w:line="276" w:lineRule="auto"/>
        <w:ind w:left="538" w:leftChars="224"/>
        <w:rPr>
          <w:rFonts w:ascii="標楷體" w:hAnsi="標楷體" w:eastAsia="標楷體"/>
          <w:kern w:val="0"/>
        </w:rPr>
      </w:pPr>
      <w:r>
        <w:rPr>
          <w:rFonts w:hint="eastAsia" w:ascii="標楷體" w:hAnsi="標楷體" w:eastAsia="標楷體"/>
          <w:kern w:val="0"/>
        </w:rPr>
        <w:t>將</w:t>
      </w:r>
      <w:r>
        <w:rPr>
          <w:rFonts w:hint="eastAsia" w:ascii="標楷體" w:hAnsi="標楷體" w:eastAsia="標楷體"/>
        </w:rPr>
        <w:t>圓網球</w:t>
      </w:r>
      <w:r>
        <w:rPr>
          <w:rFonts w:hint="eastAsia" w:ascii="標楷體" w:hAnsi="標楷體" w:eastAsia="標楷體" w:cs="標楷體"/>
          <w:kern w:val="0"/>
          <w:shd w:val="clear" w:color="auto" w:fill="FFFFFF"/>
        </w:rPr>
        <w:t>(Roundnet)</w:t>
      </w:r>
      <w:r>
        <w:rPr>
          <w:rFonts w:hint="eastAsia" w:ascii="標楷體" w:hAnsi="標楷體" w:eastAsia="標楷體"/>
          <w:kern w:val="0"/>
        </w:rPr>
        <w:t>美式躲避球的相關活動進行轉化融入在課程中的教師比例是否達</w:t>
      </w:r>
      <w:r>
        <w:rPr>
          <w:rFonts w:ascii="標楷體" w:hAnsi="標楷體" w:eastAsia="標楷體"/>
          <w:kern w:val="0"/>
        </w:rPr>
        <w:t>5</w:t>
      </w:r>
      <w:r>
        <w:rPr>
          <w:rFonts w:hint="eastAsia" w:ascii="標楷體" w:hAnsi="標楷體" w:eastAsia="標楷體"/>
          <w:kern w:val="0"/>
        </w:rPr>
        <w:t>0%</w:t>
      </w:r>
    </w:p>
    <w:p>
      <w:pPr>
        <w:widowControl/>
        <w:numPr>
          <w:ilvl w:val="0"/>
          <w:numId w:val="29"/>
        </w:numPr>
        <w:adjustRightInd w:val="0"/>
        <w:snapToGrid w:val="0"/>
        <w:spacing w:after="200" w:line="276" w:lineRule="auto"/>
        <w:ind w:left="538" w:leftChars="224"/>
        <w:rPr>
          <w:rFonts w:ascii="標楷體" w:hAnsi="標楷體" w:eastAsia="標楷體"/>
          <w:kern w:val="0"/>
        </w:rPr>
      </w:pPr>
      <w:r>
        <w:rPr>
          <w:rFonts w:hint="eastAsia" w:ascii="標楷體" w:hAnsi="標楷體" w:eastAsia="標楷體"/>
          <w:kern w:val="0"/>
        </w:rPr>
        <w:t>能修正課程以符合融合教育精神的教師比例是否達40%</w:t>
      </w:r>
    </w:p>
    <w:p>
      <w:pPr>
        <w:widowControl/>
        <w:adjustRightInd w:val="0"/>
        <w:snapToGrid w:val="0"/>
        <w:spacing w:after="200" w:line="276" w:lineRule="auto"/>
        <w:rPr>
          <w:rFonts w:ascii="標楷體" w:hAnsi="標楷體" w:eastAsia="標楷體"/>
          <w:kern w:val="0"/>
        </w:rPr>
      </w:pPr>
      <w:r>
        <w:rPr>
          <w:rFonts w:hint="eastAsia" w:ascii="標楷體" w:hAnsi="標楷體" w:eastAsia="標楷體"/>
          <w:kern w:val="0"/>
        </w:rPr>
        <w:t>（三）評估工具</w:t>
      </w:r>
    </w:p>
    <w:p>
      <w:pPr>
        <w:widowControl/>
        <w:adjustRightInd w:val="0"/>
        <w:snapToGrid w:val="0"/>
        <w:spacing w:after="200" w:line="276" w:lineRule="auto"/>
        <w:ind w:firstLine="720" w:firstLineChars="300"/>
        <w:rPr>
          <w:rFonts w:ascii="標楷體" w:hAnsi="標楷體" w:eastAsia="標楷體"/>
          <w:kern w:val="0"/>
        </w:rPr>
      </w:pPr>
      <w:r>
        <w:rPr>
          <w:rFonts w:hint="eastAsia" w:ascii="標楷體" w:hAnsi="標楷體" w:eastAsia="標楷體"/>
          <w:kern w:val="0"/>
        </w:rPr>
        <w:t>1、問卷</w:t>
      </w:r>
    </w:p>
    <w:p>
      <w:pPr>
        <w:widowControl/>
        <w:adjustRightInd w:val="0"/>
        <w:snapToGrid w:val="0"/>
        <w:spacing w:after="200" w:line="276" w:lineRule="auto"/>
        <w:ind w:firstLine="720" w:firstLineChars="300"/>
        <w:rPr>
          <w:rFonts w:ascii="標楷體" w:hAnsi="標楷體" w:eastAsia="標楷體"/>
          <w:kern w:val="0"/>
        </w:rPr>
      </w:pPr>
      <w:r>
        <w:rPr>
          <w:rFonts w:hint="eastAsia" w:ascii="標楷體" w:hAnsi="標楷體" w:eastAsia="標楷體"/>
          <w:kern w:val="0"/>
        </w:rPr>
        <w:t>2、群組對話</w:t>
      </w:r>
    </w:p>
    <w:p>
      <w:pPr>
        <w:widowControl/>
        <w:adjustRightInd w:val="0"/>
        <w:snapToGrid w:val="0"/>
        <w:spacing w:after="200" w:line="276" w:lineRule="auto"/>
        <w:rPr>
          <w:rFonts w:ascii="標楷體" w:hAnsi="標楷體" w:eastAsia="標楷體"/>
          <w:kern w:val="0"/>
        </w:rPr>
      </w:pPr>
      <w:r>
        <w:rPr>
          <w:rFonts w:hint="eastAsia" w:ascii="標楷體" w:hAnsi="標楷體" w:eastAsia="標楷體"/>
          <w:kern w:val="0"/>
          <w:lang w:eastAsia="zh-TW"/>
        </w:rPr>
        <w:t>九</w:t>
      </w:r>
      <w:r>
        <w:rPr>
          <w:rFonts w:hint="eastAsia" w:ascii="標楷體" w:hAnsi="標楷體" w:eastAsia="標楷體"/>
          <w:kern w:val="0"/>
        </w:rPr>
        <w:t>、</w:t>
      </w:r>
      <w:r>
        <w:rPr>
          <w:rFonts w:ascii="標楷體" w:hAnsi="標楷體" w:eastAsia="標楷體"/>
          <w:kern w:val="0"/>
        </w:rPr>
        <w:t>預期成效</w:t>
      </w:r>
    </w:p>
    <w:p>
      <w:pPr>
        <w:widowControl/>
        <w:adjustRightInd w:val="0"/>
        <w:snapToGrid w:val="0"/>
        <w:spacing w:after="200" w:line="276" w:lineRule="auto"/>
        <w:rPr>
          <w:rFonts w:ascii="標楷體" w:hAnsi="標楷體" w:eastAsia="標楷體" w:cs="標楷體"/>
          <w:kern w:val="0"/>
        </w:rPr>
      </w:pPr>
      <w:r>
        <w:rPr>
          <w:rFonts w:hint="eastAsia" w:ascii="標楷體" w:hAnsi="標楷體" w:eastAsia="標楷體"/>
          <w:kern w:val="0"/>
        </w:rPr>
        <w:t>（一）</w:t>
      </w:r>
      <w:r>
        <w:rPr>
          <w:rFonts w:hint="eastAsia" w:ascii="標楷體" w:hAnsi="標楷體" w:eastAsia="標楷體" w:cs="標楷體"/>
          <w:kern w:val="0"/>
        </w:rPr>
        <w:t>了解</w:t>
      </w:r>
      <w:r>
        <w:rPr>
          <w:rFonts w:hint="eastAsia" w:ascii="標楷體" w:hAnsi="標楷體" w:eastAsia="標楷體"/>
        </w:rPr>
        <w:t>圓網球</w:t>
      </w:r>
      <w:r>
        <w:rPr>
          <w:rFonts w:hint="eastAsia" w:ascii="標楷體" w:hAnsi="標楷體" w:eastAsia="標楷體" w:cs="標楷體"/>
          <w:kern w:val="0"/>
          <w:shd w:val="clear" w:color="auto" w:fill="FFFFFF"/>
        </w:rPr>
        <w:t>(Roundnet)</w:t>
      </w:r>
      <w:r>
        <w:rPr>
          <w:rFonts w:hint="eastAsia" w:ascii="標楷體" w:hAnsi="標楷體" w:eastAsia="標楷體" w:cs="標楷體"/>
          <w:kern w:val="0"/>
        </w:rPr>
        <w:t>的素養導向教學。</w:t>
      </w:r>
    </w:p>
    <w:p>
      <w:pPr>
        <w:widowControl/>
        <w:adjustRightInd w:val="0"/>
        <w:snapToGrid w:val="0"/>
        <w:spacing w:after="200" w:line="276" w:lineRule="auto"/>
        <w:ind w:left="720" w:hanging="720" w:hangingChars="300"/>
        <w:rPr>
          <w:rFonts w:ascii="標楷體" w:hAnsi="標楷體" w:eastAsia="標楷體"/>
          <w:kern w:val="0"/>
        </w:rPr>
      </w:pPr>
      <w:r>
        <w:rPr>
          <w:rFonts w:hint="eastAsia" w:ascii="標楷體" w:hAnsi="標楷體" w:eastAsia="標楷體" w:cs="DFMing-Md-HKP-BF"/>
          <w:kern w:val="0"/>
        </w:rPr>
        <w:t>（二）有50%</w:t>
      </w:r>
      <w:r>
        <w:rPr>
          <w:rFonts w:hint="eastAsia" w:ascii="標楷體" w:hAnsi="標楷體" w:eastAsia="標楷體"/>
          <w:kern w:val="0"/>
        </w:rPr>
        <w:t>以上參與研習並且授課的健體老師有意願在健體領域教學中融入核心素養，進行教學轉化，並符合融合教育的精神。</w:t>
      </w:r>
    </w:p>
    <w:p>
      <w:pPr>
        <w:widowControl/>
        <w:adjustRightInd w:val="0"/>
        <w:snapToGrid w:val="0"/>
        <w:spacing w:after="200" w:line="276" w:lineRule="auto"/>
        <w:rPr>
          <w:rFonts w:ascii="標楷體" w:hAnsi="標楷體" w:eastAsia="標楷體"/>
          <w:kern w:val="0"/>
        </w:rPr>
      </w:pPr>
      <w:r>
        <w:rPr>
          <w:rFonts w:hint="eastAsia" w:ascii="標楷體" w:hAnsi="標楷體" w:eastAsia="標楷體"/>
          <w:kern w:val="0"/>
        </w:rPr>
        <w:t>（二）評估實施的方式</w:t>
      </w:r>
    </w:p>
    <w:p>
      <w:pPr>
        <w:widowControl/>
        <w:adjustRightInd w:val="0"/>
        <w:snapToGrid w:val="0"/>
        <w:spacing w:after="200" w:line="276" w:lineRule="auto"/>
        <w:ind w:left="1200" w:hanging="1200" w:hangingChars="500"/>
        <w:rPr>
          <w:rFonts w:ascii="標楷體" w:hAnsi="標楷體" w:eastAsia="標楷體"/>
          <w:kern w:val="0"/>
        </w:rPr>
      </w:pPr>
      <w:r>
        <w:rPr>
          <w:rFonts w:hint="eastAsia" w:ascii="標楷體" w:hAnsi="標楷體" w:eastAsia="標楷體"/>
          <w:kern w:val="0"/>
        </w:rPr>
        <w:t xml:space="preserve">      1、問卷方式評估：是否有80%以上的教師了解</w:t>
      </w:r>
      <w:r>
        <w:rPr>
          <w:rFonts w:hint="eastAsia" w:ascii="標楷體" w:hAnsi="標楷體" w:eastAsia="標楷體"/>
        </w:rPr>
        <w:t>圓網球</w:t>
      </w:r>
      <w:r>
        <w:rPr>
          <w:rFonts w:hint="eastAsia" w:ascii="標楷體" w:hAnsi="標楷體" w:eastAsia="標楷體" w:cs="標楷體"/>
          <w:kern w:val="0"/>
          <w:shd w:val="clear" w:color="auto" w:fill="FFFFFF"/>
        </w:rPr>
        <w:t>(Roundnet)運動</w:t>
      </w:r>
      <w:r>
        <w:rPr>
          <w:rFonts w:hint="eastAsia" w:ascii="標楷體" w:hAnsi="標楷體" w:eastAsia="標楷體"/>
          <w:kern w:val="0"/>
        </w:rPr>
        <w:t>以及要如何指導學生操作。</w:t>
      </w:r>
    </w:p>
    <w:p>
      <w:pPr>
        <w:widowControl/>
        <w:adjustRightInd w:val="0"/>
        <w:snapToGrid w:val="0"/>
        <w:spacing w:after="200" w:line="276" w:lineRule="auto"/>
        <w:ind w:left="1018" w:leftChars="324" w:hanging="240" w:hangingChars="100"/>
        <w:rPr>
          <w:rFonts w:ascii="標楷體" w:hAnsi="標楷體" w:eastAsia="標楷體"/>
          <w:kern w:val="0"/>
        </w:rPr>
      </w:pPr>
      <w:r>
        <w:rPr>
          <w:rFonts w:hint="eastAsia" w:ascii="標楷體" w:hAnsi="標楷體" w:eastAsia="標楷體"/>
          <w:kern w:val="0"/>
        </w:rPr>
        <w:t>2、以群組對話的方式追縱：能將</w:t>
      </w:r>
      <w:r>
        <w:rPr>
          <w:rFonts w:hint="eastAsia" w:ascii="標楷體" w:hAnsi="標楷體" w:eastAsia="標楷體"/>
        </w:rPr>
        <w:t>圓網球</w:t>
      </w:r>
      <w:r>
        <w:rPr>
          <w:rFonts w:hint="eastAsia" w:ascii="標楷體" w:hAnsi="標楷體" w:eastAsia="標楷體" w:cs="標楷體"/>
          <w:kern w:val="0"/>
          <w:shd w:val="clear" w:color="auto" w:fill="FFFFFF"/>
        </w:rPr>
        <w:t>(Roundnet)運動融入</w:t>
      </w:r>
      <w:r>
        <w:rPr>
          <w:rFonts w:hint="eastAsia" w:ascii="標楷體" w:hAnsi="標楷體" w:eastAsia="標楷體"/>
          <w:kern w:val="0"/>
        </w:rPr>
        <w:t>實際教學課程中並進行教學轉化以符合融合教育的精神的教師比例是否達</w:t>
      </w:r>
      <w:r>
        <w:rPr>
          <w:rFonts w:ascii="標楷體" w:hAnsi="標楷體" w:eastAsia="標楷體"/>
          <w:kern w:val="0"/>
        </w:rPr>
        <w:t>5</w:t>
      </w:r>
      <w:r>
        <w:rPr>
          <w:rFonts w:hint="eastAsia" w:ascii="標楷體" w:hAnsi="標楷體" w:eastAsia="標楷體"/>
          <w:kern w:val="0"/>
        </w:rPr>
        <w:t>0%。</w:t>
      </w:r>
    </w:p>
    <w:p>
      <w:pPr>
        <w:widowControl/>
        <w:adjustRightInd w:val="0"/>
        <w:snapToGrid w:val="0"/>
        <w:spacing w:after="200" w:line="276" w:lineRule="auto"/>
        <w:rPr>
          <w:rFonts w:ascii="標楷體" w:hAnsi="標楷體" w:eastAsia="標楷體"/>
          <w:kern w:val="0"/>
        </w:rPr>
      </w:pPr>
      <w:r>
        <w:rPr>
          <w:rFonts w:hint="eastAsia" w:ascii="標楷體" w:hAnsi="標楷體" w:eastAsia="標楷體"/>
          <w:kern w:val="0"/>
        </w:rPr>
        <w:t>十、考核與獎勵：承辦本活動有功人員，依嘉義市教育專業人員獎勵準則辦理敘獎。</w:t>
      </w:r>
    </w:p>
    <w:p>
      <w:pPr>
        <w:widowControl/>
        <w:autoSpaceDE w:val="0"/>
        <w:autoSpaceDN w:val="0"/>
        <w:adjustRightInd w:val="0"/>
        <w:snapToGrid w:val="0"/>
        <w:spacing w:after="200" w:line="276" w:lineRule="auto"/>
        <w:rPr>
          <w:rFonts w:ascii="標楷體" w:hAnsi="標楷體" w:eastAsia="標楷體"/>
          <w:kern w:val="0"/>
        </w:rPr>
      </w:pPr>
      <w:r>
        <w:rPr>
          <w:rFonts w:hint="eastAsia" w:ascii="標楷體" w:hAnsi="標楷體" w:eastAsia="標楷體"/>
          <w:kern w:val="0"/>
        </w:rPr>
        <w:t>十</w:t>
      </w:r>
      <w:r>
        <w:rPr>
          <w:rFonts w:hint="eastAsia" w:ascii="標楷體" w:hAnsi="標楷體" w:eastAsia="標楷體"/>
          <w:kern w:val="0"/>
          <w:lang w:eastAsia="zh-TW"/>
        </w:rPr>
        <w:t>一</w:t>
      </w:r>
      <w:r>
        <w:rPr>
          <w:rFonts w:hint="eastAsia" w:ascii="標楷體" w:hAnsi="標楷體" w:eastAsia="標楷體"/>
          <w:kern w:val="0"/>
        </w:rPr>
        <w:t>、本計畫陳嘉義市政府教育處核定，經教育部審查通過後實施，修正時亦同</w:t>
      </w:r>
    </w:p>
    <w:p>
      <w:pPr>
        <w:widowControl/>
        <w:adjustRightInd w:val="0"/>
        <w:snapToGrid w:val="0"/>
        <w:spacing w:after="200" w:line="276" w:lineRule="auto"/>
        <w:ind w:firstLine="720" w:firstLineChars="300"/>
        <w:jc w:val="center"/>
        <w:rPr>
          <w:rFonts w:ascii="標楷體" w:hAnsi="標楷體" w:eastAsia="標楷體"/>
          <w:kern w:val="0"/>
          <w:sz w:val="28"/>
          <w:szCs w:val="28"/>
        </w:rPr>
      </w:pPr>
      <w:r>
        <w:rPr>
          <w:rFonts w:hint="eastAsia" w:ascii="標楷體" w:hAnsi="標楷體" w:eastAsia="標楷體" w:cs="Arial"/>
          <w:kern w:val="0"/>
        </w:rPr>
        <w:t>承辦人               主任              會計               校長</w:t>
      </w:r>
    </w:p>
    <w:p>
      <w:pPr>
        <w:widowControl/>
        <w:adjustRightInd w:val="0"/>
        <w:snapToGrid w:val="0"/>
        <w:spacing w:after="200" w:line="276" w:lineRule="auto"/>
        <w:rPr>
          <w:rFonts w:ascii="標楷體" w:hAnsi="標楷體" w:eastAsia="標楷體"/>
          <w:kern w:val="0"/>
        </w:rPr>
      </w:pPr>
    </w:p>
    <w:p>
      <w:pPr>
        <w:widowControl/>
        <w:adjustRightInd w:val="0"/>
        <w:snapToGrid w:val="0"/>
        <w:ind w:left="354" w:hanging="354" w:hangingChars="177"/>
        <w:rPr>
          <w:rFonts w:ascii="標楷體" w:hAnsi="標楷體" w:eastAsia="標楷體" w:cs="DFMing-Md-HKP-BF"/>
          <w:kern w:val="0"/>
          <w:sz w:val="20"/>
          <w:szCs w:val="20"/>
          <w:shd w:val="pct10" w:color="auto" w:fill="FFFFFF"/>
        </w:rPr>
      </w:pPr>
      <w:r>
        <w:rPr>
          <w:rFonts w:hint="eastAsia" w:ascii="標楷體" w:hAnsi="標楷體" w:eastAsia="標楷體" w:cs="DFMing-Md-HKP-BF"/>
          <w:kern w:val="0"/>
          <w:sz w:val="20"/>
          <w:szCs w:val="20"/>
          <w:shd w:val="pct10" w:color="auto" w:fill="FFFFFF"/>
        </w:rPr>
        <w:t>附件1-6、</w:t>
      </w:r>
    </w:p>
    <w:p>
      <w:pPr>
        <w:widowControl/>
        <w:adjustRightInd w:val="0"/>
        <w:snapToGrid w:val="0"/>
        <w:spacing w:after="200" w:line="276" w:lineRule="auto"/>
        <w:rPr>
          <w:rFonts w:ascii="標楷體" w:hAnsi="標楷體" w:eastAsia="標楷體"/>
          <w:kern w:val="0"/>
        </w:rPr>
      </w:pPr>
    </w:p>
    <w:p>
      <w:pPr>
        <w:adjustRightInd w:val="0"/>
        <w:snapToGrid w:val="0"/>
        <w:jc w:val="center"/>
        <w:rPr>
          <w:rFonts w:ascii="Calibri" w:hAnsi="Calibri" w:eastAsia="標楷體"/>
          <w:sz w:val="28"/>
          <w:szCs w:val="28"/>
        </w:rPr>
      </w:pPr>
      <w:r>
        <w:rPr>
          <w:rFonts w:hint="eastAsia" w:ascii="Calibri" w:hAnsi="Calibri" w:eastAsia="標楷體"/>
          <w:sz w:val="28"/>
          <w:szCs w:val="28"/>
        </w:rPr>
        <w:t>嘉義</w:t>
      </w:r>
      <w:r>
        <w:rPr>
          <w:rFonts w:ascii="Calibri" w:hAnsi="Calibri" w:eastAsia="標楷體"/>
          <w:sz w:val="28"/>
          <w:szCs w:val="28"/>
        </w:rPr>
        <w:t>市</w:t>
      </w:r>
      <w:r>
        <w:rPr>
          <w:rFonts w:hint="eastAsia" w:ascii="Calibri" w:hAnsi="Calibri" w:eastAsia="標楷體"/>
          <w:sz w:val="28"/>
          <w:szCs w:val="28"/>
        </w:rPr>
        <w:t>113學年度精進</w:t>
      </w:r>
      <w:r>
        <w:rPr>
          <w:rFonts w:ascii="Calibri" w:hAnsi="Calibri" w:eastAsia="標楷體"/>
          <w:sz w:val="28"/>
          <w:szCs w:val="28"/>
        </w:rPr>
        <w:t>國民</w:t>
      </w:r>
      <w:r>
        <w:rPr>
          <w:rFonts w:hint="eastAsia" w:ascii="Calibri" w:hAnsi="Calibri" w:eastAsia="標楷體"/>
          <w:sz w:val="28"/>
          <w:szCs w:val="28"/>
        </w:rPr>
        <w:t>中小學教師教學專業與課程品質整體推動計畫</w:t>
      </w:r>
    </w:p>
    <w:p>
      <w:pPr>
        <w:adjustRightInd w:val="0"/>
        <w:snapToGrid w:val="0"/>
        <w:jc w:val="center"/>
        <w:rPr>
          <w:rFonts w:ascii="Calibri" w:hAnsi="Calibri" w:eastAsia="標楷體"/>
          <w:sz w:val="28"/>
          <w:szCs w:val="28"/>
          <w:shd w:val="clear" w:color="auto" w:fill="F2F2F2"/>
        </w:rPr>
      </w:pPr>
      <w:r>
        <w:rPr>
          <w:rFonts w:hint="eastAsia" w:ascii="Times" w:hAnsi="Times" w:eastAsia="標楷體"/>
          <w:bCs/>
          <w:kern w:val="0"/>
          <w:sz w:val="32"/>
          <w:szCs w:val="32"/>
        </w:rPr>
        <w:t>國民教育輔導體系-</w:t>
      </w:r>
      <w:r>
        <w:rPr>
          <w:rFonts w:hint="eastAsia" w:ascii="Calibri" w:hAnsi="Calibri" w:eastAsia="標楷體"/>
          <w:sz w:val="28"/>
          <w:szCs w:val="28"/>
          <w:shd w:val="clear" w:color="auto" w:fill="F2F2F2"/>
        </w:rPr>
        <w:t>國民教育輔導團健體領域輔導小組</w:t>
      </w:r>
    </w:p>
    <w:p>
      <w:pPr>
        <w:widowControl/>
        <w:adjustRightInd w:val="0"/>
        <w:snapToGrid w:val="0"/>
        <w:spacing w:after="200" w:line="276" w:lineRule="auto"/>
        <w:jc w:val="center"/>
        <w:rPr>
          <w:rFonts w:ascii="標楷體" w:hAnsi="標楷體" w:eastAsia="標楷體"/>
          <w:kern w:val="0"/>
        </w:rPr>
      </w:pPr>
      <w:r>
        <w:rPr>
          <w:rFonts w:hint="eastAsia" w:ascii="Calibri" w:hAnsi="Calibri" w:eastAsia="標楷體"/>
          <w:sz w:val="28"/>
          <w:szCs w:val="28"/>
          <w:shd w:val="clear" w:color="auto" w:fill="F2F2F2"/>
        </w:rPr>
        <w:t>健康教育桌遊在教學上的實際應用實施計畫</w:t>
      </w:r>
    </w:p>
    <w:p>
      <w:pPr>
        <w:autoSpaceDE w:val="0"/>
        <w:autoSpaceDN w:val="0"/>
        <w:adjustRightInd w:val="0"/>
        <w:snapToGrid w:val="0"/>
        <w:rPr>
          <w:rFonts w:ascii="標楷體" w:hAnsi="標楷體" w:eastAsia="標楷體"/>
        </w:rPr>
      </w:pPr>
      <w:r>
        <w:rPr>
          <w:rFonts w:ascii="標楷體" w:hAnsi="標楷體" w:eastAsia="標楷體"/>
        </w:rPr>
        <w:t>一、依據</w:t>
      </w:r>
    </w:p>
    <w:p>
      <w:pPr>
        <w:autoSpaceDE w:val="0"/>
        <w:autoSpaceDN w:val="0"/>
        <w:adjustRightInd w:val="0"/>
        <w:snapToGrid w:val="0"/>
        <w:ind w:left="708" w:hanging="708" w:hangingChars="295"/>
        <w:rPr>
          <w:rFonts w:ascii="標楷體" w:hAnsi="標楷體" w:eastAsia="標楷體"/>
        </w:rPr>
      </w:pPr>
      <w:r>
        <w:rPr>
          <w:rFonts w:ascii="標楷體" w:hAnsi="標楷體" w:eastAsia="標楷體"/>
        </w:rPr>
        <w:t>（一）教育部補助</w:t>
      </w:r>
      <w:r>
        <w:rPr>
          <w:rFonts w:hint="eastAsia" w:ascii="標楷體" w:hAnsi="標楷體" w:eastAsia="標楷體"/>
        </w:rPr>
        <w:t>直轄市、</w:t>
      </w:r>
      <w:r>
        <w:rPr>
          <w:rFonts w:ascii="標楷體" w:hAnsi="標楷體" w:eastAsia="標楷體"/>
        </w:rPr>
        <w:t>縣(市)</w:t>
      </w:r>
      <w:r>
        <w:rPr>
          <w:rFonts w:hint="eastAsia" w:ascii="標楷體" w:hAnsi="標楷體" w:eastAsia="標楷體"/>
        </w:rPr>
        <w:t>政府</w:t>
      </w:r>
      <w:r>
        <w:rPr>
          <w:rFonts w:ascii="標楷體" w:hAnsi="標楷體" w:eastAsia="標楷體"/>
        </w:rPr>
        <w:t>精進國民中學及國民小學</w:t>
      </w:r>
      <w:r>
        <w:rPr>
          <w:rFonts w:hint="eastAsia" w:ascii="標楷體" w:hAnsi="標楷體" w:eastAsia="標楷體"/>
        </w:rPr>
        <w:t>教師</w:t>
      </w:r>
      <w:r>
        <w:rPr>
          <w:rFonts w:ascii="標楷體" w:hAnsi="標楷體" w:eastAsia="標楷體"/>
        </w:rPr>
        <w:t>教學</w:t>
      </w:r>
      <w:r>
        <w:rPr>
          <w:rFonts w:hint="eastAsia" w:ascii="標楷體" w:hAnsi="標楷體" w:eastAsia="標楷體"/>
        </w:rPr>
        <w:t>專業與課程</w:t>
      </w:r>
      <w:r>
        <w:rPr>
          <w:rFonts w:ascii="標楷體" w:hAnsi="標楷體" w:eastAsia="標楷體"/>
        </w:rPr>
        <w:t>品質</w:t>
      </w:r>
      <w:r>
        <w:rPr>
          <w:rFonts w:hint="eastAsia" w:ascii="標楷體" w:hAnsi="標楷體" w:eastAsia="標楷體"/>
        </w:rPr>
        <w:t>作業</w:t>
      </w:r>
      <w:r>
        <w:rPr>
          <w:rFonts w:ascii="標楷體" w:hAnsi="標楷體" w:eastAsia="標楷體"/>
        </w:rPr>
        <w:t>要點。</w:t>
      </w:r>
    </w:p>
    <w:p>
      <w:pPr>
        <w:autoSpaceDE w:val="0"/>
        <w:autoSpaceDN w:val="0"/>
        <w:adjustRightInd w:val="0"/>
        <w:snapToGrid w:val="0"/>
        <w:rPr>
          <w:rFonts w:ascii="標楷體" w:hAnsi="標楷體" w:eastAsia="標楷體"/>
        </w:rPr>
      </w:pPr>
      <w:r>
        <w:rPr>
          <w:rFonts w:ascii="標楷體" w:hAnsi="標楷體" w:eastAsia="標楷體"/>
        </w:rPr>
        <w:t>（二）</w:t>
      </w:r>
      <w:r>
        <w:rPr>
          <w:rFonts w:hint="eastAsia" w:ascii="標楷體" w:hAnsi="標楷體" w:eastAsia="標楷體"/>
        </w:rPr>
        <w:t>嘉義</w:t>
      </w:r>
      <w:r>
        <w:rPr>
          <w:rFonts w:ascii="標楷體" w:hAnsi="標楷體" w:eastAsia="標楷體"/>
        </w:rPr>
        <w:t>市</w:t>
      </w:r>
      <w:r>
        <w:rPr>
          <w:rFonts w:hint="eastAsia" w:ascii="標楷體" w:hAnsi="標楷體" w:eastAsia="標楷體"/>
        </w:rPr>
        <w:t>113學</w:t>
      </w:r>
      <w:r>
        <w:rPr>
          <w:rFonts w:ascii="標楷體" w:hAnsi="標楷體" w:eastAsia="標楷體"/>
        </w:rPr>
        <w:t>年度精進國民中小學</w:t>
      </w:r>
      <w:r>
        <w:rPr>
          <w:rFonts w:hint="eastAsia" w:ascii="標楷體" w:hAnsi="標楷體" w:eastAsia="標楷體"/>
        </w:rPr>
        <w:t>教師</w:t>
      </w:r>
      <w:r>
        <w:rPr>
          <w:rFonts w:ascii="標楷體" w:hAnsi="標楷體" w:eastAsia="標楷體"/>
        </w:rPr>
        <w:t>教學</w:t>
      </w:r>
      <w:r>
        <w:rPr>
          <w:rFonts w:hint="eastAsia" w:ascii="標楷體" w:hAnsi="標楷體" w:eastAsia="標楷體"/>
        </w:rPr>
        <w:t>專業與課程</w:t>
      </w:r>
      <w:r>
        <w:rPr>
          <w:rFonts w:ascii="標楷體" w:hAnsi="標楷體" w:eastAsia="標楷體"/>
        </w:rPr>
        <w:t>品質</w:t>
      </w:r>
      <w:r>
        <w:rPr>
          <w:rFonts w:hint="eastAsia" w:ascii="標楷體" w:hAnsi="標楷體" w:eastAsia="標楷體"/>
        </w:rPr>
        <w:t>整體推動</w:t>
      </w:r>
      <w:r>
        <w:rPr>
          <w:rFonts w:ascii="標楷體" w:hAnsi="標楷體" w:eastAsia="標楷體"/>
        </w:rPr>
        <w:t>計畫。</w:t>
      </w:r>
    </w:p>
    <w:p>
      <w:pPr>
        <w:autoSpaceDE w:val="0"/>
        <w:autoSpaceDN w:val="0"/>
        <w:adjustRightInd w:val="0"/>
        <w:snapToGrid w:val="0"/>
        <w:rPr>
          <w:rFonts w:ascii="標楷體" w:hAnsi="標楷體" w:eastAsia="標楷體"/>
        </w:rPr>
      </w:pPr>
      <w:r>
        <w:rPr>
          <w:rFonts w:ascii="標楷體" w:hAnsi="標楷體" w:eastAsia="標楷體"/>
        </w:rPr>
        <w:t>（三）</w:t>
      </w:r>
      <w:r>
        <w:rPr>
          <w:rFonts w:hint="eastAsia" w:ascii="標楷體" w:hAnsi="標楷體" w:eastAsia="標楷體"/>
        </w:rPr>
        <w:t>嘉義市113學</w:t>
      </w:r>
      <w:r>
        <w:rPr>
          <w:rFonts w:ascii="標楷體" w:hAnsi="標楷體" w:eastAsia="標楷體"/>
        </w:rPr>
        <w:t>年度國民教育輔導團</w:t>
      </w:r>
      <w:r>
        <w:rPr>
          <w:rFonts w:hint="eastAsia" w:ascii="標楷體" w:hAnsi="標楷體" w:eastAsia="標楷體"/>
        </w:rPr>
        <w:t>整體團務</w:t>
      </w:r>
      <w:r>
        <w:rPr>
          <w:rFonts w:ascii="標楷體" w:hAnsi="標楷體" w:eastAsia="標楷體"/>
        </w:rPr>
        <w:t>計畫。</w:t>
      </w:r>
    </w:p>
    <w:p>
      <w:pPr>
        <w:autoSpaceDE w:val="0"/>
        <w:autoSpaceDN w:val="0"/>
        <w:adjustRightInd w:val="0"/>
        <w:snapToGrid w:val="0"/>
        <w:rPr>
          <w:rFonts w:ascii="標楷體" w:hAnsi="標楷體" w:eastAsia="標楷體"/>
        </w:rPr>
      </w:pPr>
    </w:p>
    <w:p>
      <w:pPr>
        <w:widowControl/>
        <w:numPr>
          <w:ilvl w:val="0"/>
          <w:numId w:val="30"/>
        </w:numPr>
        <w:adjustRightInd w:val="0"/>
        <w:snapToGrid w:val="0"/>
        <w:spacing w:after="200" w:line="276" w:lineRule="auto"/>
        <w:rPr>
          <w:rFonts w:ascii="標楷體" w:hAnsi="標楷體" w:eastAsia="標楷體"/>
        </w:rPr>
      </w:pPr>
      <w:r>
        <w:rPr>
          <w:rFonts w:hint="eastAsia" w:ascii="標楷體" w:hAnsi="標楷體" w:eastAsia="標楷體"/>
        </w:rPr>
        <w:t>現況分析與需求評估</w:t>
      </w:r>
    </w:p>
    <w:p>
      <w:pPr>
        <w:widowControl/>
        <w:adjustRightInd w:val="0"/>
        <w:snapToGrid w:val="0"/>
        <w:spacing w:after="200" w:line="276" w:lineRule="auto"/>
        <w:rPr>
          <w:rFonts w:ascii="標楷體" w:hAnsi="標楷體" w:eastAsia="標楷體"/>
        </w:rPr>
      </w:pPr>
      <w:r>
        <w:rPr>
          <w:rFonts w:hint="eastAsia" w:ascii="標楷體" w:hAnsi="標楷體" w:eastAsia="標楷體"/>
        </w:rPr>
        <w:t>為了提升健康教育的教學多樣元與學生學習效率，至今已發展出多套桌遊，而輔導團辦理增能研習也隨著桌遊的發展脈絡，多次舉辦相關的活動，包含塞可斯、全民健保大富翁、醫全超人、節電達人……等多套桌遊，也為了配合課程購入多套桌遊，如果沒有時時溫故知新，善加利用教育資源是一件很可惜的事情。本次增能研習是為了整合輔導團現有的教學資源，幫助老師們更加熟悉各種桌遊的使用方式，並優化使用方式，一方面不會佔用太多課程時間，亦可加深學生學習印象，完成「寓教於樂」的教育目的，使得教育桌遊發揮最大的輔助價值。</w:t>
      </w:r>
    </w:p>
    <w:p>
      <w:pPr>
        <w:adjustRightInd w:val="0"/>
        <w:snapToGrid w:val="0"/>
        <w:rPr>
          <w:rFonts w:ascii="標楷體" w:hAnsi="標楷體" w:eastAsia="標楷體"/>
        </w:rPr>
      </w:pPr>
      <w:r>
        <w:rPr>
          <w:rFonts w:hint="eastAsia" w:ascii="標楷體" w:hAnsi="標楷體" w:eastAsia="標楷體"/>
        </w:rPr>
        <w:t>三、</w:t>
      </w:r>
      <w:r>
        <w:rPr>
          <w:rFonts w:ascii="標楷體" w:hAnsi="標楷體" w:eastAsia="標楷體"/>
        </w:rPr>
        <w:t>目的</w:t>
      </w:r>
    </w:p>
    <w:p>
      <w:pPr>
        <w:adjustRightInd w:val="0"/>
        <w:snapToGrid w:val="0"/>
        <w:rPr>
          <w:rFonts w:ascii="標楷體" w:hAnsi="標楷體" w:eastAsia="標楷體"/>
        </w:rPr>
      </w:pPr>
      <w:r>
        <w:rPr>
          <w:rFonts w:hint="eastAsia" w:ascii="標楷體" w:hAnsi="標楷體" w:eastAsia="標楷體"/>
        </w:rPr>
        <w:t>（一）整合輔導團現有的各種桌遊並融入教學活動。</w:t>
      </w:r>
    </w:p>
    <w:p>
      <w:pPr>
        <w:adjustRightInd w:val="0"/>
        <w:snapToGrid w:val="0"/>
        <w:rPr>
          <w:rFonts w:ascii="標楷體" w:hAnsi="標楷體" w:eastAsia="標楷體"/>
        </w:rPr>
      </w:pPr>
      <w:r>
        <w:rPr>
          <w:rFonts w:hint="eastAsia" w:ascii="標楷體" w:hAnsi="標楷體" w:eastAsia="標楷體"/>
        </w:rPr>
        <w:t>（二）優化課程，讓桌遊的使用能更有效率。</w:t>
      </w:r>
    </w:p>
    <w:p>
      <w:pPr>
        <w:adjustRightInd w:val="0"/>
        <w:snapToGrid w:val="0"/>
        <w:ind w:left="617" w:leftChars="257"/>
        <w:rPr>
          <w:rFonts w:ascii="標楷體" w:hAnsi="標楷體" w:eastAsia="標楷體"/>
        </w:rPr>
      </w:pPr>
    </w:p>
    <w:p>
      <w:pPr>
        <w:adjustRightInd w:val="0"/>
        <w:snapToGrid w:val="0"/>
        <w:rPr>
          <w:rFonts w:ascii="標楷體" w:hAnsi="標楷體" w:eastAsia="標楷體"/>
        </w:rPr>
      </w:pPr>
      <w:r>
        <w:rPr>
          <w:rFonts w:ascii="標楷體" w:hAnsi="標楷體" w:eastAsia="標楷體"/>
        </w:rPr>
        <w:t>四、辦理單位</w:t>
      </w:r>
    </w:p>
    <w:p>
      <w:pPr>
        <w:adjustRightInd w:val="0"/>
        <w:snapToGrid w:val="0"/>
        <w:rPr>
          <w:rFonts w:ascii="標楷體" w:hAnsi="標楷體" w:eastAsia="標楷體"/>
        </w:rPr>
      </w:pPr>
      <w:r>
        <w:rPr>
          <w:rFonts w:ascii="標楷體" w:hAnsi="標楷體" w:eastAsia="標楷體"/>
        </w:rPr>
        <w:t>（一）指導單位：教育部國民及學前教育署</w:t>
      </w:r>
    </w:p>
    <w:p>
      <w:pPr>
        <w:adjustRightInd w:val="0"/>
        <w:snapToGrid w:val="0"/>
        <w:rPr>
          <w:rFonts w:ascii="標楷體" w:hAnsi="標楷體" w:eastAsia="標楷體"/>
        </w:rPr>
      </w:pPr>
      <w:r>
        <w:rPr>
          <w:rFonts w:ascii="標楷體" w:hAnsi="標楷體" w:eastAsia="標楷體"/>
        </w:rPr>
        <w:t>（二）主辦單位：</w:t>
      </w:r>
      <w:r>
        <w:rPr>
          <w:rFonts w:hint="eastAsia" w:ascii="標楷體" w:hAnsi="標楷體" w:eastAsia="標楷體"/>
        </w:rPr>
        <w:t>嘉義市</w:t>
      </w:r>
      <w:r>
        <w:rPr>
          <w:rFonts w:ascii="標楷體" w:hAnsi="標楷體" w:eastAsia="標楷體"/>
        </w:rPr>
        <w:t>政府</w:t>
      </w:r>
    </w:p>
    <w:p>
      <w:pPr>
        <w:adjustRightInd w:val="0"/>
        <w:snapToGrid w:val="0"/>
        <w:rPr>
          <w:rFonts w:ascii="標楷體" w:hAnsi="標楷體" w:eastAsia="標楷體"/>
        </w:rPr>
      </w:pPr>
      <w:r>
        <w:rPr>
          <w:rFonts w:ascii="標楷體" w:hAnsi="標楷體" w:eastAsia="標楷體"/>
        </w:rPr>
        <w:t>（</w:t>
      </w:r>
      <w:r>
        <w:rPr>
          <w:rFonts w:hint="eastAsia" w:ascii="標楷體" w:hAnsi="標楷體" w:eastAsia="標楷體"/>
        </w:rPr>
        <w:t>三</w:t>
      </w:r>
      <w:r>
        <w:rPr>
          <w:rFonts w:ascii="標楷體" w:hAnsi="標楷體" w:eastAsia="標楷體"/>
        </w:rPr>
        <w:t>）承辦單位：</w:t>
      </w:r>
      <w:r>
        <w:rPr>
          <w:rFonts w:hint="eastAsia" w:ascii="標楷體" w:hAnsi="標楷體" w:eastAsia="標楷體"/>
        </w:rPr>
        <w:t>教育處國教輔導團健體領域</w:t>
      </w:r>
    </w:p>
    <w:p>
      <w:pPr>
        <w:adjustRightInd w:val="0"/>
        <w:snapToGrid w:val="0"/>
        <w:rPr>
          <w:rFonts w:ascii="標楷體" w:hAnsi="標楷體" w:eastAsia="標楷體"/>
        </w:rPr>
      </w:pPr>
      <w:r>
        <w:rPr>
          <w:rFonts w:ascii="標楷體" w:hAnsi="標楷體" w:eastAsia="標楷體"/>
        </w:rPr>
        <w:t>（</w:t>
      </w:r>
      <w:r>
        <w:rPr>
          <w:rFonts w:hint="eastAsia" w:ascii="標楷體" w:hAnsi="標楷體" w:eastAsia="標楷體"/>
        </w:rPr>
        <w:t>四</w:t>
      </w:r>
      <w:r>
        <w:rPr>
          <w:rFonts w:ascii="標楷體" w:hAnsi="標楷體" w:eastAsia="標楷體"/>
        </w:rPr>
        <w:t>）協辦單位</w:t>
      </w:r>
    </w:p>
    <w:p>
      <w:pPr>
        <w:adjustRightInd w:val="0"/>
        <w:snapToGrid w:val="0"/>
        <w:rPr>
          <w:rFonts w:ascii="標楷體" w:hAnsi="標楷體" w:eastAsia="標楷體"/>
        </w:rPr>
      </w:pPr>
    </w:p>
    <w:p>
      <w:pPr>
        <w:adjustRightInd w:val="0"/>
        <w:snapToGrid w:val="0"/>
        <w:rPr>
          <w:rFonts w:ascii="標楷體" w:hAnsi="標楷體" w:eastAsia="標楷體"/>
        </w:rPr>
      </w:pPr>
      <w:r>
        <w:rPr>
          <w:rFonts w:ascii="標楷體" w:hAnsi="標楷體" w:eastAsia="標楷體"/>
        </w:rPr>
        <w:t>五、辦理日期</w:t>
      </w:r>
      <w:r>
        <w:rPr>
          <w:rFonts w:hint="eastAsia" w:ascii="標楷體" w:hAnsi="標楷體" w:eastAsia="標楷體"/>
        </w:rPr>
        <w:t>(時間、時數等)</w:t>
      </w:r>
      <w:r>
        <w:rPr>
          <w:rFonts w:ascii="標楷體" w:hAnsi="標楷體" w:eastAsia="標楷體"/>
        </w:rPr>
        <w:t>及地點</w:t>
      </w:r>
      <w:r>
        <w:rPr>
          <w:rFonts w:hint="eastAsia" w:ascii="標楷體" w:hAnsi="標楷體" w:eastAsia="標楷體"/>
        </w:rPr>
        <w:t>(包含研習時數)</w:t>
      </w:r>
    </w:p>
    <w:p>
      <w:pPr>
        <w:widowControl/>
        <w:adjustRightInd w:val="0"/>
        <w:snapToGrid w:val="0"/>
        <w:jc w:val="both"/>
        <w:rPr>
          <w:rFonts w:ascii="標楷體" w:hAnsi="標楷體" w:eastAsia="標楷體" w:cs="Arial"/>
          <w:kern w:val="0"/>
        </w:rPr>
      </w:pPr>
    </w:p>
    <w:p>
      <w:pPr>
        <w:widowControl/>
        <w:spacing w:after="200" w:line="276" w:lineRule="auto"/>
        <w:rPr>
          <w:rFonts w:ascii="標楷體" w:hAnsi="標楷體" w:eastAsia="標楷體" w:cs="Arial"/>
          <w:kern w:val="0"/>
        </w:rPr>
      </w:pPr>
      <w:r>
        <w:rPr>
          <w:rFonts w:hint="eastAsia" w:ascii="標楷體" w:hAnsi="標楷體" w:eastAsia="標楷體" w:cs="Arial"/>
          <w:kern w:val="0"/>
        </w:rPr>
        <w:t>（一）時間：114年5月1日</w:t>
      </w:r>
    </w:p>
    <w:p>
      <w:pPr>
        <w:widowControl/>
        <w:adjustRightInd w:val="0"/>
        <w:snapToGrid w:val="0"/>
        <w:spacing w:after="200" w:line="276" w:lineRule="auto"/>
        <w:rPr>
          <w:rFonts w:ascii="標楷體" w:hAnsi="標楷體" w:eastAsia="標楷體"/>
          <w:kern w:val="0"/>
        </w:rPr>
      </w:pPr>
      <w:r>
        <w:rPr>
          <w:rFonts w:hint="eastAsia" w:ascii="標楷體" w:hAnsi="標楷體" w:eastAsia="標楷體" w:cs="Arial"/>
          <w:kern w:val="0"/>
        </w:rPr>
        <w:t>（二）地點：嘉義市立民生國中</w:t>
      </w:r>
    </w:p>
    <w:p>
      <w:pPr>
        <w:widowControl/>
        <w:adjustRightInd w:val="0"/>
        <w:snapToGrid w:val="0"/>
        <w:spacing w:after="200" w:line="276" w:lineRule="auto"/>
        <w:rPr>
          <w:rFonts w:ascii="標楷體" w:hAnsi="標楷體" w:eastAsia="標楷體"/>
          <w:kern w:val="0"/>
        </w:rPr>
      </w:pPr>
      <w:r>
        <w:rPr>
          <w:rFonts w:ascii="標楷體" w:hAnsi="標楷體" w:eastAsia="標楷體"/>
          <w:kern w:val="0"/>
        </w:rPr>
        <w:t>六、參加對象與人數</w:t>
      </w:r>
    </w:p>
    <w:p>
      <w:pPr>
        <w:widowControl/>
        <w:adjustRightInd w:val="0"/>
        <w:snapToGrid w:val="0"/>
        <w:spacing w:after="200" w:line="276" w:lineRule="auto"/>
        <w:ind w:firstLine="480" w:firstLineChars="200"/>
        <w:rPr>
          <w:rFonts w:ascii="標楷體" w:hAnsi="標楷體" w:eastAsia="標楷體"/>
          <w:kern w:val="0"/>
        </w:rPr>
      </w:pPr>
      <w:r>
        <w:rPr>
          <w:rFonts w:hint="eastAsia" w:ascii="標楷體" w:hAnsi="標楷體" w:eastAsia="標楷體"/>
          <w:kern w:val="0"/>
        </w:rPr>
        <w:t>嘉義市民生國中健體老師，健體輔導團成員，以及對本議題有興趣的老師，預計</w:t>
      </w:r>
      <w:r>
        <w:rPr>
          <w:rFonts w:ascii="標楷體" w:hAnsi="標楷體" w:eastAsia="標楷體"/>
          <w:kern w:val="0"/>
        </w:rPr>
        <w:t>20</w:t>
      </w:r>
      <w:r>
        <w:rPr>
          <w:rFonts w:hint="eastAsia" w:ascii="標楷體" w:hAnsi="標楷體" w:eastAsia="標楷體"/>
          <w:kern w:val="0"/>
        </w:rPr>
        <w:t>名。</w:t>
      </w:r>
    </w:p>
    <w:p>
      <w:pPr>
        <w:widowControl/>
        <w:numPr>
          <w:ilvl w:val="0"/>
          <w:numId w:val="22"/>
        </w:numPr>
        <w:adjustRightInd w:val="0"/>
        <w:snapToGrid w:val="0"/>
        <w:spacing w:after="200" w:line="276" w:lineRule="auto"/>
        <w:rPr>
          <w:rFonts w:ascii="標楷體" w:hAnsi="標楷體" w:eastAsia="標楷體"/>
          <w:kern w:val="0"/>
          <w:lang w:eastAsia="en-US"/>
        </w:rPr>
      </w:pPr>
      <w:r>
        <w:rPr>
          <w:rFonts w:hint="eastAsia" w:ascii="標楷體" w:hAnsi="標楷體" w:eastAsia="標楷體"/>
          <w:kern w:val="0"/>
          <w:lang w:eastAsia="en-US"/>
        </w:rPr>
        <w:t>研習內容</w:t>
      </w:r>
    </w:p>
    <w:tbl>
      <w:tblPr>
        <w:tblStyle w:val="35"/>
        <w:tblpPr w:leftFromText="180" w:rightFromText="180" w:vertAnchor="text" w:tblpXSpec="center" w:tblpY="1"/>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013"/>
        <w:gridCol w:w="2806"/>
        <w:gridCol w:w="2374"/>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1526"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日期</w:t>
            </w: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時間</w:t>
            </w:r>
          </w:p>
        </w:tc>
        <w:tc>
          <w:tcPr>
            <w:tcW w:w="2806"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主題</w:t>
            </w:r>
          </w:p>
        </w:tc>
        <w:tc>
          <w:tcPr>
            <w:tcW w:w="2374"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講師</w:t>
            </w:r>
          </w:p>
        </w:tc>
        <w:tc>
          <w:tcPr>
            <w:tcW w:w="1170" w:type="dxa"/>
            <w:vAlign w:val="center"/>
          </w:tcPr>
          <w:p>
            <w:pPr>
              <w:widowControl/>
              <w:autoSpaceDN w:val="0"/>
              <w:spacing w:after="200" w:line="276" w:lineRule="auto"/>
              <w:jc w:val="center"/>
              <w:rPr>
                <w:rFonts w:ascii="標楷體" w:hAnsi="標楷體" w:eastAsia="標楷體"/>
                <w:kern w:val="0"/>
                <w:sz w:val="26"/>
                <w:szCs w:val="26"/>
              </w:rPr>
            </w:pPr>
            <w:r>
              <w:rPr>
                <w:rFonts w:hint="eastAsia" w:ascii="標楷體" w:hAnsi="標楷體" w:eastAsia="標楷體"/>
                <w:kern w:val="0"/>
                <w:sz w:val="26"/>
                <w:szCs w:val="26"/>
              </w:rPr>
              <w:t>備註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restart"/>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11</w:t>
            </w:r>
            <w:r>
              <w:rPr>
                <w:rFonts w:hint="eastAsia" w:ascii="標楷體" w:hAnsi="標楷體" w:eastAsia="標楷體"/>
                <w:kern w:val="0"/>
                <w:sz w:val="26"/>
                <w:szCs w:val="26"/>
              </w:rPr>
              <w:t>4</w:t>
            </w:r>
            <w:r>
              <w:rPr>
                <w:rFonts w:hint="eastAsia" w:ascii="標楷體" w:hAnsi="標楷體" w:eastAsia="標楷體"/>
                <w:kern w:val="0"/>
                <w:sz w:val="26"/>
                <w:szCs w:val="26"/>
                <w:lang w:eastAsia="en-US"/>
              </w:rPr>
              <w:t>年</w:t>
            </w:r>
          </w:p>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rPr>
              <w:t>5</w:t>
            </w:r>
            <w:r>
              <w:rPr>
                <w:rFonts w:hint="eastAsia" w:ascii="標楷體" w:hAnsi="標楷體" w:eastAsia="標楷體"/>
                <w:kern w:val="0"/>
                <w:sz w:val="26"/>
                <w:szCs w:val="26"/>
                <w:lang w:eastAsia="en-US"/>
              </w:rPr>
              <w:t>月</w:t>
            </w:r>
            <w:r>
              <w:rPr>
                <w:rFonts w:hint="eastAsia" w:ascii="標楷體" w:hAnsi="標楷體" w:eastAsia="標楷體"/>
                <w:kern w:val="0"/>
                <w:sz w:val="26"/>
                <w:szCs w:val="26"/>
              </w:rPr>
              <w:t>1</w:t>
            </w:r>
            <w:r>
              <w:rPr>
                <w:rFonts w:hint="eastAsia" w:ascii="標楷體" w:hAnsi="標楷體" w:eastAsia="標楷體"/>
                <w:kern w:val="0"/>
                <w:sz w:val="26"/>
                <w:szCs w:val="26"/>
                <w:lang w:eastAsia="en-US"/>
              </w:rPr>
              <w:t>日</w:t>
            </w: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13:20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13</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30</w:t>
            </w:r>
          </w:p>
        </w:tc>
        <w:tc>
          <w:tcPr>
            <w:tcW w:w="2806" w:type="dxa"/>
            <w:vAlign w:val="center"/>
          </w:tcPr>
          <w:p>
            <w:pPr>
              <w:widowControl/>
              <w:autoSpaceDN w:val="0"/>
              <w:spacing w:after="200" w:line="276" w:lineRule="auto"/>
              <w:jc w:val="both"/>
              <w:rPr>
                <w:rFonts w:ascii="標楷體" w:hAnsi="標楷體" w:eastAsia="標楷體"/>
                <w:kern w:val="0"/>
                <w:sz w:val="26"/>
                <w:szCs w:val="26"/>
                <w:lang w:eastAsia="en-US"/>
              </w:rPr>
            </w:pPr>
            <w:r>
              <w:rPr>
                <w:rFonts w:hint="eastAsia" w:ascii="標楷體" w:hAnsi="標楷體" w:eastAsia="標楷體"/>
                <w:kern w:val="0"/>
                <w:sz w:val="26"/>
                <w:szCs w:val="26"/>
                <w:lang w:eastAsia="en-US"/>
              </w:rPr>
              <w:t>報到</w:t>
            </w:r>
          </w:p>
        </w:tc>
        <w:tc>
          <w:tcPr>
            <w:tcW w:w="2374" w:type="dxa"/>
            <w:vAlign w:val="center"/>
          </w:tcPr>
          <w:p>
            <w:pPr>
              <w:widowControl/>
              <w:autoSpaceDN w:val="0"/>
              <w:spacing w:after="200" w:line="276" w:lineRule="auto"/>
              <w:jc w:val="center"/>
              <w:rPr>
                <w:rFonts w:ascii="標楷體" w:hAnsi="標楷體" w:eastAsia="標楷體"/>
                <w:kern w:val="0"/>
                <w:sz w:val="26"/>
                <w:szCs w:val="26"/>
                <w:lang w:eastAsia="en-US"/>
              </w:rPr>
            </w:pPr>
          </w:p>
        </w:tc>
        <w:tc>
          <w:tcPr>
            <w:tcW w:w="1170" w:type="dxa"/>
            <w:vAlign w:val="center"/>
          </w:tcPr>
          <w:p>
            <w:pPr>
              <w:widowControl/>
              <w:autoSpaceDN w:val="0"/>
              <w:spacing w:after="200" w:line="276" w:lineRule="auto"/>
              <w:jc w:val="center"/>
              <w:rPr>
                <w:rFonts w:ascii="標楷體" w:hAnsi="標楷體" w:eastAsia="標楷體"/>
                <w:kern w:val="0"/>
                <w:sz w:val="26"/>
                <w:szCs w:val="26"/>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2"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13:30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14</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30</w:t>
            </w:r>
          </w:p>
        </w:tc>
        <w:tc>
          <w:tcPr>
            <w:tcW w:w="2806" w:type="dxa"/>
            <w:vAlign w:val="center"/>
          </w:tcPr>
          <w:p>
            <w:pPr>
              <w:widowControl/>
              <w:autoSpaceDE w:val="0"/>
              <w:autoSpaceDN w:val="0"/>
              <w:adjustRightInd w:val="0"/>
              <w:spacing w:after="200" w:line="276" w:lineRule="auto"/>
              <w:jc w:val="center"/>
              <w:rPr>
                <w:rFonts w:ascii="標楷體" w:hAnsi="標楷體" w:eastAsia="標楷體" w:cs="標楷體"/>
                <w:kern w:val="0"/>
                <w:sz w:val="26"/>
                <w:szCs w:val="26"/>
              </w:rPr>
            </w:pPr>
            <w:r>
              <w:rPr>
                <w:rFonts w:hint="eastAsia" w:ascii="標楷體" w:hAnsi="標楷體" w:eastAsia="標楷體" w:cs="標楷體"/>
                <w:kern w:val="0"/>
                <w:sz w:val="26"/>
                <w:szCs w:val="26"/>
              </w:rPr>
              <w:t>教育桌遊大雜匯</w:t>
            </w:r>
          </w:p>
        </w:tc>
        <w:tc>
          <w:tcPr>
            <w:tcW w:w="2374" w:type="dxa"/>
            <w:vAlign w:val="center"/>
          </w:tcPr>
          <w:p>
            <w:pPr>
              <w:widowControl/>
              <w:spacing w:line="276" w:lineRule="auto"/>
              <w:jc w:val="center"/>
              <w:rPr>
                <w:rFonts w:ascii="標楷體" w:hAnsi="標楷體" w:eastAsia="標楷體"/>
                <w:kern w:val="0"/>
                <w:sz w:val="26"/>
                <w:szCs w:val="26"/>
              </w:rPr>
            </w:pPr>
            <w:r>
              <w:rPr>
                <w:rFonts w:hint="eastAsia" w:ascii="標楷體" w:hAnsi="標楷體" w:eastAsia="標楷體"/>
                <w:kern w:val="0"/>
                <w:sz w:val="26"/>
                <w:szCs w:val="26"/>
              </w:rPr>
              <w:t>嘉義市民生國中</w:t>
            </w:r>
          </w:p>
          <w:p>
            <w:pPr>
              <w:widowControl/>
              <w:spacing w:line="276" w:lineRule="auto"/>
              <w:jc w:val="center"/>
              <w:rPr>
                <w:rFonts w:ascii="標楷體" w:hAnsi="標楷體" w:eastAsia="標楷體"/>
                <w:kern w:val="0"/>
                <w:sz w:val="26"/>
                <w:szCs w:val="26"/>
              </w:rPr>
            </w:pPr>
            <w:r>
              <w:rPr>
                <w:rFonts w:hint="eastAsia" w:ascii="標楷體" w:hAnsi="標楷體" w:eastAsia="標楷體"/>
                <w:kern w:val="0"/>
                <w:sz w:val="26"/>
                <w:szCs w:val="26"/>
              </w:rPr>
              <w:t>沈佩璇老師</w:t>
            </w:r>
          </w:p>
        </w:tc>
        <w:tc>
          <w:tcPr>
            <w:tcW w:w="1170" w:type="dxa"/>
            <w:vAlign w:val="center"/>
          </w:tcPr>
          <w:p>
            <w:pPr>
              <w:widowControl/>
              <w:autoSpaceDN w:val="0"/>
              <w:spacing w:after="200" w:line="276" w:lineRule="auto"/>
              <w:jc w:val="center"/>
              <w:rPr>
                <w:rFonts w:ascii="標楷體" w:hAnsi="標楷體" w:eastAsia="標楷體"/>
                <w:kern w:val="0"/>
                <w:sz w:val="26"/>
                <w:szCs w:val="26"/>
              </w:rPr>
            </w:pPr>
            <w:r>
              <w:rPr>
                <w:rFonts w:hint="eastAsia" w:ascii="標楷體" w:hAnsi="標楷體" w:eastAsia="標楷體"/>
                <w:kern w:val="0"/>
                <w:sz w:val="20"/>
                <w:szCs w:val="20"/>
              </w:rPr>
              <w:t>內聘1H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14:30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14</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40</w:t>
            </w:r>
          </w:p>
        </w:tc>
        <w:tc>
          <w:tcPr>
            <w:tcW w:w="2806" w:type="dxa"/>
            <w:vAlign w:val="center"/>
          </w:tcPr>
          <w:p>
            <w:pPr>
              <w:widowControl/>
              <w:autoSpaceDN w:val="0"/>
              <w:spacing w:after="200" w:line="276" w:lineRule="auto"/>
              <w:jc w:val="both"/>
              <w:rPr>
                <w:rFonts w:ascii="標楷體" w:hAnsi="標楷體" w:eastAsia="標楷體"/>
                <w:kern w:val="0"/>
                <w:sz w:val="26"/>
                <w:szCs w:val="26"/>
                <w:lang w:eastAsia="en-US"/>
              </w:rPr>
            </w:pPr>
            <w:r>
              <w:rPr>
                <w:rFonts w:hint="eastAsia" w:ascii="標楷體" w:hAnsi="標楷體" w:eastAsia="標楷體"/>
                <w:kern w:val="0"/>
                <w:sz w:val="26"/>
                <w:szCs w:val="26"/>
                <w:lang w:eastAsia="en-US"/>
              </w:rPr>
              <w:t>充電時間</w:t>
            </w:r>
          </w:p>
        </w:tc>
        <w:tc>
          <w:tcPr>
            <w:tcW w:w="2374"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嘉義市健體輔導團</w:t>
            </w:r>
          </w:p>
        </w:tc>
        <w:tc>
          <w:tcPr>
            <w:tcW w:w="1170" w:type="dxa"/>
            <w:vAlign w:val="center"/>
          </w:tcPr>
          <w:p>
            <w:pPr>
              <w:widowControl/>
              <w:autoSpaceDN w:val="0"/>
              <w:spacing w:after="200" w:line="276" w:lineRule="auto"/>
              <w:jc w:val="center"/>
              <w:rPr>
                <w:rFonts w:ascii="標楷體" w:hAnsi="標楷體" w:eastAsia="標楷體"/>
                <w:kern w:val="0"/>
                <w:sz w:val="26"/>
                <w:szCs w:val="26"/>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14:40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15</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40</w:t>
            </w:r>
          </w:p>
        </w:tc>
        <w:tc>
          <w:tcPr>
            <w:tcW w:w="2806" w:type="dxa"/>
            <w:vAlign w:val="center"/>
          </w:tcPr>
          <w:p>
            <w:pPr>
              <w:widowControl/>
              <w:autoSpaceDE w:val="0"/>
              <w:autoSpaceDN w:val="0"/>
              <w:adjustRightInd w:val="0"/>
              <w:spacing w:after="200" w:line="276" w:lineRule="auto"/>
              <w:jc w:val="center"/>
              <w:rPr>
                <w:rFonts w:ascii="標楷體" w:hAnsi="標楷體" w:eastAsia="標楷體" w:cs="標楷體"/>
                <w:kern w:val="0"/>
                <w:sz w:val="26"/>
                <w:szCs w:val="26"/>
              </w:rPr>
            </w:pPr>
            <w:r>
              <w:rPr>
                <w:rFonts w:hint="eastAsia" w:ascii="標楷體" w:hAnsi="標楷體" w:eastAsia="標楷體" w:cs="標楷體"/>
                <w:kern w:val="0"/>
                <w:sz w:val="26"/>
                <w:szCs w:val="26"/>
              </w:rPr>
              <w:t>進擊的教育桌遊（一）</w:t>
            </w:r>
          </w:p>
        </w:tc>
        <w:tc>
          <w:tcPr>
            <w:tcW w:w="2374" w:type="dxa"/>
            <w:vAlign w:val="center"/>
          </w:tcPr>
          <w:p>
            <w:pPr>
              <w:widowControl/>
              <w:spacing w:line="276" w:lineRule="auto"/>
              <w:jc w:val="center"/>
              <w:rPr>
                <w:rFonts w:ascii="標楷體" w:hAnsi="標楷體" w:eastAsia="標楷體"/>
                <w:kern w:val="0"/>
                <w:sz w:val="26"/>
                <w:szCs w:val="26"/>
              </w:rPr>
            </w:pPr>
            <w:r>
              <w:rPr>
                <w:rFonts w:hint="eastAsia" w:ascii="標楷體" w:hAnsi="標楷體" w:eastAsia="標楷體"/>
                <w:kern w:val="0"/>
                <w:sz w:val="26"/>
                <w:szCs w:val="26"/>
              </w:rPr>
              <w:t>嘉義市民生國中</w:t>
            </w:r>
          </w:p>
          <w:p>
            <w:pPr>
              <w:widowControl/>
              <w:spacing w:line="276" w:lineRule="auto"/>
              <w:jc w:val="center"/>
              <w:rPr>
                <w:rFonts w:ascii="標楷體" w:hAnsi="標楷體" w:eastAsia="標楷體" w:cs="DFMing-Md-HKP-BF"/>
                <w:kern w:val="0"/>
                <w:sz w:val="26"/>
                <w:szCs w:val="26"/>
              </w:rPr>
            </w:pPr>
            <w:r>
              <w:rPr>
                <w:rFonts w:hint="eastAsia" w:ascii="標楷體" w:hAnsi="標楷體" w:eastAsia="標楷體"/>
                <w:kern w:val="0"/>
                <w:sz w:val="26"/>
                <w:szCs w:val="26"/>
              </w:rPr>
              <w:t>沈佩璇老師</w:t>
            </w:r>
          </w:p>
        </w:tc>
        <w:tc>
          <w:tcPr>
            <w:tcW w:w="1170"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0"/>
                <w:szCs w:val="20"/>
              </w:rPr>
              <w:t>內聘1H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15:40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16</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00</w:t>
            </w:r>
          </w:p>
        </w:tc>
        <w:tc>
          <w:tcPr>
            <w:tcW w:w="2806" w:type="dxa"/>
            <w:vAlign w:val="center"/>
          </w:tcPr>
          <w:p>
            <w:pPr>
              <w:widowControl/>
              <w:autoSpaceDN w:val="0"/>
              <w:spacing w:after="200" w:line="276" w:lineRule="auto"/>
              <w:jc w:val="both"/>
              <w:rPr>
                <w:rFonts w:ascii="標楷體" w:hAnsi="標楷體" w:eastAsia="標楷體"/>
                <w:kern w:val="0"/>
                <w:sz w:val="26"/>
                <w:szCs w:val="26"/>
                <w:lang w:eastAsia="en-US"/>
              </w:rPr>
            </w:pPr>
            <w:r>
              <w:rPr>
                <w:rFonts w:hint="eastAsia" w:ascii="標楷體" w:hAnsi="標楷體" w:eastAsia="標楷體"/>
                <w:kern w:val="0"/>
                <w:sz w:val="26"/>
                <w:szCs w:val="26"/>
                <w:lang w:eastAsia="en-US"/>
              </w:rPr>
              <w:t>充電時間</w:t>
            </w:r>
          </w:p>
        </w:tc>
        <w:tc>
          <w:tcPr>
            <w:tcW w:w="2374"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嘉義市健體輔導團</w:t>
            </w:r>
          </w:p>
        </w:tc>
        <w:tc>
          <w:tcPr>
            <w:tcW w:w="1170" w:type="dxa"/>
            <w:vAlign w:val="center"/>
          </w:tcPr>
          <w:p>
            <w:pPr>
              <w:widowControl/>
              <w:autoSpaceDN w:val="0"/>
              <w:spacing w:after="200" w:line="276" w:lineRule="auto"/>
              <w:jc w:val="center"/>
              <w:rPr>
                <w:rFonts w:ascii="標楷體" w:hAnsi="標楷體" w:eastAsia="標楷體"/>
                <w:kern w:val="0"/>
                <w:sz w:val="26"/>
                <w:szCs w:val="26"/>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16:00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17</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00</w:t>
            </w:r>
          </w:p>
        </w:tc>
        <w:tc>
          <w:tcPr>
            <w:tcW w:w="2806" w:type="dxa"/>
            <w:vAlign w:val="center"/>
          </w:tcPr>
          <w:p>
            <w:pPr>
              <w:widowControl/>
              <w:autoSpaceDN w:val="0"/>
              <w:spacing w:after="200" w:line="276" w:lineRule="auto"/>
              <w:jc w:val="center"/>
              <w:rPr>
                <w:rFonts w:ascii="標楷體" w:hAnsi="標楷體" w:eastAsia="標楷體"/>
                <w:kern w:val="0"/>
                <w:sz w:val="26"/>
                <w:szCs w:val="26"/>
              </w:rPr>
            </w:pPr>
            <w:r>
              <w:rPr>
                <w:rFonts w:hint="eastAsia" w:ascii="標楷體" w:hAnsi="標楷體" w:eastAsia="標楷體" w:cs="標楷體"/>
                <w:kern w:val="0"/>
                <w:sz w:val="26"/>
                <w:szCs w:val="26"/>
              </w:rPr>
              <w:t>進擊的教育桌遊（二）</w:t>
            </w:r>
          </w:p>
        </w:tc>
        <w:tc>
          <w:tcPr>
            <w:tcW w:w="2374" w:type="dxa"/>
            <w:vAlign w:val="center"/>
          </w:tcPr>
          <w:p>
            <w:pPr>
              <w:widowControl/>
              <w:spacing w:line="276" w:lineRule="auto"/>
              <w:jc w:val="center"/>
              <w:rPr>
                <w:rFonts w:ascii="標楷體" w:hAnsi="標楷體" w:eastAsia="標楷體"/>
                <w:kern w:val="0"/>
                <w:sz w:val="26"/>
                <w:szCs w:val="26"/>
              </w:rPr>
            </w:pPr>
            <w:r>
              <w:rPr>
                <w:rFonts w:hint="eastAsia" w:ascii="標楷體" w:hAnsi="標楷體" w:eastAsia="標楷體"/>
                <w:kern w:val="0"/>
                <w:sz w:val="26"/>
                <w:szCs w:val="26"/>
              </w:rPr>
              <w:t>嘉義市民生國中</w:t>
            </w:r>
          </w:p>
          <w:p>
            <w:pPr>
              <w:widowControl/>
              <w:spacing w:line="500" w:lineRule="exact"/>
              <w:jc w:val="center"/>
              <w:rPr>
                <w:rFonts w:ascii="標楷體" w:hAnsi="標楷體" w:eastAsia="標楷體"/>
                <w:kern w:val="0"/>
                <w:sz w:val="26"/>
                <w:szCs w:val="26"/>
              </w:rPr>
            </w:pPr>
            <w:r>
              <w:rPr>
                <w:rFonts w:hint="eastAsia" w:ascii="標楷體" w:hAnsi="標楷體" w:eastAsia="標楷體"/>
                <w:kern w:val="0"/>
                <w:sz w:val="26"/>
                <w:szCs w:val="26"/>
              </w:rPr>
              <w:t>沈佩璇老師</w:t>
            </w:r>
          </w:p>
        </w:tc>
        <w:tc>
          <w:tcPr>
            <w:tcW w:w="1170" w:type="dxa"/>
            <w:vAlign w:val="center"/>
          </w:tcPr>
          <w:p>
            <w:pPr>
              <w:widowControl/>
              <w:autoSpaceDN w:val="0"/>
              <w:spacing w:after="200" w:line="500" w:lineRule="exact"/>
              <w:jc w:val="center"/>
              <w:rPr>
                <w:rFonts w:ascii="標楷體" w:hAnsi="標楷體" w:eastAsia="標楷體"/>
                <w:kern w:val="0"/>
                <w:sz w:val="26"/>
                <w:szCs w:val="26"/>
                <w:lang w:eastAsia="en-US"/>
              </w:rPr>
            </w:pPr>
            <w:r>
              <w:rPr>
                <w:rFonts w:hint="eastAsia" w:ascii="標楷體" w:hAnsi="標楷體" w:eastAsia="標楷體"/>
                <w:kern w:val="0"/>
                <w:sz w:val="20"/>
                <w:szCs w:val="20"/>
              </w:rPr>
              <w:t>內聘1H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17:00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17:30</w:t>
            </w:r>
          </w:p>
        </w:tc>
        <w:tc>
          <w:tcPr>
            <w:tcW w:w="2806" w:type="dxa"/>
            <w:vAlign w:val="center"/>
          </w:tcPr>
          <w:p>
            <w:pPr>
              <w:widowControl/>
              <w:autoSpaceDN w:val="0"/>
              <w:spacing w:after="200" w:line="276" w:lineRule="auto"/>
              <w:jc w:val="both"/>
              <w:rPr>
                <w:rFonts w:ascii="標楷體" w:hAnsi="標楷體" w:eastAsia="標楷體"/>
                <w:kern w:val="0"/>
                <w:sz w:val="26"/>
                <w:szCs w:val="26"/>
              </w:rPr>
            </w:pPr>
            <w:r>
              <w:rPr>
                <w:rFonts w:hint="eastAsia" w:ascii="標楷體" w:hAnsi="標楷體" w:eastAsia="標楷體"/>
                <w:kern w:val="0"/>
                <w:sz w:val="26"/>
                <w:szCs w:val="26"/>
              </w:rPr>
              <w:t>專業對談─分享交流經驗與心得與實務探討</w:t>
            </w:r>
          </w:p>
        </w:tc>
        <w:tc>
          <w:tcPr>
            <w:tcW w:w="2374" w:type="dxa"/>
            <w:vAlign w:val="center"/>
          </w:tcPr>
          <w:p>
            <w:pPr>
              <w:widowControl/>
              <w:spacing w:line="276" w:lineRule="auto"/>
              <w:jc w:val="center"/>
              <w:rPr>
                <w:rFonts w:ascii="標楷體" w:hAnsi="標楷體" w:eastAsia="標楷體"/>
                <w:kern w:val="0"/>
                <w:sz w:val="26"/>
                <w:szCs w:val="26"/>
              </w:rPr>
            </w:pPr>
            <w:r>
              <w:rPr>
                <w:rFonts w:hint="eastAsia" w:ascii="標楷體" w:hAnsi="標楷體" w:eastAsia="標楷體"/>
                <w:kern w:val="0"/>
                <w:sz w:val="26"/>
                <w:szCs w:val="26"/>
              </w:rPr>
              <w:t>嘉義市民生國中</w:t>
            </w:r>
          </w:p>
          <w:p>
            <w:pPr>
              <w:widowControl/>
              <w:autoSpaceDN w:val="0"/>
              <w:spacing w:after="200" w:line="500" w:lineRule="exact"/>
              <w:jc w:val="center"/>
              <w:rPr>
                <w:rFonts w:ascii="標楷體" w:hAnsi="標楷體" w:eastAsia="標楷體"/>
                <w:kern w:val="0"/>
                <w:sz w:val="26"/>
                <w:szCs w:val="26"/>
              </w:rPr>
            </w:pPr>
            <w:r>
              <w:rPr>
                <w:rFonts w:hint="eastAsia" w:ascii="標楷體" w:hAnsi="標楷體" w:eastAsia="標楷體"/>
                <w:kern w:val="0"/>
                <w:sz w:val="26"/>
                <w:szCs w:val="26"/>
              </w:rPr>
              <w:t>沈佩璇老師</w:t>
            </w:r>
          </w:p>
          <w:p>
            <w:pPr>
              <w:widowControl/>
              <w:autoSpaceDN w:val="0"/>
              <w:spacing w:after="200" w:line="500" w:lineRule="exact"/>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嘉義市健體輔導團</w:t>
            </w:r>
          </w:p>
        </w:tc>
        <w:tc>
          <w:tcPr>
            <w:tcW w:w="1170" w:type="dxa"/>
            <w:vAlign w:val="center"/>
          </w:tcPr>
          <w:p>
            <w:pPr>
              <w:widowControl/>
              <w:autoSpaceDN w:val="0"/>
              <w:spacing w:after="200" w:line="500" w:lineRule="exact"/>
              <w:jc w:val="center"/>
              <w:rPr>
                <w:rFonts w:ascii="標楷體" w:hAnsi="標楷體" w:eastAsia="標楷體"/>
                <w:kern w:val="0"/>
                <w:sz w:val="26"/>
                <w:szCs w:val="26"/>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17:30</w:t>
            </w:r>
            <w:r>
              <w:rPr>
                <w:rFonts w:hint="eastAsia" w:ascii="標楷體" w:hAnsi="標楷體" w:eastAsia="標楷體"/>
                <w:kern w:val="0"/>
                <w:sz w:val="26"/>
                <w:szCs w:val="26"/>
                <w:lang w:eastAsia="en-US"/>
              </w:rPr>
              <w:t>～</w:t>
            </w:r>
          </w:p>
        </w:tc>
        <w:tc>
          <w:tcPr>
            <w:tcW w:w="2806" w:type="dxa"/>
            <w:vAlign w:val="center"/>
          </w:tcPr>
          <w:p>
            <w:pPr>
              <w:widowControl/>
              <w:autoSpaceDN w:val="0"/>
              <w:spacing w:after="200" w:line="276" w:lineRule="auto"/>
              <w:jc w:val="both"/>
              <w:rPr>
                <w:rFonts w:ascii="標楷體" w:hAnsi="標楷體" w:eastAsia="標楷體"/>
                <w:kern w:val="0"/>
                <w:sz w:val="26"/>
                <w:szCs w:val="26"/>
                <w:lang w:eastAsia="en-US"/>
              </w:rPr>
            </w:pPr>
            <w:r>
              <w:rPr>
                <w:rFonts w:hint="eastAsia" w:ascii="標楷體" w:hAnsi="標楷體" w:eastAsia="標楷體"/>
                <w:kern w:val="0"/>
                <w:sz w:val="26"/>
                <w:szCs w:val="26"/>
                <w:lang w:eastAsia="en-US"/>
              </w:rPr>
              <w:t>賦歸</w:t>
            </w:r>
          </w:p>
        </w:tc>
        <w:tc>
          <w:tcPr>
            <w:tcW w:w="2374" w:type="dxa"/>
            <w:vAlign w:val="center"/>
          </w:tcPr>
          <w:p>
            <w:pPr>
              <w:widowControl/>
              <w:autoSpaceDN w:val="0"/>
              <w:spacing w:after="200" w:line="276" w:lineRule="auto"/>
              <w:jc w:val="center"/>
              <w:rPr>
                <w:rFonts w:ascii="標楷體" w:hAnsi="標楷體" w:eastAsia="標楷體"/>
                <w:kern w:val="0"/>
                <w:sz w:val="26"/>
                <w:szCs w:val="26"/>
                <w:lang w:eastAsia="en-US"/>
              </w:rPr>
            </w:pPr>
          </w:p>
        </w:tc>
        <w:tc>
          <w:tcPr>
            <w:tcW w:w="1170" w:type="dxa"/>
            <w:vAlign w:val="center"/>
          </w:tcPr>
          <w:p>
            <w:pPr>
              <w:widowControl/>
              <w:autoSpaceDN w:val="0"/>
              <w:spacing w:after="200" w:line="276" w:lineRule="auto"/>
              <w:jc w:val="center"/>
              <w:rPr>
                <w:rFonts w:ascii="標楷體" w:hAnsi="標楷體" w:eastAsia="標楷體"/>
                <w:kern w:val="0"/>
                <w:sz w:val="26"/>
                <w:szCs w:val="26"/>
                <w:lang w:eastAsia="en-US"/>
              </w:rPr>
            </w:pPr>
          </w:p>
        </w:tc>
      </w:tr>
    </w:tbl>
    <w:p>
      <w:pPr>
        <w:widowControl/>
        <w:adjustRightInd w:val="0"/>
        <w:snapToGrid w:val="0"/>
        <w:spacing w:after="200" w:line="276" w:lineRule="auto"/>
        <w:rPr>
          <w:rFonts w:ascii="標楷體" w:hAnsi="標楷體" w:eastAsia="標楷體"/>
          <w:kern w:val="0"/>
          <w:lang w:eastAsia="en-US"/>
        </w:rPr>
      </w:pPr>
    </w:p>
    <w:p>
      <w:pPr>
        <w:widowControl/>
        <w:adjustRightInd w:val="0"/>
        <w:snapToGrid w:val="0"/>
        <w:spacing w:after="200" w:line="276" w:lineRule="auto"/>
        <w:rPr>
          <w:rFonts w:ascii="標楷體" w:hAnsi="標楷體" w:eastAsia="標楷體"/>
          <w:kern w:val="0"/>
        </w:rPr>
      </w:pPr>
    </w:p>
    <w:p>
      <w:pPr>
        <w:widowControl/>
        <w:adjustRightInd w:val="0"/>
        <w:snapToGrid w:val="0"/>
        <w:spacing w:after="200" w:line="420" w:lineRule="exact"/>
        <w:rPr>
          <w:rFonts w:ascii="標楷體" w:hAnsi="標楷體" w:eastAsia="標楷體"/>
          <w:kern w:val="0"/>
          <w:sz w:val="22"/>
          <w:szCs w:val="22"/>
        </w:rPr>
      </w:pPr>
      <w:r>
        <w:rPr>
          <w:rFonts w:hint="eastAsia" w:eastAsia="標楷體"/>
          <w:kern w:val="0"/>
          <w:lang w:eastAsia="zh-TW"/>
        </w:rPr>
        <w:t>八</w:t>
      </w:r>
      <w:r>
        <w:rPr>
          <w:rFonts w:eastAsia="標楷體"/>
          <w:kern w:val="0"/>
        </w:rPr>
        <w:t>、成效評估之實施</w:t>
      </w:r>
    </w:p>
    <w:p>
      <w:pPr>
        <w:widowControl/>
        <w:adjustRightInd w:val="0"/>
        <w:snapToGrid w:val="0"/>
        <w:spacing w:after="200" w:line="276" w:lineRule="auto"/>
        <w:rPr>
          <w:rFonts w:ascii="標楷體" w:hAnsi="標楷體" w:eastAsia="標楷體"/>
          <w:kern w:val="0"/>
        </w:rPr>
      </w:pPr>
      <w:r>
        <w:rPr>
          <w:rFonts w:hint="eastAsia" w:ascii="標楷體" w:hAnsi="標楷體" w:eastAsia="標楷體"/>
          <w:kern w:val="0"/>
        </w:rPr>
        <w:t>（一）需求評估</w:t>
      </w:r>
    </w:p>
    <w:p>
      <w:pPr>
        <w:widowControl/>
        <w:adjustRightInd w:val="0"/>
        <w:snapToGrid w:val="0"/>
        <w:spacing w:after="200" w:line="276" w:lineRule="auto"/>
        <w:ind w:left="720" w:hanging="720" w:hangingChars="300"/>
        <w:rPr>
          <w:rFonts w:ascii="標楷體" w:hAnsi="標楷體" w:eastAsia="標楷體"/>
          <w:kern w:val="0"/>
        </w:rPr>
      </w:pPr>
      <w:r>
        <w:rPr>
          <w:rFonts w:hint="eastAsia" w:ascii="標楷體" w:hAnsi="標楷體" w:eastAsia="標楷體"/>
          <w:kern w:val="0"/>
        </w:rPr>
        <w:t xml:space="preserve">  1、教師應了解各種健康教育桌遊的使用。</w:t>
      </w:r>
    </w:p>
    <w:p>
      <w:pPr>
        <w:widowControl/>
        <w:adjustRightInd w:val="0"/>
        <w:snapToGrid w:val="0"/>
        <w:spacing w:after="200" w:line="276" w:lineRule="auto"/>
        <w:ind w:firstLine="240" w:firstLineChars="100"/>
        <w:rPr>
          <w:rFonts w:ascii="標楷體" w:hAnsi="標楷體" w:eastAsia="標楷體"/>
          <w:kern w:val="0"/>
        </w:rPr>
      </w:pPr>
      <w:r>
        <w:rPr>
          <w:rFonts w:hint="eastAsia" w:ascii="標楷體" w:hAnsi="標楷體" w:eastAsia="標楷體"/>
          <w:kern w:val="0"/>
        </w:rPr>
        <w:t>2、教師應優化各種健康教育桌遊的使用方式，使讓教學課程更為豐富。</w:t>
      </w:r>
    </w:p>
    <w:p>
      <w:pPr>
        <w:widowControl/>
        <w:adjustRightInd w:val="0"/>
        <w:snapToGrid w:val="0"/>
        <w:spacing w:after="200" w:line="276" w:lineRule="auto"/>
        <w:rPr>
          <w:rFonts w:ascii="標楷體" w:hAnsi="標楷體" w:eastAsia="標楷體"/>
          <w:kern w:val="0"/>
        </w:rPr>
      </w:pPr>
      <w:r>
        <w:rPr>
          <w:rFonts w:hint="eastAsia" w:ascii="標楷體" w:hAnsi="標楷體" w:eastAsia="標楷體"/>
          <w:kern w:val="0"/>
        </w:rPr>
        <w:t>（二）評估實施的方式</w:t>
      </w:r>
    </w:p>
    <w:p>
      <w:pPr>
        <w:widowControl/>
        <w:adjustRightInd w:val="0"/>
        <w:snapToGrid w:val="0"/>
        <w:spacing w:after="200" w:line="276" w:lineRule="auto"/>
        <w:ind w:left="1200" w:hanging="1200" w:hangingChars="500"/>
        <w:rPr>
          <w:rFonts w:ascii="標楷體" w:hAnsi="標楷體" w:eastAsia="標楷體"/>
          <w:kern w:val="0"/>
        </w:rPr>
      </w:pPr>
      <w:r>
        <w:rPr>
          <w:rFonts w:hint="eastAsia" w:ascii="標楷體" w:hAnsi="標楷體" w:eastAsia="標楷體"/>
          <w:kern w:val="0"/>
        </w:rPr>
        <w:t xml:space="preserve">      1、問卷方式評估：是否有90%以上的教師了解各種健康教育桌遊的使用方式。</w:t>
      </w:r>
    </w:p>
    <w:p>
      <w:pPr>
        <w:widowControl/>
        <w:adjustRightInd w:val="0"/>
        <w:snapToGrid w:val="0"/>
        <w:spacing w:after="200" w:line="276" w:lineRule="auto"/>
        <w:ind w:left="1018" w:leftChars="324" w:hanging="240" w:hangingChars="100"/>
        <w:rPr>
          <w:rFonts w:ascii="標楷體" w:hAnsi="標楷體" w:eastAsia="標楷體"/>
          <w:kern w:val="0"/>
        </w:rPr>
      </w:pPr>
      <w:r>
        <w:rPr>
          <w:rFonts w:hint="eastAsia" w:ascii="標楷體" w:hAnsi="標楷體" w:eastAsia="標楷體"/>
          <w:kern w:val="0"/>
        </w:rPr>
        <w:t>2、以群組對話的方式追縱：能在實際課程中優化並使用各種健康教育桌遊的教師比例是否達70%。</w:t>
      </w:r>
    </w:p>
    <w:p>
      <w:pPr>
        <w:widowControl/>
        <w:adjustRightInd w:val="0"/>
        <w:snapToGrid w:val="0"/>
        <w:spacing w:after="200" w:line="276" w:lineRule="auto"/>
        <w:rPr>
          <w:rFonts w:ascii="標楷體" w:hAnsi="標楷體" w:eastAsia="標楷體"/>
          <w:kern w:val="0"/>
        </w:rPr>
      </w:pPr>
      <w:r>
        <w:rPr>
          <w:rFonts w:hint="eastAsia" w:ascii="標楷體" w:hAnsi="標楷體" w:eastAsia="標楷體"/>
          <w:kern w:val="0"/>
        </w:rPr>
        <w:t>（三）評估工具</w:t>
      </w:r>
    </w:p>
    <w:p>
      <w:pPr>
        <w:widowControl/>
        <w:adjustRightInd w:val="0"/>
        <w:snapToGrid w:val="0"/>
        <w:spacing w:after="200" w:line="276" w:lineRule="auto"/>
        <w:ind w:firstLine="720" w:firstLineChars="300"/>
        <w:rPr>
          <w:rFonts w:ascii="標楷體" w:hAnsi="標楷體" w:eastAsia="標楷體"/>
          <w:kern w:val="0"/>
        </w:rPr>
      </w:pPr>
      <w:r>
        <w:rPr>
          <w:rFonts w:hint="eastAsia" w:ascii="標楷體" w:hAnsi="標楷體" w:eastAsia="標楷體"/>
          <w:kern w:val="0"/>
        </w:rPr>
        <w:t>1、問卷</w:t>
      </w:r>
    </w:p>
    <w:p>
      <w:pPr>
        <w:widowControl/>
        <w:adjustRightInd w:val="0"/>
        <w:snapToGrid w:val="0"/>
        <w:spacing w:after="200" w:line="276" w:lineRule="auto"/>
        <w:ind w:firstLine="720" w:firstLineChars="300"/>
        <w:rPr>
          <w:rFonts w:ascii="標楷體" w:hAnsi="標楷體" w:eastAsia="標楷體"/>
          <w:kern w:val="0"/>
        </w:rPr>
      </w:pPr>
      <w:r>
        <w:rPr>
          <w:rFonts w:hint="eastAsia" w:ascii="標楷體" w:hAnsi="標楷體" w:eastAsia="標楷體"/>
          <w:kern w:val="0"/>
        </w:rPr>
        <w:t>2、群組對話</w:t>
      </w:r>
    </w:p>
    <w:p>
      <w:pPr>
        <w:widowControl/>
        <w:adjustRightInd w:val="0"/>
        <w:snapToGrid w:val="0"/>
        <w:spacing w:after="200" w:line="276" w:lineRule="auto"/>
        <w:rPr>
          <w:rFonts w:ascii="標楷體" w:hAnsi="標楷體" w:eastAsia="標楷體"/>
          <w:kern w:val="0"/>
        </w:rPr>
      </w:pPr>
      <w:r>
        <w:rPr>
          <w:rFonts w:hint="eastAsia" w:ascii="標楷體" w:hAnsi="標楷體" w:eastAsia="標楷體"/>
          <w:kern w:val="0"/>
          <w:lang w:eastAsia="zh-TW"/>
        </w:rPr>
        <w:t>九</w:t>
      </w:r>
      <w:r>
        <w:rPr>
          <w:rFonts w:hint="eastAsia" w:ascii="標楷體" w:hAnsi="標楷體" w:eastAsia="標楷體"/>
          <w:kern w:val="0"/>
        </w:rPr>
        <w:t>、</w:t>
      </w:r>
      <w:r>
        <w:rPr>
          <w:rFonts w:ascii="標楷體" w:hAnsi="標楷體" w:eastAsia="標楷體"/>
          <w:kern w:val="0"/>
        </w:rPr>
        <w:t>預期成效</w:t>
      </w:r>
    </w:p>
    <w:p>
      <w:pPr>
        <w:widowControl/>
        <w:adjustRightInd w:val="0"/>
        <w:snapToGrid w:val="0"/>
        <w:spacing w:after="200" w:line="276" w:lineRule="auto"/>
        <w:rPr>
          <w:rFonts w:ascii="標楷體" w:hAnsi="標楷體" w:eastAsia="標楷體" w:cs="標楷體"/>
          <w:kern w:val="0"/>
        </w:rPr>
      </w:pPr>
      <w:r>
        <w:rPr>
          <w:rFonts w:hint="eastAsia" w:ascii="標楷體" w:hAnsi="標楷體" w:eastAsia="標楷體"/>
          <w:kern w:val="0"/>
        </w:rPr>
        <w:t>（一）老師們能</w:t>
      </w:r>
      <w:r>
        <w:rPr>
          <w:rFonts w:hint="eastAsia" w:ascii="標楷體" w:hAnsi="標楷體" w:eastAsia="標楷體" w:cs="標楷體"/>
          <w:kern w:val="0"/>
        </w:rPr>
        <w:t>了解</w:t>
      </w:r>
      <w:r>
        <w:rPr>
          <w:rFonts w:hint="eastAsia" w:ascii="標楷體" w:hAnsi="標楷體" w:eastAsia="標楷體"/>
          <w:kern w:val="0"/>
        </w:rPr>
        <w:t>各種健康教育桌遊的使用方式</w:t>
      </w:r>
      <w:r>
        <w:rPr>
          <w:rFonts w:hint="eastAsia" w:ascii="標楷體" w:hAnsi="標楷體" w:eastAsia="標楷體" w:cs="標楷體"/>
          <w:kern w:val="0"/>
        </w:rPr>
        <w:t>。</w:t>
      </w:r>
    </w:p>
    <w:p>
      <w:pPr>
        <w:widowControl/>
        <w:adjustRightInd w:val="0"/>
        <w:snapToGrid w:val="0"/>
        <w:spacing w:after="200" w:line="276" w:lineRule="auto"/>
        <w:ind w:left="720" w:hanging="720" w:hangingChars="300"/>
        <w:rPr>
          <w:rFonts w:ascii="標楷體" w:hAnsi="標楷體" w:eastAsia="標楷體"/>
          <w:kern w:val="0"/>
        </w:rPr>
      </w:pPr>
      <w:r>
        <w:rPr>
          <w:rFonts w:hint="eastAsia" w:ascii="標楷體" w:hAnsi="標楷體" w:eastAsia="標楷體" w:cs="DFMing-Md-HKP-BF"/>
          <w:kern w:val="0"/>
        </w:rPr>
        <w:t>（二）有70%</w:t>
      </w:r>
      <w:r>
        <w:rPr>
          <w:rFonts w:hint="eastAsia" w:ascii="標楷體" w:hAnsi="標楷體" w:eastAsia="標楷體"/>
          <w:kern w:val="0"/>
        </w:rPr>
        <w:t>以上參與研習並且授課健康教育老師能實際在課程中優化並使用各種健康教育桌遊，以活化教學。</w:t>
      </w:r>
    </w:p>
    <w:p>
      <w:pPr>
        <w:widowControl/>
        <w:adjustRightInd w:val="0"/>
        <w:snapToGrid w:val="0"/>
        <w:spacing w:after="200" w:line="276" w:lineRule="auto"/>
        <w:rPr>
          <w:rFonts w:ascii="標楷體" w:hAnsi="標楷體" w:eastAsia="標楷體"/>
          <w:kern w:val="0"/>
        </w:rPr>
      </w:pPr>
      <w:r>
        <w:rPr>
          <w:rFonts w:hint="eastAsia" w:ascii="標楷體" w:hAnsi="標楷體" w:eastAsia="標楷體"/>
          <w:kern w:val="0"/>
        </w:rPr>
        <w:t>十、考核與獎勵：承辦本活動有功人員，依嘉義市教育專業人員獎勵準則辦理敘獎。</w:t>
      </w:r>
    </w:p>
    <w:p>
      <w:pPr>
        <w:widowControl/>
        <w:autoSpaceDE w:val="0"/>
        <w:autoSpaceDN w:val="0"/>
        <w:adjustRightInd w:val="0"/>
        <w:snapToGrid w:val="0"/>
        <w:spacing w:after="200" w:line="276" w:lineRule="auto"/>
        <w:rPr>
          <w:rFonts w:ascii="標楷體" w:hAnsi="標楷體" w:eastAsia="標楷體"/>
          <w:kern w:val="0"/>
        </w:rPr>
      </w:pPr>
      <w:r>
        <w:rPr>
          <w:rFonts w:hint="eastAsia" w:ascii="標楷體" w:hAnsi="標楷體" w:eastAsia="標楷體"/>
          <w:kern w:val="0"/>
        </w:rPr>
        <w:t>十</w:t>
      </w:r>
      <w:r>
        <w:rPr>
          <w:rFonts w:hint="eastAsia" w:ascii="標楷體" w:hAnsi="標楷體" w:eastAsia="標楷體"/>
          <w:kern w:val="0"/>
          <w:lang w:eastAsia="zh-TW"/>
        </w:rPr>
        <w:t>一</w:t>
      </w:r>
      <w:r>
        <w:rPr>
          <w:rFonts w:hint="eastAsia" w:ascii="標楷體" w:hAnsi="標楷體" w:eastAsia="標楷體"/>
          <w:kern w:val="0"/>
        </w:rPr>
        <w:t>、本計畫陳嘉義市政府教育處核定，經教育部審查通過後實施，修正時亦同。</w:t>
      </w:r>
    </w:p>
    <w:p>
      <w:pPr>
        <w:widowControl/>
        <w:autoSpaceDE w:val="0"/>
        <w:autoSpaceDN w:val="0"/>
        <w:adjustRightInd w:val="0"/>
        <w:snapToGrid w:val="0"/>
        <w:spacing w:after="200" w:line="276" w:lineRule="auto"/>
        <w:rPr>
          <w:rFonts w:ascii="標楷體" w:hAnsi="標楷體" w:eastAsia="標楷體"/>
          <w:kern w:val="0"/>
        </w:rPr>
      </w:pPr>
    </w:p>
    <w:p>
      <w:pPr>
        <w:widowControl/>
        <w:autoSpaceDE w:val="0"/>
        <w:autoSpaceDN w:val="0"/>
        <w:adjustRightInd w:val="0"/>
        <w:snapToGrid w:val="0"/>
        <w:spacing w:after="200" w:line="276" w:lineRule="auto"/>
        <w:rPr>
          <w:rFonts w:ascii="標楷體" w:hAnsi="標楷體" w:eastAsia="標楷體"/>
          <w:kern w:val="0"/>
        </w:rPr>
      </w:pPr>
    </w:p>
    <w:p>
      <w:pPr>
        <w:widowControl/>
        <w:adjustRightInd w:val="0"/>
        <w:snapToGrid w:val="0"/>
        <w:ind w:firstLine="240" w:firstLineChars="100"/>
        <w:jc w:val="both"/>
        <w:rPr>
          <w:rFonts w:ascii="標楷體" w:hAnsi="標楷體" w:eastAsia="標楷體" w:cs="Arial"/>
          <w:kern w:val="0"/>
          <w:sz w:val="28"/>
          <w:szCs w:val="28"/>
        </w:rPr>
      </w:pPr>
      <w:r>
        <w:rPr>
          <w:rFonts w:hint="eastAsia" w:ascii="標楷體" w:hAnsi="標楷體" w:eastAsia="標楷體" w:cs="Arial"/>
          <w:kern w:val="0"/>
        </w:rPr>
        <w:t xml:space="preserve">     </w:t>
      </w:r>
      <w:r>
        <w:rPr>
          <w:rFonts w:hint="eastAsia" w:ascii="標楷體" w:hAnsi="標楷體" w:eastAsia="標楷體" w:cs="Arial"/>
          <w:kern w:val="0"/>
          <w:sz w:val="28"/>
          <w:szCs w:val="28"/>
        </w:rPr>
        <w:t xml:space="preserve"> </w:t>
      </w:r>
      <w:r>
        <w:rPr>
          <w:rFonts w:hint="eastAsia" w:ascii="標楷體" w:hAnsi="標楷體" w:eastAsia="標楷體" w:cs="Arial"/>
          <w:kern w:val="0"/>
        </w:rPr>
        <w:t>承辦人               主任              會計          校長</w:t>
      </w:r>
    </w:p>
    <w:p>
      <w:pPr>
        <w:widowControl/>
        <w:adjustRightInd w:val="0"/>
        <w:snapToGrid w:val="0"/>
        <w:spacing w:after="200" w:line="276" w:lineRule="auto"/>
        <w:rPr>
          <w:rFonts w:ascii="標楷體" w:hAnsi="標楷體" w:eastAsia="標楷體" w:cs="Arial"/>
          <w:kern w:val="0"/>
        </w:rPr>
      </w:pPr>
    </w:p>
    <w:p>
      <w:pPr>
        <w:widowControl/>
        <w:adjustRightInd w:val="0"/>
        <w:snapToGrid w:val="0"/>
        <w:spacing w:after="200" w:line="276" w:lineRule="auto"/>
        <w:rPr>
          <w:rFonts w:ascii="標楷體" w:hAnsi="標楷體" w:eastAsia="標楷體"/>
          <w:kern w:val="0"/>
        </w:rPr>
      </w:pPr>
    </w:p>
    <w:p>
      <w:pPr>
        <w:widowControl/>
        <w:adjustRightInd w:val="0"/>
        <w:snapToGrid w:val="0"/>
        <w:spacing w:after="200" w:line="276" w:lineRule="auto"/>
        <w:rPr>
          <w:rFonts w:ascii="標楷體" w:hAnsi="標楷體" w:eastAsia="標楷體"/>
          <w:kern w:val="0"/>
        </w:rPr>
      </w:pPr>
    </w:p>
    <w:p>
      <w:pPr>
        <w:widowControl/>
        <w:adjustRightInd w:val="0"/>
        <w:snapToGrid w:val="0"/>
        <w:ind w:left="354" w:hanging="354" w:hangingChars="177"/>
        <w:rPr>
          <w:rFonts w:ascii="標楷體" w:hAnsi="標楷體" w:eastAsia="標楷體" w:cs="DFMing-Md-HKP-BF"/>
          <w:kern w:val="0"/>
          <w:sz w:val="20"/>
          <w:szCs w:val="20"/>
          <w:shd w:val="pct10" w:color="auto" w:fill="FFFFFF"/>
        </w:rPr>
      </w:pPr>
      <w:r>
        <w:rPr>
          <w:rFonts w:hint="eastAsia" w:ascii="標楷體" w:hAnsi="標楷體" w:eastAsia="標楷體" w:cs="DFMing-Md-HKP-BF"/>
          <w:kern w:val="0"/>
          <w:sz w:val="20"/>
          <w:szCs w:val="20"/>
          <w:shd w:val="pct10" w:color="auto" w:fill="FFFFFF"/>
        </w:rPr>
        <w:t>附件1-7、</w:t>
      </w:r>
    </w:p>
    <w:p>
      <w:pPr>
        <w:adjustRightInd w:val="0"/>
        <w:snapToGrid w:val="0"/>
        <w:jc w:val="center"/>
        <w:rPr>
          <w:rFonts w:ascii="Calibri" w:hAnsi="Calibri" w:eastAsia="標楷體"/>
          <w:sz w:val="28"/>
          <w:szCs w:val="28"/>
        </w:rPr>
      </w:pPr>
      <w:r>
        <w:rPr>
          <w:rFonts w:hint="eastAsia" w:ascii="Calibri" w:hAnsi="Calibri" w:eastAsia="標楷體"/>
          <w:sz w:val="28"/>
          <w:szCs w:val="28"/>
        </w:rPr>
        <w:t>嘉義</w:t>
      </w:r>
      <w:r>
        <w:rPr>
          <w:rFonts w:ascii="Calibri" w:hAnsi="Calibri" w:eastAsia="標楷體"/>
          <w:sz w:val="28"/>
          <w:szCs w:val="28"/>
        </w:rPr>
        <w:t>市</w:t>
      </w:r>
      <w:r>
        <w:rPr>
          <w:rFonts w:hint="eastAsia" w:ascii="Calibri" w:hAnsi="Calibri" w:eastAsia="標楷體"/>
          <w:sz w:val="28"/>
          <w:szCs w:val="28"/>
        </w:rPr>
        <w:t>113學年度精進</w:t>
      </w:r>
      <w:r>
        <w:rPr>
          <w:rFonts w:ascii="Calibri" w:hAnsi="Calibri" w:eastAsia="標楷體"/>
          <w:sz w:val="28"/>
          <w:szCs w:val="28"/>
        </w:rPr>
        <w:t>國民</w:t>
      </w:r>
      <w:r>
        <w:rPr>
          <w:rFonts w:hint="eastAsia" w:ascii="Calibri" w:hAnsi="Calibri" w:eastAsia="標楷體"/>
          <w:sz w:val="28"/>
          <w:szCs w:val="28"/>
        </w:rPr>
        <w:t>中小學教師教學專業與課程品質整體推動計畫</w:t>
      </w:r>
    </w:p>
    <w:p>
      <w:pPr>
        <w:adjustRightInd w:val="0"/>
        <w:snapToGrid w:val="0"/>
        <w:jc w:val="center"/>
        <w:rPr>
          <w:rFonts w:ascii="Calibri" w:hAnsi="Calibri" w:eastAsia="標楷體"/>
          <w:sz w:val="28"/>
          <w:szCs w:val="28"/>
        </w:rPr>
      </w:pPr>
      <w:r>
        <w:rPr>
          <w:rFonts w:hint="eastAsia" w:ascii="Times" w:hAnsi="Times" w:eastAsia="標楷體"/>
          <w:bCs/>
          <w:kern w:val="0"/>
          <w:sz w:val="32"/>
          <w:szCs w:val="32"/>
        </w:rPr>
        <w:t>國民教育輔導體系-</w:t>
      </w:r>
      <w:r>
        <w:rPr>
          <w:rFonts w:hint="eastAsia" w:ascii="Calibri" w:hAnsi="Calibri" w:eastAsia="標楷體"/>
          <w:sz w:val="28"/>
          <w:szCs w:val="28"/>
          <w:shd w:val="clear" w:color="auto" w:fill="F2F2F2"/>
        </w:rPr>
        <w:t>國民教育輔導團健體領域輔導小組</w:t>
      </w:r>
    </w:p>
    <w:p>
      <w:pPr>
        <w:adjustRightInd w:val="0"/>
        <w:snapToGrid w:val="0"/>
        <w:jc w:val="center"/>
        <w:rPr>
          <w:rFonts w:ascii="Calibri" w:hAnsi="Calibri" w:eastAsia="標楷體"/>
          <w:sz w:val="28"/>
          <w:szCs w:val="28"/>
        </w:rPr>
      </w:pPr>
      <w:r>
        <w:rPr>
          <w:rFonts w:hint="eastAsia" w:ascii="Calibri" w:hAnsi="Calibri" w:eastAsia="標楷體"/>
          <w:kern w:val="0"/>
          <w:sz w:val="28"/>
          <w:szCs w:val="28"/>
        </w:rPr>
        <w:t>提升教師專業能力--Playingcard. io在教學上的應用實施計畫</w:t>
      </w:r>
    </w:p>
    <w:p>
      <w:pPr>
        <w:autoSpaceDE w:val="0"/>
        <w:autoSpaceDN w:val="0"/>
        <w:adjustRightInd w:val="0"/>
        <w:snapToGrid w:val="0"/>
        <w:rPr>
          <w:rFonts w:ascii="標楷體" w:hAnsi="標楷體" w:eastAsia="標楷體"/>
        </w:rPr>
      </w:pPr>
      <w:r>
        <w:rPr>
          <w:rFonts w:ascii="標楷體" w:hAnsi="標楷體" w:eastAsia="標楷體"/>
        </w:rPr>
        <w:t>一、依據</w:t>
      </w:r>
    </w:p>
    <w:p>
      <w:pPr>
        <w:autoSpaceDE w:val="0"/>
        <w:autoSpaceDN w:val="0"/>
        <w:adjustRightInd w:val="0"/>
        <w:snapToGrid w:val="0"/>
        <w:ind w:left="708" w:hanging="708" w:hangingChars="295"/>
        <w:rPr>
          <w:rFonts w:ascii="標楷體" w:hAnsi="標楷體" w:eastAsia="標楷體"/>
        </w:rPr>
      </w:pPr>
      <w:r>
        <w:rPr>
          <w:rFonts w:ascii="標楷體" w:hAnsi="標楷體" w:eastAsia="標楷體"/>
        </w:rPr>
        <w:t>（一）教育部補助</w:t>
      </w:r>
      <w:r>
        <w:rPr>
          <w:rFonts w:hint="eastAsia" w:ascii="標楷體" w:hAnsi="標楷體" w:eastAsia="標楷體"/>
        </w:rPr>
        <w:t>直轄市、</w:t>
      </w:r>
      <w:r>
        <w:rPr>
          <w:rFonts w:ascii="標楷體" w:hAnsi="標楷體" w:eastAsia="標楷體"/>
        </w:rPr>
        <w:t>縣(市)</w:t>
      </w:r>
      <w:r>
        <w:rPr>
          <w:rFonts w:hint="eastAsia" w:ascii="標楷體" w:hAnsi="標楷體" w:eastAsia="標楷體"/>
        </w:rPr>
        <w:t>政府</w:t>
      </w:r>
      <w:r>
        <w:rPr>
          <w:rFonts w:ascii="標楷體" w:hAnsi="標楷體" w:eastAsia="標楷體"/>
        </w:rPr>
        <w:t>精進國民中學及國民小學</w:t>
      </w:r>
      <w:r>
        <w:rPr>
          <w:rFonts w:hint="eastAsia" w:ascii="標楷體" w:hAnsi="標楷體" w:eastAsia="標楷體"/>
        </w:rPr>
        <w:t>教師</w:t>
      </w:r>
      <w:r>
        <w:rPr>
          <w:rFonts w:ascii="標楷體" w:hAnsi="標楷體" w:eastAsia="標楷體"/>
        </w:rPr>
        <w:t>教學</w:t>
      </w:r>
      <w:r>
        <w:rPr>
          <w:rFonts w:hint="eastAsia" w:ascii="標楷體" w:hAnsi="標楷體" w:eastAsia="標楷體"/>
        </w:rPr>
        <w:t>專業與課程</w:t>
      </w:r>
      <w:r>
        <w:rPr>
          <w:rFonts w:ascii="標楷體" w:hAnsi="標楷體" w:eastAsia="標楷體"/>
        </w:rPr>
        <w:t>品質</w:t>
      </w:r>
      <w:r>
        <w:rPr>
          <w:rFonts w:hint="eastAsia" w:ascii="標楷體" w:hAnsi="標楷體" w:eastAsia="標楷體"/>
        </w:rPr>
        <w:t>作業</w:t>
      </w:r>
      <w:r>
        <w:rPr>
          <w:rFonts w:ascii="標楷體" w:hAnsi="標楷體" w:eastAsia="標楷體"/>
        </w:rPr>
        <w:t>要點。</w:t>
      </w:r>
    </w:p>
    <w:p>
      <w:pPr>
        <w:autoSpaceDE w:val="0"/>
        <w:autoSpaceDN w:val="0"/>
        <w:adjustRightInd w:val="0"/>
        <w:snapToGrid w:val="0"/>
        <w:rPr>
          <w:rFonts w:ascii="標楷體" w:hAnsi="標楷體" w:eastAsia="標楷體"/>
        </w:rPr>
      </w:pPr>
      <w:r>
        <w:rPr>
          <w:rFonts w:ascii="標楷體" w:hAnsi="標楷體" w:eastAsia="標楷體"/>
        </w:rPr>
        <w:t>（二）</w:t>
      </w:r>
      <w:r>
        <w:rPr>
          <w:rFonts w:hint="eastAsia" w:ascii="標楷體" w:hAnsi="標楷體" w:eastAsia="標楷體"/>
        </w:rPr>
        <w:t>嘉義</w:t>
      </w:r>
      <w:r>
        <w:rPr>
          <w:rFonts w:ascii="標楷體" w:hAnsi="標楷體" w:eastAsia="標楷體"/>
        </w:rPr>
        <w:t>市</w:t>
      </w:r>
      <w:r>
        <w:rPr>
          <w:rFonts w:hint="eastAsia" w:ascii="標楷體" w:hAnsi="標楷體" w:eastAsia="標楷體"/>
        </w:rPr>
        <w:t>113學</w:t>
      </w:r>
      <w:r>
        <w:rPr>
          <w:rFonts w:ascii="標楷體" w:hAnsi="標楷體" w:eastAsia="標楷體"/>
        </w:rPr>
        <w:t>年度精進國民中小學</w:t>
      </w:r>
      <w:r>
        <w:rPr>
          <w:rFonts w:hint="eastAsia" w:ascii="標楷體" w:hAnsi="標楷體" w:eastAsia="標楷體"/>
        </w:rPr>
        <w:t>教師</w:t>
      </w:r>
      <w:r>
        <w:rPr>
          <w:rFonts w:ascii="標楷體" w:hAnsi="標楷體" w:eastAsia="標楷體"/>
        </w:rPr>
        <w:t>教學</w:t>
      </w:r>
      <w:r>
        <w:rPr>
          <w:rFonts w:hint="eastAsia" w:ascii="標楷體" w:hAnsi="標楷體" w:eastAsia="標楷體"/>
        </w:rPr>
        <w:t>專業與課程</w:t>
      </w:r>
      <w:r>
        <w:rPr>
          <w:rFonts w:ascii="標楷體" w:hAnsi="標楷體" w:eastAsia="標楷體"/>
        </w:rPr>
        <w:t>品質</w:t>
      </w:r>
      <w:r>
        <w:rPr>
          <w:rFonts w:hint="eastAsia" w:ascii="標楷體" w:hAnsi="標楷體" w:eastAsia="標楷體"/>
        </w:rPr>
        <w:t>整體推動</w:t>
      </w:r>
      <w:r>
        <w:rPr>
          <w:rFonts w:ascii="標楷體" w:hAnsi="標楷體" w:eastAsia="標楷體"/>
        </w:rPr>
        <w:t>計畫。</w:t>
      </w:r>
    </w:p>
    <w:p>
      <w:pPr>
        <w:autoSpaceDE w:val="0"/>
        <w:autoSpaceDN w:val="0"/>
        <w:adjustRightInd w:val="0"/>
        <w:snapToGrid w:val="0"/>
        <w:rPr>
          <w:rFonts w:ascii="標楷體" w:hAnsi="標楷體" w:eastAsia="標楷體"/>
        </w:rPr>
      </w:pPr>
      <w:r>
        <w:rPr>
          <w:rFonts w:ascii="標楷體" w:hAnsi="標楷體" w:eastAsia="標楷體"/>
        </w:rPr>
        <w:t>（三）</w:t>
      </w:r>
      <w:r>
        <w:rPr>
          <w:rFonts w:hint="eastAsia" w:ascii="標楷體" w:hAnsi="標楷體" w:eastAsia="標楷體"/>
        </w:rPr>
        <w:t>嘉義市113學</w:t>
      </w:r>
      <w:r>
        <w:rPr>
          <w:rFonts w:ascii="標楷體" w:hAnsi="標楷體" w:eastAsia="標楷體"/>
        </w:rPr>
        <w:t>年度國民教育輔導團</w:t>
      </w:r>
      <w:r>
        <w:rPr>
          <w:rFonts w:hint="eastAsia" w:ascii="標楷體" w:hAnsi="標楷體" w:eastAsia="標楷體"/>
        </w:rPr>
        <w:t>整體團務</w:t>
      </w:r>
      <w:r>
        <w:rPr>
          <w:rFonts w:ascii="標楷體" w:hAnsi="標楷體" w:eastAsia="標楷體"/>
        </w:rPr>
        <w:t>計畫。</w:t>
      </w:r>
    </w:p>
    <w:p>
      <w:pPr>
        <w:adjustRightInd w:val="0"/>
        <w:snapToGrid w:val="0"/>
        <w:rPr>
          <w:rFonts w:ascii="標楷體" w:hAnsi="標楷體" w:eastAsia="標楷體"/>
        </w:rPr>
      </w:pPr>
    </w:p>
    <w:p>
      <w:pPr>
        <w:adjustRightInd w:val="0"/>
        <w:snapToGrid w:val="0"/>
        <w:rPr>
          <w:rFonts w:ascii="標楷體" w:hAnsi="標楷體" w:eastAsia="標楷體"/>
        </w:rPr>
      </w:pPr>
      <w:r>
        <w:rPr>
          <w:rFonts w:ascii="標楷體" w:hAnsi="標楷體" w:eastAsia="標楷體"/>
        </w:rPr>
        <w:t>二、</w:t>
      </w:r>
      <w:r>
        <w:rPr>
          <w:rFonts w:hint="eastAsia" w:ascii="標楷體" w:hAnsi="標楷體" w:eastAsia="標楷體"/>
        </w:rPr>
        <w:t>現況分析與需求評估</w:t>
      </w:r>
    </w:p>
    <w:p>
      <w:pPr>
        <w:adjustRightInd w:val="0"/>
        <w:snapToGrid w:val="0"/>
        <w:ind w:firstLine="480" w:firstLineChars="200"/>
        <w:rPr>
          <w:rFonts w:ascii="標楷體" w:hAnsi="標楷體" w:eastAsia="標楷體" w:cs="標楷體"/>
          <w:kern w:val="0"/>
          <w:shd w:val="clear" w:color="auto" w:fill="FFFFFF"/>
        </w:rPr>
      </w:pPr>
      <w:r>
        <w:rPr>
          <w:rFonts w:hint="eastAsia" w:ascii="標楷體" w:hAnsi="標楷體" w:eastAsia="標楷體" w:cs="標楷體"/>
          <w:kern w:val="0"/>
          <w:shd w:val="clear" w:color="auto" w:fill="FFFFFF"/>
        </w:rPr>
        <w:t>教學課程輔以桌遊的使用是提升教師教學成果與學生學習成效的一種方式，但傳統桌遊存在著一個致命的缺失--器材發放與回收整理都需要時間，因此在真正使用桌遊教學的時間勢必受到壓縮，不然會影響正常上下課時間。Playingcard.io是一個軟體，通過模組化圖板，使用簡報即可製作卡片、骰子、遊戲圖版和動態按鈕，可快速且高效製作出學生可以用手機、平板、電腦各種平台皆能使用的桌遊線上作品。以「創新教學運用」和「量身桌遊設計」角度出發，讓老師在教學時能活用桌遊配合教學，設計出屬於自己的一套輔導教材，可以以線上的方式完成使用桌遊教學的益處，並節省教材發放的時間，讓教師教學與學生學習更為事半功倍。</w:t>
      </w:r>
    </w:p>
    <w:p>
      <w:pPr>
        <w:adjustRightInd w:val="0"/>
        <w:snapToGrid w:val="0"/>
        <w:rPr>
          <w:rFonts w:ascii="標楷體" w:hAnsi="標楷體" w:eastAsia="標楷體" w:cs="標楷體"/>
          <w:kern w:val="0"/>
          <w:shd w:val="clear" w:color="auto" w:fill="FFFFFF"/>
        </w:rPr>
      </w:pPr>
    </w:p>
    <w:p>
      <w:pPr>
        <w:adjustRightInd w:val="0"/>
        <w:snapToGrid w:val="0"/>
        <w:rPr>
          <w:rFonts w:ascii="標楷體" w:hAnsi="標楷體" w:eastAsia="標楷體" w:cs="標楷體"/>
          <w:kern w:val="0"/>
          <w:shd w:val="clear" w:color="auto" w:fill="FFFFFF"/>
        </w:rPr>
      </w:pPr>
      <w:r>
        <w:rPr>
          <w:rFonts w:hint="eastAsia" w:ascii="標楷體" w:hAnsi="標楷體" w:eastAsia="標楷體" w:cs="標楷體"/>
          <w:kern w:val="0"/>
          <w:shd w:val="clear" w:color="auto" w:fill="FFFFFF"/>
        </w:rPr>
        <w:t>三、目的</w:t>
      </w:r>
    </w:p>
    <w:p>
      <w:pPr>
        <w:adjustRightInd w:val="0"/>
        <w:snapToGrid w:val="0"/>
        <w:rPr>
          <w:rFonts w:ascii="標楷體" w:hAnsi="標楷體" w:eastAsia="標楷體" w:cs="標楷體"/>
          <w:kern w:val="0"/>
        </w:rPr>
      </w:pPr>
      <w:r>
        <w:rPr>
          <w:rFonts w:hint="eastAsia" w:ascii="標楷體" w:hAnsi="標楷體" w:eastAsia="標楷體"/>
        </w:rPr>
        <w:t>（一）</w:t>
      </w:r>
      <w:r>
        <w:rPr>
          <w:rFonts w:hint="eastAsia" w:ascii="標楷體" w:hAnsi="標楷體" w:eastAsia="標楷體" w:cs="標楷體"/>
        </w:rPr>
        <w:t>熟悉</w:t>
      </w:r>
      <w:r>
        <w:rPr>
          <w:rFonts w:hint="eastAsia" w:ascii="標楷體" w:hAnsi="標楷體" w:eastAsia="標楷體" w:cs="標楷體"/>
          <w:kern w:val="0"/>
        </w:rPr>
        <w:t>Playingcard.io的使用，並將輔導團現有的桌遊以電子化的方式呈現。</w:t>
      </w:r>
    </w:p>
    <w:p>
      <w:pPr>
        <w:adjustRightInd w:val="0"/>
        <w:snapToGrid w:val="0"/>
        <w:rPr>
          <w:rFonts w:ascii="標楷體" w:hAnsi="標楷體" w:eastAsia="標楷體" w:cs="標楷體"/>
          <w:kern w:val="0"/>
        </w:rPr>
      </w:pPr>
      <w:r>
        <w:rPr>
          <w:rFonts w:hint="eastAsia" w:ascii="標楷體" w:hAnsi="標楷體" w:eastAsia="標楷體" w:cs="標楷體"/>
          <w:kern w:val="0"/>
        </w:rPr>
        <w:t>（二）將現有的教學想法透過Playingcard.io，創作屬自己課程的電子桌遊。</w:t>
      </w:r>
    </w:p>
    <w:p>
      <w:pPr>
        <w:adjustRightInd w:val="0"/>
        <w:snapToGrid w:val="0"/>
        <w:rPr>
          <w:rFonts w:ascii="標楷體" w:hAnsi="標楷體" w:eastAsia="標楷體" w:cs="標楷體"/>
          <w:kern w:val="0"/>
        </w:rPr>
      </w:pPr>
    </w:p>
    <w:p>
      <w:pPr>
        <w:adjustRightInd w:val="0"/>
        <w:snapToGrid w:val="0"/>
        <w:rPr>
          <w:rFonts w:ascii="標楷體" w:hAnsi="標楷體" w:eastAsia="標楷體"/>
        </w:rPr>
      </w:pPr>
      <w:r>
        <w:rPr>
          <w:rFonts w:ascii="標楷體" w:hAnsi="標楷體" w:eastAsia="標楷體"/>
        </w:rPr>
        <w:t>四、辦理單位</w:t>
      </w:r>
    </w:p>
    <w:p>
      <w:pPr>
        <w:adjustRightInd w:val="0"/>
        <w:snapToGrid w:val="0"/>
        <w:rPr>
          <w:rFonts w:ascii="標楷體" w:hAnsi="標楷體" w:eastAsia="標楷體"/>
        </w:rPr>
      </w:pPr>
      <w:r>
        <w:rPr>
          <w:rFonts w:ascii="標楷體" w:hAnsi="標楷體" w:eastAsia="標楷體"/>
        </w:rPr>
        <w:t>（一）指導單位：教育部國民及學前教育署</w:t>
      </w:r>
    </w:p>
    <w:p>
      <w:pPr>
        <w:adjustRightInd w:val="0"/>
        <w:snapToGrid w:val="0"/>
        <w:rPr>
          <w:rFonts w:ascii="標楷體" w:hAnsi="標楷體" w:eastAsia="標楷體"/>
        </w:rPr>
      </w:pPr>
      <w:r>
        <w:rPr>
          <w:rFonts w:ascii="標楷體" w:hAnsi="標楷體" w:eastAsia="標楷體"/>
        </w:rPr>
        <w:t>（二）主辦單位：</w:t>
      </w:r>
      <w:r>
        <w:rPr>
          <w:rFonts w:hint="eastAsia" w:ascii="標楷體" w:hAnsi="標楷體" w:eastAsia="標楷體"/>
        </w:rPr>
        <w:t>嘉義市</w:t>
      </w:r>
      <w:r>
        <w:rPr>
          <w:rFonts w:ascii="標楷體" w:hAnsi="標楷體" w:eastAsia="標楷體"/>
        </w:rPr>
        <w:t>政府</w:t>
      </w:r>
    </w:p>
    <w:p>
      <w:pPr>
        <w:adjustRightInd w:val="0"/>
        <w:snapToGrid w:val="0"/>
        <w:rPr>
          <w:rFonts w:ascii="標楷體" w:hAnsi="標楷體" w:eastAsia="標楷體"/>
        </w:rPr>
      </w:pPr>
      <w:r>
        <w:rPr>
          <w:rFonts w:ascii="標楷體" w:hAnsi="標楷體" w:eastAsia="標楷體"/>
        </w:rPr>
        <w:t>（</w:t>
      </w:r>
      <w:r>
        <w:rPr>
          <w:rFonts w:hint="eastAsia" w:ascii="標楷體" w:hAnsi="標楷體" w:eastAsia="標楷體"/>
        </w:rPr>
        <w:t>三</w:t>
      </w:r>
      <w:r>
        <w:rPr>
          <w:rFonts w:ascii="標楷體" w:hAnsi="標楷體" w:eastAsia="標楷體"/>
        </w:rPr>
        <w:t>）承辦單位：</w:t>
      </w:r>
      <w:r>
        <w:rPr>
          <w:rFonts w:hint="eastAsia" w:ascii="標楷體" w:hAnsi="標楷體" w:eastAsia="標楷體"/>
        </w:rPr>
        <w:t>教育處國教輔導團健體領域</w:t>
      </w:r>
    </w:p>
    <w:p>
      <w:pPr>
        <w:adjustRightInd w:val="0"/>
        <w:snapToGrid w:val="0"/>
        <w:rPr>
          <w:rFonts w:ascii="標楷體" w:hAnsi="標楷體" w:eastAsia="標楷體"/>
        </w:rPr>
      </w:pPr>
      <w:r>
        <w:rPr>
          <w:rFonts w:ascii="標楷體" w:hAnsi="標楷體" w:eastAsia="標楷體"/>
        </w:rPr>
        <w:t>（</w:t>
      </w:r>
      <w:r>
        <w:rPr>
          <w:rFonts w:hint="eastAsia" w:ascii="標楷體" w:hAnsi="標楷體" w:eastAsia="標楷體"/>
        </w:rPr>
        <w:t>四</w:t>
      </w:r>
      <w:r>
        <w:rPr>
          <w:rFonts w:ascii="標楷體" w:hAnsi="標楷體" w:eastAsia="標楷體"/>
        </w:rPr>
        <w:t>）協辦單位</w:t>
      </w:r>
    </w:p>
    <w:p>
      <w:pPr>
        <w:adjustRightInd w:val="0"/>
        <w:snapToGrid w:val="0"/>
        <w:rPr>
          <w:rFonts w:ascii="標楷體" w:hAnsi="標楷體" w:eastAsia="標楷體"/>
        </w:rPr>
      </w:pPr>
    </w:p>
    <w:p>
      <w:pPr>
        <w:adjustRightInd w:val="0"/>
        <w:snapToGrid w:val="0"/>
        <w:rPr>
          <w:rFonts w:ascii="標楷體" w:hAnsi="標楷體" w:eastAsia="標楷體"/>
        </w:rPr>
      </w:pPr>
      <w:r>
        <w:rPr>
          <w:rFonts w:ascii="標楷體" w:hAnsi="標楷體" w:eastAsia="標楷體"/>
        </w:rPr>
        <w:t>五、辦理日期</w:t>
      </w:r>
      <w:r>
        <w:rPr>
          <w:rFonts w:hint="eastAsia" w:ascii="標楷體" w:hAnsi="標楷體" w:eastAsia="標楷體"/>
        </w:rPr>
        <w:t>(時間、時數等)</w:t>
      </w:r>
      <w:r>
        <w:rPr>
          <w:rFonts w:ascii="標楷體" w:hAnsi="標楷體" w:eastAsia="標楷體"/>
        </w:rPr>
        <w:t>及地點</w:t>
      </w:r>
      <w:r>
        <w:rPr>
          <w:rFonts w:hint="eastAsia" w:ascii="標楷體" w:hAnsi="標楷體" w:eastAsia="標楷體"/>
        </w:rPr>
        <w:t>(包含研習時數)</w:t>
      </w:r>
    </w:p>
    <w:p>
      <w:pPr>
        <w:widowControl/>
        <w:adjustRightInd w:val="0"/>
        <w:snapToGrid w:val="0"/>
        <w:jc w:val="both"/>
        <w:rPr>
          <w:rFonts w:ascii="標楷體" w:hAnsi="標楷體" w:eastAsia="標楷體" w:cs="Arial"/>
          <w:kern w:val="0"/>
        </w:rPr>
      </w:pPr>
    </w:p>
    <w:p>
      <w:pPr>
        <w:widowControl/>
        <w:spacing w:after="200" w:line="276" w:lineRule="auto"/>
        <w:rPr>
          <w:rFonts w:ascii="標楷體" w:hAnsi="標楷體" w:eastAsia="標楷體" w:cs="Arial"/>
          <w:kern w:val="0"/>
        </w:rPr>
      </w:pPr>
      <w:r>
        <w:rPr>
          <w:rFonts w:hint="eastAsia" w:ascii="標楷體" w:hAnsi="標楷體" w:eastAsia="標楷體" w:cs="Arial"/>
          <w:kern w:val="0"/>
        </w:rPr>
        <w:t>（一）時間：114年5月15日</w:t>
      </w:r>
    </w:p>
    <w:p>
      <w:pPr>
        <w:widowControl/>
        <w:adjustRightInd w:val="0"/>
        <w:snapToGrid w:val="0"/>
        <w:spacing w:after="200" w:line="276" w:lineRule="auto"/>
        <w:rPr>
          <w:rFonts w:ascii="標楷體" w:hAnsi="標楷體" w:eastAsia="標楷體"/>
          <w:kern w:val="0"/>
        </w:rPr>
      </w:pPr>
      <w:r>
        <w:rPr>
          <w:rFonts w:hint="eastAsia" w:ascii="標楷體" w:hAnsi="標楷體" w:eastAsia="標楷體" w:cs="Arial"/>
          <w:kern w:val="0"/>
        </w:rPr>
        <w:t>（二）地點：嘉義市立民生國中</w:t>
      </w:r>
    </w:p>
    <w:p>
      <w:pPr>
        <w:widowControl/>
        <w:adjustRightInd w:val="0"/>
        <w:snapToGrid w:val="0"/>
        <w:spacing w:after="200" w:line="276" w:lineRule="auto"/>
        <w:rPr>
          <w:rFonts w:ascii="標楷體" w:hAnsi="標楷體" w:eastAsia="標楷體"/>
          <w:kern w:val="0"/>
        </w:rPr>
      </w:pPr>
      <w:r>
        <w:rPr>
          <w:rFonts w:ascii="標楷體" w:hAnsi="標楷體" w:eastAsia="標楷體"/>
          <w:kern w:val="0"/>
        </w:rPr>
        <w:t>六、參加對象與人數</w:t>
      </w:r>
    </w:p>
    <w:p>
      <w:pPr>
        <w:widowControl/>
        <w:adjustRightInd w:val="0"/>
        <w:snapToGrid w:val="0"/>
        <w:spacing w:after="200" w:line="276" w:lineRule="auto"/>
        <w:ind w:firstLine="480" w:firstLineChars="200"/>
        <w:rPr>
          <w:rFonts w:ascii="標楷體" w:hAnsi="標楷體" w:eastAsia="標楷體"/>
          <w:kern w:val="0"/>
        </w:rPr>
      </w:pPr>
      <w:r>
        <w:rPr>
          <w:rFonts w:hint="eastAsia" w:ascii="標楷體" w:hAnsi="標楷體" w:eastAsia="標楷體"/>
          <w:kern w:val="0"/>
        </w:rPr>
        <w:t>嘉義市民生國中健體老師，健體輔導團成員，以及對本議題有興趣的老師，預計</w:t>
      </w:r>
      <w:r>
        <w:rPr>
          <w:rFonts w:ascii="標楷體" w:hAnsi="標楷體" w:eastAsia="標楷體"/>
          <w:kern w:val="0"/>
        </w:rPr>
        <w:t>20</w:t>
      </w:r>
      <w:r>
        <w:rPr>
          <w:rFonts w:hint="eastAsia" w:ascii="標楷體" w:hAnsi="標楷體" w:eastAsia="標楷體"/>
          <w:kern w:val="0"/>
        </w:rPr>
        <w:t>名。</w:t>
      </w:r>
    </w:p>
    <w:p>
      <w:pPr>
        <w:widowControl/>
        <w:adjustRightInd w:val="0"/>
        <w:snapToGrid w:val="0"/>
        <w:spacing w:after="200" w:line="276" w:lineRule="auto"/>
        <w:rPr>
          <w:rFonts w:ascii="標楷體" w:hAnsi="標楷體" w:eastAsia="標楷體"/>
          <w:kern w:val="0"/>
          <w:lang w:eastAsia="en-US"/>
        </w:rPr>
      </w:pPr>
      <w:r>
        <w:rPr>
          <w:rFonts w:hint="eastAsia" w:ascii="標楷體" w:hAnsi="標楷體" w:eastAsia="標楷體"/>
          <w:kern w:val="0"/>
        </w:rPr>
        <w:t>七、</w:t>
      </w:r>
      <w:r>
        <w:rPr>
          <w:rFonts w:hint="eastAsia" w:ascii="標楷體" w:hAnsi="標楷體" w:eastAsia="標楷體"/>
          <w:kern w:val="0"/>
          <w:lang w:eastAsia="en-US"/>
        </w:rPr>
        <w:t>研習內容</w:t>
      </w:r>
    </w:p>
    <w:tbl>
      <w:tblPr>
        <w:tblStyle w:val="35"/>
        <w:tblpPr w:leftFromText="180" w:rightFromText="180" w:vertAnchor="text" w:tblpXSpec="center" w:tblpY="1"/>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013"/>
        <w:gridCol w:w="2806"/>
        <w:gridCol w:w="2374"/>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1526"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日期</w:t>
            </w: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時間</w:t>
            </w:r>
          </w:p>
        </w:tc>
        <w:tc>
          <w:tcPr>
            <w:tcW w:w="2806"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主題</w:t>
            </w:r>
          </w:p>
        </w:tc>
        <w:tc>
          <w:tcPr>
            <w:tcW w:w="2374"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講師</w:t>
            </w:r>
          </w:p>
        </w:tc>
        <w:tc>
          <w:tcPr>
            <w:tcW w:w="1170" w:type="dxa"/>
            <w:vAlign w:val="center"/>
          </w:tcPr>
          <w:p>
            <w:pPr>
              <w:widowControl/>
              <w:autoSpaceDN w:val="0"/>
              <w:spacing w:after="200" w:line="276" w:lineRule="auto"/>
              <w:jc w:val="center"/>
              <w:rPr>
                <w:rFonts w:ascii="標楷體" w:hAnsi="標楷體" w:eastAsia="標楷體"/>
                <w:kern w:val="0"/>
                <w:sz w:val="26"/>
                <w:szCs w:val="26"/>
              </w:rPr>
            </w:pPr>
            <w:r>
              <w:rPr>
                <w:rFonts w:hint="eastAsia" w:ascii="標楷體" w:hAnsi="標楷體" w:eastAsia="標楷體"/>
                <w:kern w:val="0"/>
                <w:sz w:val="26"/>
                <w:szCs w:val="26"/>
              </w:rPr>
              <w:t>備註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restart"/>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11</w:t>
            </w:r>
            <w:r>
              <w:rPr>
                <w:rFonts w:hint="eastAsia" w:ascii="標楷體" w:hAnsi="標楷體" w:eastAsia="標楷體"/>
                <w:kern w:val="0"/>
                <w:sz w:val="26"/>
                <w:szCs w:val="26"/>
              </w:rPr>
              <w:t>4</w:t>
            </w:r>
            <w:r>
              <w:rPr>
                <w:rFonts w:hint="eastAsia" w:ascii="標楷體" w:hAnsi="標楷體" w:eastAsia="標楷體"/>
                <w:kern w:val="0"/>
                <w:sz w:val="26"/>
                <w:szCs w:val="26"/>
                <w:lang w:eastAsia="en-US"/>
              </w:rPr>
              <w:t>年</w:t>
            </w:r>
          </w:p>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rPr>
              <w:t>5</w:t>
            </w:r>
            <w:r>
              <w:rPr>
                <w:rFonts w:hint="eastAsia" w:ascii="標楷體" w:hAnsi="標楷體" w:eastAsia="標楷體"/>
                <w:kern w:val="0"/>
                <w:sz w:val="26"/>
                <w:szCs w:val="26"/>
                <w:lang w:eastAsia="en-US"/>
              </w:rPr>
              <w:t>月</w:t>
            </w:r>
            <w:r>
              <w:rPr>
                <w:rFonts w:hint="eastAsia" w:ascii="標楷體" w:hAnsi="標楷體" w:eastAsia="標楷體"/>
                <w:kern w:val="0"/>
                <w:sz w:val="26"/>
                <w:szCs w:val="26"/>
              </w:rPr>
              <w:t>15</w:t>
            </w:r>
            <w:r>
              <w:rPr>
                <w:rFonts w:hint="eastAsia" w:ascii="標楷體" w:hAnsi="標楷體" w:eastAsia="標楷體"/>
                <w:kern w:val="0"/>
                <w:sz w:val="26"/>
                <w:szCs w:val="26"/>
                <w:lang w:eastAsia="en-US"/>
              </w:rPr>
              <w:t>日</w:t>
            </w: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13:20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13</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30</w:t>
            </w:r>
          </w:p>
        </w:tc>
        <w:tc>
          <w:tcPr>
            <w:tcW w:w="2806" w:type="dxa"/>
            <w:vAlign w:val="center"/>
          </w:tcPr>
          <w:p>
            <w:pPr>
              <w:widowControl/>
              <w:autoSpaceDN w:val="0"/>
              <w:spacing w:after="200" w:line="276" w:lineRule="auto"/>
              <w:jc w:val="both"/>
              <w:rPr>
                <w:rFonts w:ascii="標楷體" w:hAnsi="標楷體" w:eastAsia="標楷體"/>
                <w:kern w:val="0"/>
                <w:sz w:val="26"/>
                <w:szCs w:val="26"/>
                <w:lang w:eastAsia="en-US"/>
              </w:rPr>
            </w:pPr>
            <w:r>
              <w:rPr>
                <w:rFonts w:hint="eastAsia" w:ascii="標楷體" w:hAnsi="標楷體" w:eastAsia="標楷體"/>
                <w:kern w:val="0"/>
                <w:sz w:val="26"/>
                <w:szCs w:val="26"/>
                <w:lang w:eastAsia="en-US"/>
              </w:rPr>
              <w:t>報到</w:t>
            </w:r>
          </w:p>
        </w:tc>
        <w:tc>
          <w:tcPr>
            <w:tcW w:w="2374" w:type="dxa"/>
            <w:vAlign w:val="center"/>
          </w:tcPr>
          <w:p>
            <w:pPr>
              <w:widowControl/>
              <w:autoSpaceDN w:val="0"/>
              <w:spacing w:after="200" w:line="276" w:lineRule="auto"/>
              <w:jc w:val="center"/>
              <w:rPr>
                <w:rFonts w:ascii="標楷體" w:hAnsi="標楷體" w:eastAsia="標楷體"/>
                <w:kern w:val="0"/>
                <w:sz w:val="26"/>
                <w:szCs w:val="26"/>
                <w:lang w:eastAsia="en-US"/>
              </w:rPr>
            </w:pPr>
          </w:p>
        </w:tc>
        <w:tc>
          <w:tcPr>
            <w:tcW w:w="1170" w:type="dxa"/>
            <w:vAlign w:val="center"/>
          </w:tcPr>
          <w:p>
            <w:pPr>
              <w:widowControl/>
              <w:autoSpaceDN w:val="0"/>
              <w:spacing w:after="200" w:line="276" w:lineRule="auto"/>
              <w:jc w:val="center"/>
              <w:rPr>
                <w:rFonts w:ascii="標楷體" w:hAnsi="標楷體" w:eastAsia="標楷體"/>
                <w:kern w:val="0"/>
                <w:sz w:val="26"/>
                <w:szCs w:val="26"/>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2"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13:30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14</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30</w:t>
            </w:r>
          </w:p>
        </w:tc>
        <w:tc>
          <w:tcPr>
            <w:tcW w:w="2806" w:type="dxa"/>
            <w:vAlign w:val="center"/>
          </w:tcPr>
          <w:p>
            <w:pPr>
              <w:widowControl/>
              <w:autoSpaceDE w:val="0"/>
              <w:autoSpaceDN w:val="0"/>
              <w:adjustRightInd w:val="0"/>
              <w:spacing w:after="200" w:line="276" w:lineRule="auto"/>
              <w:jc w:val="center"/>
              <w:rPr>
                <w:rFonts w:ascii="標楷體" w:hAnsi="標楷體" w:eastAsia="標楷體" w:cs="標楷體"/>
                <w:kern w:val="0"/>
                <w:sz w:val="26"/>
                <w:szCs w:val="26"/>
              </w:rPr>
            </w:pPr>
            <w:r>
              <w:rPr>
                <w:rFonts w:hint="eastAsia" w:ascii="標楷體" w:hAnsi="標楷體" w:eastAsia="標楷體" w:cs="標楷體"/>
                <w:kern w:val="0"/>
              </w:rPr>
              <w:t>Playingcard.io</w:t>
            </w:r>
            <w:r>
              <w:rPr>
                <w:rFonts w:hint="eastAsia" w:ascii="標楷體" w:hAnsi="標楷體" w:eastAsia="標楷體" w:cs="標楷體"/>
                <w:kern w:val="0"/>
                <w:sz w:val="26"/>
                <w:szCs w:val="26"/>
                <w:lang w:eastAsia="en-US"/>
              </w:rPr>
              <w:t xml:space="preserve"> </w:t>
            </w:r>
            <w:r>
              <w:rPr>
                <w:rFonts w:hint="eastAsia" w:ascii="標楷體" w:hAnsi="標楷體" w:eastAsia="標楷體" w:cs="標楷體"/>
                <w:kern w:val="0"/>
                <w:sz w:val="26"/>
                <w:szCs w:val="26"/>
              </w:rPr>
              <w:t>基礎設計與</w:t>
            </w:r>
            <w:r>
              <w:rPr>
                <w:rFonts w:hint="eastAsia" w:ascii="標楷體" w:hAnsi="標楷體" w:eastAsia="標楷體" w:cs="標楷體"/>
                <w:kern w:val="0"/>
                <w:sz w:val="26"/>
                <w:szCs w:val="26"/>
                <w:lang w:eastAsia="en-US"/>
              </w:rPr>
              <w:t>共學案例教學</w:t>
            </w:r>
          </w:p>
        </w:tc>
        <w:tc>
          <w:tcPr>
            <w:tcW w:w="2374" w:type="dxa"/>
            <w:vAlign w:val="center"/>
          </w:tcPr>
          <w:p>
            <w:pPr>
              <w:widowControl/>
              <w:spacing w:after="200" w:line="500" w:lineRule="exact"/>
              <w:jc w:val="center"/>
              <w:rPr>
                <w:rFonts w:ascii="標楷體" w:hAnsi="標楷體" w:eastAsia="標楷體"/>
                <w:kern w:val="0"/>
                <w:sz w:val="26"/>
                <w:szCs w:val="26"/>
              </w:rPr>
            </w:pPr>
            <w:r>
              <w:rPr>
                <w:rFonts w:hint="eastAsia" w:ascii="標楷體" w:hAnsi="標楷體" w:eastAsia="標楷體"/>
                <w:sz w:val="26"/>
                <w:szCs w:val="26"/>
              </w:rPr>
              <w:t>國立台灣科技大學網路研究中心劉力君老師</w:t>
            </w:r>
          </w:p>
        </w:tc>
        <w:tc>
          <w:tcPr>
            <w:tcW w:w="1170" w:type="dxa"/>
            <w:vAlign w:val="center"/>
          </w:tcPr>
          <w:p>
            <w:pPr>
              <w:widowControl/>
              <w:autoSpaceDN w:val="0"/>
              <w:spacing w:after="200" w:line="276" w:lineRule="auto"/>
              <w:jc w:val="center"/>
              <w:rPr>
                <w:rFonts w:ascii="標楷體" w:hAnsi="標楷體" w:eastAsia="標楷體"/>
                <w:kern w:val="0"/>
                <w:sz w:val="26"/>
                <w:szCs w:val="26"/>
              </w:rPr>
            </w:pPr>
            <w:r>
              <w:rPr>
                <w:rFonts w:hint="eastAsia" w:ascii="標楷體" w:hAnsi="標楷體" w:eastAsia="標楷體"/>
                <w:kern w:val="0"/>
                <w:sz w:val="20"/>
                <w:szCs w:val="20"/>
              </w:rPr>
              <w:t>外聘1H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14:30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14</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40</w:t>
            </w:r>
          </w:p>
        </w:tc>
        <w:tc>
          <w:tcPr>
            <w:tcW w:w="2806" w:type="dxa"/>
            <w:vAlign w:val="center"/>
          </w:tcPr>
          <w:p>
            <w:pPr>
              <w:widowControl/>
              <w:autoSpaceDN w:val="0"/>
              <w:spacing w:after="200" w:line="276" w:lineRule="auto"/>
              <w:jc w:val="both"/>
              <w:rPr>
                <w:rFonts w:ascii="標楷體" w:hAnsi="標楷體" w:eastAsia="標楷體"/>
                <w:kern w:val="0"/>
                <w:sz w:val="26"/>
                <w:szCs w:val="26"/>
                <w:lang w:eastAsia="en-US"/>
              </w:rPr>
            </w:pPr>
            <w:r>
              <w:rPr>
                <w:rFonts w:hint="eastAsia" w:ascii="標楷體" w:hAnsi="標楷體" w:eastAsia="標楷體"/>
                <w:kern w:val="0"/>
                <w:sz w:val="26"/>
                <w:szCs w:val="26"/>
                <w:lang w:eastAsia="en-US"/>
              </w:rPr>
              <w:t>充電時間</w:t>
            </w:r>
          </w:p>
        </w:tc>
        <w:tc>
          <w:tcPr>
            <w:tcW w:w="2374"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嘉義市健體輔導團</w:t>
            </w:r>
          </w:p>
        </w:tc>
        <w:tc>
          <w:tcPr>
            <w:tcW w:w="1170" w:type="dxa"/>
            <w:vAlign w:val="center"/>
          </w:tcPr>
          <w:p>
            <w:pPr>
              <w:widowControl/>
              <w:autoSpaceDN w:val="0"/>
              <w:spacing w:after="200" w:line="276" w:lineRule="auto"/>
              <w:jc w:val="center"/>
              <w:rPr>
                <w:rFonts w:ascii="標楷體" w:hAnsi="標楷體" w:eastAsia="標楷體"/>
                <w:kern w:val="0"/>
                <w:sz w:val="26"/>
                <w:szCs w:val="26"/>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14:40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15</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40</w:t>
            </w:r>
          </w:p>
        </w:tc>
        <w:tc>
          <w:tcPr>
            <w:tcW w:w="2806" w:type="dxa"/>
            <w:vAlign w:val="center"/>
          </w:tcPr>
          <w:p>
            <w:pPr>
              <w:widowControl/>
              <w:autoSpaceDE w:val="0"/>
              <w:autoSpaceDN w:val="0"/>
              <w:adjustRightInd w:val="0"/>
              <w:spacing w:after="200" w:line="276" w:lineRule="auto"/>
              <w:jc w:val="center"/>
              <w:rPr>
                <w:rFonts w:ascii="標楷體" w:hAnsi="標楷體" w:eastAsia="標楷體" w:cs="標楷體"/>
                <w:kern w:val="0"/>
                <w:sz w:val="26"/>
                <w:szCs w:val="26"/>
              </w:rPr>
            </w:pPr>
            <w:r>
              <w:rPr>
                <w:rFonts w:hint="eastAsia" w:ascii="標楷體" w:hAnsi="標楷體" w:eastAsia="標楷體" w:cs="標楷體"/>
                <w:kern w:val="0"/>
                <w:sz w:val="26"/>
                <w:szCs w:val="26"/>
              </w:rPr>
              <w:t>Playingcard.io</w:t>
            </w:r>
            <w:r>
              <w:rPr>
                <w:rFonts w:hint="eastAsia" w:ascii="標楷體" w:hAnsi="標楷體" w:eastAsia="標楷體" w:cs="標楷體"/>
                <w:kern w:val="0"/>
                <w:sz w:val="26"/>
                <w:szCs w:val="26"/>
                <w:lang w:eastAsia="en-US"/>
              </w:rPr>
              <w:t xml:space="preserve"> 設計快易通</w:t>
            </w:r>
          </w:p>
        </w:tc>
        <w:tc>
          <w:tcPr>
            <w:tcW w:w="2374" w:type="dxa"/>
            <w:vAlign w:val="center"/>
          </w:tcPr>
          <w:p>
            <w:pPr>
              <w:widowControl/>
              <w:spacing w:after="200" w:line="500" w:lineRule="exact"/>
              <w:jc w:val="center"/>
              <w:rPr>
                <w:rFonts w:ascii="標楷體" w:hAnsi="標楷體" w:eastAsia="標楷體" w:cs="DFMing-Md-HKP-BF"/>
                <w:kern w:val="0"/>
                <w:sz w:val="26"/>
                <w:szCs w:val="26"/>
              </w:rPr>
            </w:pPr>
            <w:r>
              <w:rPr>
                <w:rFonts w:hint="eastAsia" w:ascii="標楷體" w:hAnsi="標楷體" w:eastAsia="標楷體"/>
                <w:sz w:val="26"/>
                <w:szCs w:val="26"/>
              </w:rPr>
              <w:t>國立台灣科技大學網路研究中心劉力君老師</w:t>
            </w:r>
          </w:p>
        </w:tc>
        <w:tc>
          <w:tcPr>
            <w:tcW w:w="1170"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0"/>
                <w:szCs w:val="20"/>
              </w:rPr>
              <w:t>外聘1H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15:40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16</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00</w:t>
            </w:r>
          </w:p>
        </w:tc>
        <w:tc>
          <w:tcPr>
            <w:tcW w:w="2806" w:type="dxa"/>
            <w:vAlign w:val="center"/>
          </w:tcPr>
          <w:p>
            <w:pPr>
              <w:widowControl/>
              <w:autoSpaceDN w:val="0"/>
              <w:spacing w:after="200" w:line="276" w:lineRule="auto"/>
              <w:jc w:val="both"/>
              <w:rPr>
                <w:rFonts w:ascii="標楷體" w:hAnsi="標楷體" w:eastAsia="標楷體"/>
                <w:kern w:val="0"/>
                <w:sz w:val="26"/>
                <w:szCs w:val="26"/>
                <w:lang w:eastAsia="en-US"/>
              </w:rPr>
            </w:pPr>
            <w:r>
              <w:rPr>
                <w:rFonts w:hint="eastAsia" w:ascii="標楷體" w:hAnsi="標楷體" w:eastAsia="標楷體"/>
                <w:kern w:val="0"/>
                <w:sz w:val="26"/>
                <w:szCs w:val="26"/>
                <w:lang w:eastAsia="en-US"/>
              </w:rPr>
              <w:t>充電時間</w:t>
            </w:r>
          </w:p>
        </w:tc>
        <w:tc>
          <w:tcPr>
            <w:tcW w:w="2374"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嘉義市健體輔導團</w:t>
            </w:r>
          </w:p>
        </w:tc>
        <w:tc>
          <w:tcPr>
            <w:tcW w:w="1170" w:type="dxa"/>
            <w:vAlign w:val="center"/>
          </w:tcPr>
          <w:p>
            <w:pPr>
              <w:widowControl/>
              <w:autoSpaceDN w:val="0"/>
              <w:spacing w:after="200" w:line="276" w:lineRule="auto"/>
              <w:jc w:val="center"/>
              <w:rPr>
                <w:rFonts w:ascii="標楷體" w:hAnsi="標楷體" w:eastAsia="標楷體"/>
                <w:kern w:val="0"/>
                <w:sz w:val="26"/>
                <w:szCs w:val="26"/>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16:00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17</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00</w:t>
            </w:r>
          </w:p>
        </w:tc>
        <w:tc>
          <w:tcPr>
            <w:tcW w:w="2806"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cs="標楷體"/>
                <w:kern w:val="0"/>
                <w:sz w:val="26"/>
                <w:szCs w:val="26"/>
              </w:rPr>
              <w:t>Playingcard.io</w:t>
            </w:r>
            <w:r>
              <w:rPr>
                <w:rFonts w:hint="eastAsia" w:ascii="標楷體" w:hAnsi="標楷體" w:eastAsia="標楷體" w:cs="標楷體"/>
                <w:kern w:val="0"/>
                <w:sz w:val="26"/>
                <w:szCs w:val="26"/>
                <w:lang w:eastAsia="en-US"/>
              </w:rPr>
              <w:t xml:space="preserve"> </w:t>
            </w:r>
            <w:r>
              <w:rPr>
                <w:rFonts w:hint="eastAsia" w:ascii="標楷體" w:hAnsi="標楷體" w:eastAsia="標楷體" w:cs="標楷體"/>
                <w:kern w:val="0"/>
                <w:sz w:val="26"/>
                <w:szCs w:val="26"/>
              </w:rPr>
              <w:t>自由創作</w:t>
            </w:r>
          </w:p>
        </w:tc>
        <w:tc>
          <w:tcPr>
            <w:tcW w:w="2374" w:type="dxa"/>
            <w:vAlign w:val="center"/>
          </w:tcPr>
          <w:p>
            <w:pPr>
              <w:widowControl/>
              <w:spacing w:after="200" w:line="500" w:lineRule="exact"/>
              <w:jc w:val="center"/>
              <w:rPr>
                <w:rFonts w:ascii="標楷體" w:hAnsi="標楷體" w:eastAsia="標楷體"/>
                <w:kern w:val="0"/>
                <w:sz w:val="26"/>
                <w:szCs w:val="26"/>
              </w:rPr>
            </w:pPr>
            <w:r>
              <w:rPr>
                <w:rFonts w:hint="eastAsia" w:ascii="標楷體" w:hAnsi="標楷體" w:eastAsia="標楷體"/>
                <w:sz w:val="26"/>
                <w:szCs w:val="26"/>
              </w:rPr>
              <w:t>國立台灣科技大學網路研究中心劉力君老師</w:t>
            </w:r>
          </w:p>
        </w:tc>
        <w:tc>
          <w:tcPr>
            <w:tcW w:w="1170"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0"/>
                <w:szCs w:val="20"/>
              </w:rPr>
              <w:t>外聘1H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17:00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17:30</w:t>
            </w:r>
          </w:p>
        </w:tc>
        <w:tc>
          <w:tcPr>
            <w:tcW w:w="2806" w:type="dxa"/>
            <w:vAlign w:val="center"/>
          </w:tcPr>
          <w:p>
            <w:pPr>
              <w:widowControl/>
              <w:autoSpaceDN w:val="0"/>
              <w:spacing w:after="200" w:line="276" w:lineRule="auto"/>
              <w:jc w:val="both"/>
              <w:rPr>
                <w:rFonts w:ascii="標楷體" w:hAnsi="標楷體" w:eastAsia="標楷體"/>
                <w:kern w:val="0"/>
                <w:sz w:val="26"/>
                <w:szCs w:val="26"/>
              </w:rPr>
            </w:pPr>
            <w:r>
              <w:rPr>
                <w:rFonts w:hint="eastAsia" w:ascii="標楷體" w:hAnsi="標楷體" w:eastAsia="標楷體"/>
                <w:kern w:val="0"/>
                <w:sz w:val="26"/>
                <w:szCs w:val="26"/>
              </w:rPr>
              <w:t>專業對談─分享交流經驗與心得與實務探討</w:t>
            </w:r>
          </w:p>
        </w:tc>
        <w:tc>
          <w:tcPr>
            <w:tcW w:w="2374" w:type="dxa"/>
            <w:vAlign w:val="center"/>
          </w:tcPr>
          <w:p>
            <w:pPr>
              <w:widowControl/>
              <w:spacing w:after="200" w:line="500" w:lineRule="exact"/>
              <w:jc w:val="center"/>
              <w:rPr>
                <w:rFonts w:ascii="標楷體" w:hAnsi="標楷體" w:eastAsia="標楷體" w:cs="標楷體"/>
                <w:sz w:val="26"/>
                <w:szCs w:val="26"/>
              </w:rPr>
            </w:pPr>
            <w:r>
              <w:rPr>
                <w:rFonts w:hint="eastAsia" w:ascii="標楷體" w:hAnsi="標楷體" w:eastAsia="標楷體"/>
                <w:sz w:val="26"/>
                <w:szCs w:val="26"/>
              </w:rPr>
              <w:t>國立台灣科技大學網路研究中心劉力君老師</w:t>
            </w:r>
          </w:p>
          <w:p>
            <w:pPr>
              <w:widowControl/>
              <w:autoSpaceDN w:val="0"/>
              <w:spacing w:after="200" w:line="500" w:lineRule="exact"/>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嘉義市健體輔導團</w:t>
            </w:r>
          </w:p>
        </w:tc>
        <w:tc>
          <w:tcPr>
            <w:tcW w:w="1170" w:type="dxa"/>
            <w:vAlign w:val="center"/>
          </w:tcPr>
          <w:p>
            <w:pPr>
              <w:widowControl/>
              <w:autoSpaceDN w:val="0"/>
              <w:spacing w:after="200" w:line="500" w:lineRule="exact"/>
              <w:jc w:val="center"/>
              <w:rPr>
                <w:rFonts w:ascii="標楷體" w:hAnsi="標楷體" w:eastAsia="標楷體"/>
                <w:kern w:val="0"/>
                <w:sz w:val="26"/>
                <w:szCs w:val="26"/>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17:30</w:t>
            </w:r>
            <w:r>
              <w:rPr>
                <w:rFonts w:hint="eastAsia" w:ascii="標楷體" w:hAnsi="標楷體" w:eastAsia="標楷體"/>
                <w:kern w:val="0"/>
                <w:sz w:val="26"/>
                <w:szCs w:val="26"/>
                <w:lang w:eastAsia="en-US"/>
              </w:rPr>
              <w:t>～</w:t>
            </w:r>
          </w:p>
        </w:tc>
        <w:tc>
          <w:tcPr>
            <w:tcW w:w="2806" w:type="dxa"/>
            <w:vAlign w:val="center"/>
          </w:tcPr>
          <w:p>
            <w:pPr>
              <w:widowControl/>
              <w:autoSpaceDN w:val="0"/>
              <w:spacing w:after="200" w:line="276" w:lineRule="auto"/>
              <w:jc w:val="both"/>
              <w:rPr>
                <w:rFonts w:ascii="標楷體" w:hAnsi="標楷體" w:eastAsia="標楷體"/>
                <w:kern w:val="0"/>
                <w:sz w:val="26"/>
                <w:szCs w:val="26"/>
                <w:lang w:eastAsia="en-US"/>
              </w:rPr>
            </w:pPr>
            <w:r>
              <w:rPr>
                <w:rFonts w:hint="eastAsia" w:ascii="標楷體" w:hAnsi="標楷體" w:eastAsia="標楷體"/>
                <w:kern w:val="0"/>
                <w:sz w:val="26"/>
                <w:szCs w:val="26"/>
                <w:lang w:eastAsia="en-US"/>
              </w:rPr>
              <w:t>賦歸</w:t>
            </w:r>
          </w:p>
        </w:tc>
        <w:tc>
          <w:tcPr>
            <w:tcW w:w="2374" w:type="dxa"/>
            <w:vAlign w:val="center"/>
          </w:tcPr>
          <w:p>
            <w:pPr>
              <w:widowControl/>
              <w:autoSpaceDN w:val="0"/>
              <w:spacing w:after="200" w:line="276" w:lineRule="auto"/>
              <w:jc w:val="center"/>
              <w:rPr>
                <w:rFonts w:ascii="標楷體" w:hAnsi="標楷體" w:eastAsia="標楷體"/>
                <w:kern w:val="0"/>
                <w:sz w:val="26"/>
                <w:szCs w:val="26"/>
                <w:lang w:eastAsia="en-US"/>
              </w:rPr>
            </w:pPr>
          </w:p>
        </w:tc>
        <w:tc>
          <w:tcPr>
            <w:tcW w:w="1170" w:type="dxa"/>
            <w:vAlign w:val="center"/>
          </w:tcPr>
          <w:p>
            <w:pPr>
              <w:widowControl/>
              <w:autoSpaceDN w:val="0"/>
              <w:spacing w:after="200" w:line="276" w:lineRule="auto"/>
              <w:jc w:val="center"/>
              <w:rPr>
                <w:rFonts w:ascii="標楷體" w:hAnsi="標楷體" w:eastAsia="標楷體"/>
                <w:kern w:val="0"/>
                <w:sz w:val="26"/>
                <w:szCs w:val="26"/>
                <w:lang w:eastAsia="en-US"/>
              </w:rPr>
            </w:pPr>
          </w:p>
        </w:tc>
      </w:tr>
    </w:tbl>
    <w:p>
      <w:pPr>
        <w:widowControl/>
        <w:adjustRightInd w:val="0"/>
        <w:snapToGrid w:val="0"/>
        <w:spacing w:after="200" w:line="276" w:lineRule="auto"/>
        <w:rPr>
          <w:rFonts w:ascii="標楷體" w:hAnsi="標楷體" w:eastAsia="標楷體"/>
          <w:kern w:val="0"/>
          <w:lang w:eastAsia="en-US"/>
        </w:rPr>
      </w:pPr>
    </w:p>
    <w:p>
      <w:pPr>
        <w:widowControl/>
        <w:adjustRightInd w:val="0"/>
        <w:snapToGrid w:val="0"/>
        <w:spacing w:after="200" w:line="276" w:lineRule="auto"/>
        <w:rPr>
          <w:rFonts w:ascii="標楷體" w:hAnsi="標楷體" w:eastAsia="標楷體"/>
          <w:kern w:val="0"/>
        </w:rPr>
      </w:pPr>
    </w:p>
    <w:p>
      <w:pPr>
        <w:widowControl/>
        <w:adjustRightInd w:val="0"/>
        <w:snapToGrid w:val="0"/>
        <w:spacing w:after="200" w:line="420" w:lineRule="exact"/>
        <w:rPr>
          <w:rFonts w:ascii="標楷體" w:hAnsi="標楷體" w:eastAsia="標楷體"/>
          <w:kern w:val="0"/>
          <w:sz w:val="22"/>
          <w:szCs w:val="22"/>
        </w:rPr>
      </w:pPr>
      <w:r>
        <w:rPr>
          <w:rFonts w:hint="eastAsia" w:eastAsia="標楷體"/>
          <w:kern w:val="0"/>
          <w:lang w:eastAsia="zh-TW"/>
        </w:rPr>
        <w:t>八</w:t>
      </w:r>
      <w:r>
        <w:rPr>
          <w:rFonts w:eastAsia="標楷體"/>
          <w:kern w:val="0"/>
        </w:rPr>
        <w:t>、成效評估之實施</w:t>
      </w:r>
    </w:p>
    <w:p>
      <w:pPr>
        <w:widowControl/>
        <w:adjustRightInd w:val="0"/>
        <w:snapToGrid w:val="0"/>
        <w:spacing w:after="200" w:line="276" w:lineRule="auto"/>
        <w:rPr>
          <w:rFonts w:ascii="標楷體" w:hAnsi="標楷體" w:eastAsia="標楷體"/>
          <w:kern w:val="0"/>
        </w:rPr>
      </w:pPr>
      <w:r>
        <w:rPr>
          <w:rFonts w:hint="eastAsia" w:ascii="標楷體" w:hAnsi="標楷體" w:eastAsia="標楷體"/>
          <w:kern w:val="0"/>
        </w:rPr>
        <w:t>（一）需求評估</w:t>
      </w:r>
    </w:p>
    <w:p>
      <w:pPr>
        <w:widowControl/>
        <w:adjustRightInd w:val="0"/>
        <w:snapToGrid w:val="0"/>
        <w:spacing w:after="200" w:line="276" w:lineRule="auto"/>
        <w:ind w:left="720" w:hanging="720" w:hangingChars="300"/>
        <w:rPr>
          <w:rFonts w:ascii="標楷體" w:hAnsi="標楷體" w:eastAsia="標楷體"/>
          <w:kern w:val="0"/>
        </w:rPr>
      </w:pPr>
      <w:r>
        <w:rPr>
          <w:rFonts w:hint="eastAsia" w:ascii="標楷體" w:hAnsi="標楷體" w:eastAsia="標楷體"/>
          <w:kern w:val="0"/>
        </w:rPr>
        <w:t xml:space="preserve">  1、教師應了解</w:t>
      </w:r>
      <w:r>
        <w:rPr>
          <w:rFonts w:hint="eastAsia" w:ascii="標楷體" w:hAnsi="標楷體" w:eastAsia="標楷體" w:cs="標楷體"/>
          <w:kern w:val="0"/>
        </w:rPr>
        <w:t>Playingcard.io的基楚設計方式</w:t>
      </w:r>
      <w:r>
        <w:rPr>
          <w:rFonts w:hint="eastAsia" w:ascii="標楷體" w:hAnsi="標楷體" w:eastAsia="標楷體"/>
          <w:kern w:val="0"/>
        </w:rPr>
        <w:t>。</w:t>
      </w:r>
    </w:p>
    <w:p>
      <w:pPr>
        <w:widowControl/>
        <w:adjustRightInd w:val="0"/>
        <w:snapToGrid w:val="0"/>
        <w:spacing w:after="200" w:line="276" w:lineRule="auto"/>
        <w:ind w:left="720" w:hanging="720" w:hangingChars="300"/>
        <w:rPr>
          <w:rFonts w:ascii="標楷體" w:hAnsi="標楷體" w:eastAsia="標楷體" w:cs="標楷體"/>
          <w:kern w:val="0"/>
        </w:rPr>
      </w:pPr>
      <w:r>
        <w:rPr>
          <w:rFonts w:hint="eastAsia" w:ascii="標楷體" w:hAnsi="標楷體" w:eastAsia="標楷體"/>
          <w:kern w:val="0"/>
        </w:rPr>
        <w:t xml:space="preserve">  2、教師應能利用輔導團現有桌遊，以</w:t>
      </w:r>
      <w:r>
        <w:rPr>
          <w:rFonts w:hint="eastAsia" w:ascii="標楷體" w:hAnsi="標楷體" w:eastAsia="標楷體" w:cs="標楷體"/>
          <w:kern w:val="0"/>
        </w:rPr>
        <w:t>Playingcard.io轉化成線上版。</w:t>
      </w:r>
    </w:p>
    <w:p>
      <w:pPr>
        <w:widowControl/>
        <w:adjustRightInd w:val="0"/>
        <w:snapToGrid w:val="0"/>
        <w:spacing w:after="200" w:line="276" w:lineRule="auto"/>
        <w:ind w:left="742" w:leftChars="109" w:hanging="480" w:hangingChars="200"/>
        <w:rPr>
          <w:rFonts w:ascii="標楷體" w:hAnsi="標楷體" w:eastAsia="標楷體"/>
          <w:kern w:val="0"/>
        </w:rPr>
      </w:pPr>
      <w:r>
        <w:rPr>
          <w:rFonts w:hint="eastAsia" w:ascii="標楷體" w:hAnsi="標楷體" w:eastAsia="標楷體"/>
          <w:kern w:val="0"/>
        </w:rPr>
        <w:t>3、教師能將自己的教學構思利用</w:t>
      </w:r>
      <w:r>
        <w:rPr>
          <w:rFonts w:hint="eastAsia" w:ascii="標楷體" w:hAnsi="標楷體" w:eastAsia="標楷體" w:cs="標楷體"/>
          <w:kern w:val="0"/>
        </w:rPr>
        <w:t>Playingcard.io產出線上桌遊。</w:t>
      </w:r>
    </w:p>
    <w:p>
      <w:pPr>
        <w:widowControl/>
        <w:adjustRightInd w:val="0"/>
        <w:snapToGrid w:val="0"/>
        <w:spacing w:after="200" w:line="276" w:lineRule="auto"/>
        <w:rPr>
          <w:rFonts w:ascii="標楷體" w:hAnsi="標楷體" w:eastAsia="標楷體"/>
          <w:kern w:val="0"/>
        </w:rPr>
      </w:pPr>
      <w:r>
        <w:rPr>
          <w:rFonts w:hint="eastAsia" w:ascii="標楷體" w:hAnsi="標楷體" w:eastAsia="標楷體"/>
          <w:kern w:val="0"/>
        </w:rPr>
        <w:t>（二）評估實施的方式</w:t>
      </w:r>
    </w:p>
    <w:p>
      <w:pPr>
        <w:widowControl/>
        <w:adjustRightInd w:val="0"/>
        <w:snapToGrid w:val="0"/>
        <w:spacing w:after="200" w:line="276" w:lineRule="auto"/>
        <w:ind w:left="1200" w:hanging="1200" w:hangingChars="500"/>
        <w:rPr>
          <w:rFonts w:ascii="標楷體" w:hAnsi="標楷體" w:eastAsia="標楷體"/>
          <w:kern w:val="0"/>
        </w:rPr>
      </w:pPr>
      <w:r>
        <w:rPr>
          <w:rFonts w:hint="eastAsia" w:ascii="標楷體" w:hAnsi="標楷體" w:eastAsia="標楷體"/>
          <w:kern w:val="0"/>
        </w:rPr>
        <w:t xml:space="preserve">      1、問卷方式評估：是否有80%以上的教師</w:t>
      </w:r>
      <w:r>
        <w:rPr>
          <w:rFonts w:hint="eastAsia" w:ascii="標楷體" w:hAnsi="標楷體" w:eastAsia="標楷體" w:cs="標楷體"/>
          <w:kern w:val="0"/>
        </w:rPr>
        <w:t>Playingcard.io的基楚設計方式並將現有的桌遊進行線上化</w:t>
      </w:r>
      <w:r>
        <w:rPr>
          <w:rFonts w:hint="eastAsia" w:ascii="標楷體" w:hAnsi="標楷體" w:eastAsia="標楷體"/>
          <w:kern w:val="0"/>
        </w:rPr>
        <w:t>。</w:t>
      </w:r>
    </w:p>
    <w:p>
      <w:pPr>
        <w:widowControl/>
        <w:adjustRightInd w:val="0"/>
        <w:snapToGrid w:val="0"/>
        <w:spacing w:after="200" w:line="276" w:lineRule="auto"/>
        <w:ind w:left="1018" w:leftChars="324" w:hanging="240" w:hangingChars="100"/>
        <w:rPr>
          <w:rFonts w:ascii="標楷體" w:hAnsi="標楷體" w:eastAsia="標楷體"/>
          <w:kern w:val="0"/>
        </w:rPr>
      </w:pPr>
      <w:r>
        <w:rPr>
          <w:rFonts w:hint="eastAsia" w:ascii="標楷體" w:hAnsi="標楷體" w:eastAsia="標楷體"/>
          <w:kern w:val="0"/>
        </w:rPr>
        <w:t>2、以群組對話的方式追縱：能將自己的教學構思利用</w:t>
      </w:r>
      <w:r>
        <w:rPr>
          <w:rFonts w:hint="eastAsia" w:ascii="標楷體" w:hAnsi="標楷體" w:eastAsia="標楷體" w:cs="標楷體"/>
          <w:kern w:val="0"/>
        </w:rPr>
        <w:t>Playingcard.io產出線上桌遊</w:t>
      </w:r>
      <w:r>
        <w:rPr>
          <w:rFonts w:hint="eastAsia" w:ascii="標楷體" w:hAnsi="標楷體" w:eastAsia="標楷體"/>
          <w:kern w:val="0"/>
        </w:rPr>
        <w:t>能的比例是否達</w:t>
      </w:r>
      <w:r>
        <w:rPr>
          <w:rFonts w:ascii="標楷體" w:hAnsi="標楷體" w:eastAsia="標楷體"/>
          <w:kern w:val="0"/>
        </w:rPr>
        <w:t>5</w:t>
      </w:r>
      <w:r>
        <w:rPr>
          <w:rFonts w:hint="eastAsia" w:ascii="標楷體" w:hAnsi="標楷體" w:eastAsia="標楷體"/>
          <w:kern w:val="0"/>
        </w:rPr>
        <w:t>0%</w:t>
      </w:r>
    </w:p>
    <w:p>
      <w:pPr>
        <w:widowControl/>
        <w:adjustRightInd w:val="0"/>
        <w:snapToGrid w:val="0"/>
        <w:spacing w:after="200" w:line="276" w:lineRule="auto"/>
        <w:rPr>
          <w:rFonts w:ascii="標楷體" w:hAnsi="標楷體" w:eastAsia="標楷體"/>
          <w:kern w:val="0"/>
        </w:rPr>
      </w:pPr>
      <w:r>
        <w:rPr>
          <w:rFonts w:hint="eastAsia" w:ascii="標楷體" w:hAnsi="標楷體" w:eastAsia="標楷體"/>
          <w:kern w:val="0"/>
        </w:rPr>
        <w:t>（三）評估工具</w:t>
      </w:r>
    </w:p>
    <w:p>
      <w:pPr>
        <w:widowControl/>
        <w:adjustRightInd w:val="0"/>
        <w:snapToGrid w:val="0"/>
        <w:spacing w:after="200" w:line="276" w:lineRule="auto"/>
        <w:ind w:firstLine="720" w:firstLineChars="300"/>
        <w:rPr>
          <w:rFonts w:ascii="標楷體" w:hAnsi="標楷體" w:eastAsia="標楷體"/>
          <w:kern w:val="0"/>
        </w:rPr>
      </w:pPr>
      <w:r>
        <w:rPr>
          <w:rFonts w:hint="eastAsia" w:ascii="標楷體" w:hAnsi="標楷體" w:eastAsia="標楷體"/>
          <w:kern w:val="0"/>
        </w:rPr>
        <w:t>1、問卷</w:t>
      </w:r>
    </w:p>
    <w:p>
      <w:pPr>
        <w:widowControl/>
        <w:adjustRightInd w:val="0"/>
        <w:snapToGrid w:val="0"/>
        <w:spacing w:after="200" w:line="276" w:lineRule="auto"/>
        <w:ind w:firstLine="720" w:firstLineChars="300"/>
        <w:rPr>
          <w:rFonts w:ascii="標楷體" w:hAnsi="標楷體" w:eastAsia="標楷體"/>
          <w:kern w:val="0"/>
        </w:rPr>
      </w:pPr>
      <w:r>
        <w:rPr>
          <w:rFonts w:hint="eastAsia" w:ascii="標楷體" w:hAnsi="標楷體" w:eastAsia="標楷體"/>
          <w:kern w:val="0"/>
        </w:rPr>
        <w:t>2、群組對話</w:t>
      </w:r>
    </w:p>
    <w:p>
      <w:pPr>
        <w:widowControl/>
        <w:adjustRightInd w:val="0"/>
        <w:snapToGrid w:val="0"/>
        <w:spacing w:after="200" w:line="276" w:lineRule="auto"/>
        <w:rPr>
          <w:rFonts w:ascii="標楷體" w:hAnsi="標楷體" w:eastAsia="標楷體"/>
          <w:kern w:val="0"/>
        </w:rPr>
      </w:pPr>
      <w:r>
        <w:rPr>
          <w:rFonts w:hint="eastAsia" w:ascii="標楷體" w:hAnsi="標楷體" w:eastAsia="標楷體"/>
          <w:kern w:val="0"/>
          <w:lang w:eastAsia="zh-TW"/>
        </w:rPr>
        <w:t>九</w:t>
      </w:r>
      <w:r>
        <w:rPr>
          <w:rFonts w:hint="eastAsia" w:ascii="標楷體" w:hAnsi="標楷體" w:eastAsia="標楷體"/>
          <w:kern w:val="0"/>
        </w:rPr>
        <w:t>、</w:t>
      </w:r>
      <w:r>
        <w:rPr>
          <w:rFonts w:ascii="標楷體" w:hAnsi="標楷體" w:eastAsia="標楷體"/>
          <w:kern w:val="0"/>
        </w:rPr>
        <w:t>預期成效</w:t>
      </w:r>
    </w:p>
    <w:p>
      <w:pPr>
        <w:widowControl/>
        <w:adjustRightInd w:val="0"/>
        <w:snapToGrid w:val="0"/>
        <w:spacing w:after="200" w:line="276" w:lineRule="auto"/>
        <w:ind w:left="720" w:hanging="720" w:hangingChars="300"/>
        <w:rPr>
          <w:rFonts w:ascii="標楷體" w:hAnsi="標楷體" w:eastAsia="標楷體"/>
          <w:kern w:val="0"/>
        </w:rPr>
      </w:pPr>
      <w:r>
        <w:rPr>
          <w:rFonts w:hint="eastAsia" w:ascii="標楷體" w:hAnsi="標楷體" w:eastAsia="標楷體"/>
          <w:kern w:val="0"/>
        </w:rPr>
        <w:t>（一）教師能了解</w:t>
      </w:r>
      <w:r>
        <w:rPr>
          <w:rFonts w:hint="eastAsia" w:ascii="標楷體" w:hAnsi="標楷體" w:eastAsia="標楷體" w:cs="標楷體"/>
          <w:kern w:val="0"/>
        </w:rPr>
        <w:t>Playingcard.io的基楚設計方式並將現有的桌遊線上化</w:t>
      </w:r>
      <w:r>
        <w:rPr>
          <w:rFonts w:hint="eastAsia" w:ascii="標楷體" w:hAnsi="標楷體" w:eastAsia="標楷體"/>
          <w:kern w:val="0"/>
        </w:rPr>
        <w:t>。</w:t>
      </w:r>
    </w:p>
    <w:p>
      <w:pPr>
        <w:widowControl/>
        <w:adjustRightInd w:val="0"/>
        <w:snapToGrid w:val="0"/>
        <w:spacing w:after="200" w:line="276" w:lineRule="auto"/>
        <w:ind w:left="720" w:hanging="720" w:hangingChars="300"/>
        <w:rPr>
          <w:rFonts w:ascii="標楷體" w:hAnsi="標楷體" w:eastAsia="標楷體" w:cs="標楷體"/>
          <w:kern w:val="0"/>
        </w:rPr>
      </w:pPr>
      <w:r>
        <w:rPr>
          <w:rFonts w:hint="eastAsia" w:ascii="標楷體" w:hAnsi="標楷體" w:eastAsia="標楷體"/>
          <w:kern w:val="0"/>
        </w:rPr>
        <w:t xml:space="preserve"> （二）教師能將自己的教學構思利用</w:t>
      </w:r>
      <w:r>
        <w:rPr>
          <w:rFonts w:hint="eastAsia" w:ascii="標楷體" w:hAnsi="標楷體" w:eastAsia="標楷體" w:cs="標楷體"/>
          <w:kern w:val="0"/>
        </w:rPr>
        <w:t>Playingcard.io產出線上桌遊。了解射擊運動並實際發展相關課程，提升教學多樣性。。</w:t>
      </w:r>
    </w:p>
    <w:p>
      <w:pPr>
        <w:widowControl/>
        <w:adjustRightInd w:val="0"/>
        <w:snapToGrid w:val="0"/>
        <w:spacing w:after="200" w:line="276" w:lineRule="auto"/>
        <w:ind w:left="720" w:hanging="720" w:hangingChars="300"/>
        <w:rPr>
          <w:rFonts w:ascii="標楷體" w:hAnsi="標楷體" w:eastAsia="標楷體"/>
          <w:kern w:val="0"/>
        </w:rPr>
      </w:pPr>
    </w:p>
    <w:p>
      <w:pPr>
        <w:widowControl/>
        <w:adjustRightInd w:val="0"/>
        <w:snapToGrid w:val="0"/>
        <w:spacing w:after="200" w:line="276" w:lineRule="auto"/>
        <w:rPr>
          <w:rFonts w:ascii="標楷體" w:hAnsi="標楷體" w:eastAsia="標楷體"/>
          <w:kern w:val="0"/>
        </w:rPr>
      </w:pPr>
      <w:r>
        <w:rPr>
          <w:rFonts w:hint="eastAsia" w:ascii="標楷體" w:hAnsi="標楷體" w:eastAsia="標楷體"/>
          <w:kern w:val="0"/>
        </w:rPr>
        <w:t>十、考核與獎勵：承辦本活動有功人員，依嘉義市教育專業人員獎勵準則辦理敘獎。</w:t>
      </w:r>
    </w:p>
    <w:p>
      <w:pPr>
        <w:widowControl/>
        <w:autoSpaceDE w:val="0"/>
        <w:autoSpaceDN w:val="0"/>
        <w:adjustRightInd w:val="0"/>
        <w:snapToGrid w:val="0"/>
        <w:spacing w:after="200" w:line="276" w:lineRule="auto"/>
        <w:rPr>
          <w:rFonts w:ascii="標楷體" w:hAnsi="標楷體" w:eastAsia="標楷體"/>
          <w:kern w:val="0"/>
        </w:rPr>
      </w:pPr>
      <w:r>
        <w:rPr>
          <w:rFonts w:hint="eastAsia" w:ascii="標楷體" w:hAnsi="標楷體" w:eastAsia="標楷體"/>
          <w:kern w:val="0"/>
        </w:rPr>
        <w:t>十</w:t>
      </w:r>
      <w:r>
        <w:rPr>
          <w:rFonts w:hint="eastAsia" w:ascii="標楷體" w:hAnsi="標楷體" w:eastAsia="標楷體"/>
          <w:kern w:val="0"/>
          <w:lang w:eastAsia="zh-TW"/>
        </w:rPr>
        <w:t>一</w:t>
      </w:r>
      <w:r>
        <w:rPr>
          <w:rFonts w:hint="eastAsia" w:ascii="標楷體" w:hAnsi="標楷體" w:eastAsia="標楷體"/>
          <w:kern w:val="0"/>
        </w:rPr>
        <w:t>、本計畫陳嘉義市政府教育處核定，經教育部審查通過後實施，修正時亦同</w:t>
      </w:r>
    </w:p>
    <w:p>
      <w:pPr>
        <w:widowControl/>
        <w:adjustRightInd w:val="0"/>
        <w:snapToGrid w:val="0"/>
        <w:spacing w:after="200" w:line="276" w:lineRule="auto"/>
        <w:jc w:val="center"/>
        <w:rPr>
          <w:rFonts w:ascii="標楷體" w:hAnsi="標楷體" w:eastAsia="標楷體"/>
          <w:kern w:val="0"/>
        </w:rPr>
      </w:pPr>
      <w:r>
        <w:rPr>
          <w:rFonts w:hint="eastAsia" w:ascii="標楷體" w:hAnsi="標楷體" w:eastAsia="標楷體" w:cs="Arial"/>
          <w:kern w:val="0"/>
          <w:sz w:val="22"/>
          <w:szCs w:val="22"/>
        </w:rPr>
        <w:t>承辦人               主任              會計          校長</w:t>
      </w:r>
    </w:p>
    <w:p>
      <w:pPr>
        <w:adjustRightInd w:val="0"/>
        <w:snapToGrid w:val="0"/>
        <w:ind w:left="463" w:leftChars="193"/>
        <w:rPr>
          <w:rFonts w:ascii="標楷體" w:hAnsi="標楷體" w:eastAsia="標楷體"/>
        </w:rPr>
      </w:pPr>
    </w:p>
    <w:p>
      <w:pPr>
        <w:widowControl/>
        <w:adjustRightInd w:val="0"/>
        <w:snapToGrid w:val="0"/>
        <w:spacing w:after="200" w:line="276" w:lineRule="auto"/>
        <w:rPr>
          <w:rFonts w:ascii="標楷體" w:hAnsi="標楷體" w:eastAsia="標楷體"/>
          <w:kern w:val="0"/>
        </w:rPr>
      </w:pPr>
    </w:p>
    <w:p>
      <w:pPr>
        <w:widowControl/>
        <w:adjustRightInd w:val="0"/>
        <w:snapToGrid w:val="0"/>
        <w:ind w:left="354" w:hanging="354" w:hangingChars="177"/>
        <w:rPr>
          <w:rFonts w:ascii="標楷體" w:hAnsi="標楷體" w:eastAsia="標楷體" w:cs="DFMing-Md-HKP-BF"/>
          <w:kern w:val="0"/>
          <w:sz w:val="20"/>
          <w:szCs w:val="20"/>
          <w:shd w:val="pct10" w:color="auto" w:fill="FFFFFF"/>
        </w:rPr>
      </w:pPr>
      <w:r>
        <w:rPr>
          <w:rFonts w:hint="eastAsia" w:ascii="標楷體" w:hAnsi="標楷體" w:eastAsia="標楷體" w:cs="DFMing-Md-HKP-BF"/>
          <w:kern w:val="0"/>
          <w:sz w:val="20"/>
          <w:szCs w:val="20"/>
          <w:shd w:val="pct10" w:color="auto" w:fill="FFFFFF"/>
        </w:rPr>
        <w:t>附件1-8、</w:t>
      </w:r>
    </w:p>
    <w:p>
      <w:pPr>
        <w:adjustRightInd w:val="0"/>
        <w:snapToGrid w:val="0"/>
        <w:jc w:val="both"/>
        <w:rPr>
          <w:rFonts w:ascii="Calibri" w:hAnsi="Calibri" w:eastAsia="標楷體"/>
          <w:sz w:val="28"/>
          <w:szCs w:val="28"/>
        </w:rPr>
      </w:pPr>
    </w:p>
    <w:p>
      <w:pPr>
        <w:adjustRightInd w:val="0"/>
        <w:snapToGrid w:val="0"/>
        <w:jc w:val="center"/>
        <w:rPr>
          <w:rFonts w:ascii="Calibri" w:hAnsi="Calibri" w:eastAsia="標楷體"/>
          <w:sz w:val="28"/>
          <w:szCs w:val="28"/>
        </w:rPr>
      </w:pPr>
      <w:r>
        <w:rPr>
          <w:rFonts w:hint="eastAsia" w:ascii="Calibri" w:hAnsi="Calibri" w:eastAsia="標楷體"/>
          <w:sz w:val="28"/>
          <w:szCs w:val="28"/>
        </w:rPr>
        <w:t>嘉義</w:t>
      </w:r>
      <w:r>
        <w:rPr>
          <w:rFonts w:ascii="Calibri" w:hAnsi="Calibri" w:eastAsia="標楷體"/>
          <w:sz w:val="28"/>
          <w:szCs w:val="28"/>
        </w:rPr>
        <w:t>市</w:t>
      </w:r>
      <w:r>
        <w:rPr>
          <w:rFonts w:hint="eastAsia" w:ascii="Calibri" w:hAnsi="Calibri" w:eastAsia="標楷體"/>
          <w:sz w:val="28"/>
          <w:szCs w:val="28"/>
        </w:rPr>
        <w:t>113學年度精進</w:t>
      </w:r>
      <w:r>
        <w:rPr>
          <w:rFonts w:ascii="Calibri" w:hAnsi="Calibri" w:eastAsia="標楷體"/>
          <w:sz w:val="28"/>
          <w:szCs w:val="28"/>
        </w:rPr>
        <w:t>國民</w:t>
      </w:r>
      <w:r>
        <w:rPr>
          <w:rFonts w:hint="eastAsia" w:ascii="Calibri" w:hAnsi="Calibri" w:eastAsia="標楷體"/>
          <w:sz w:val="28"/>
          <w:szCs w:val="28"/>
        </w:rPr>
        <w:t>中小學教師教學專業與課程品質整體推動計畫</w:t>
      </w:r>
    </w:p>
    <w:p>
      <w:pPr>
        <w:adjustRightInd w:val="0"/>
        <w:snapToGrid w:val="0"/>
        <w:jc w:val="center"/>
        <w:rPr>
          <w:rFonts w:ascii="Calibri" w:hAnsi="Calibri" w:eastAsia="標楷體"/>
          <w:sz w:val="28"/>
          <w:szCs w:val="28"/>
        </w:rPr>
      </w:pPr>
      <w:r>
        <w:rPr>
          <w:rFonts w:hint="eastAsia" w:ascii="Times" w:hAnsi="Times" w:eastAsia="標楷體"/>
          <w:bCs/>
          <w:kern w:val="0"/>
          <w:sz w:val="32"/>
          <w:szCs w:val="32"/>
        </w:rPr>
        <w:t>國民教育輔導體系-</w:t>
      </w:r>
      <w:r>
        <w:rPr>
          <w:rFonts w:hint="eastAsia" w:ascii="Calibri" w:hAnsi="Calibri" w:eastAsia="標楷體"/>
          <w:sz w:val="28"/>
          <w:szCs w:val="28"/>
          <w:shd w:val="clear" w:color="auto" w:fill="F2F2F2"/>
        </w:rPr>
        <w:t>國民教育輔導團健體領域輔導小組</w:t>
      </w:r>
    </w:p>
    <w:p>
      <w:pPr>
        <w:widowControl/>
        <w:adjustRightInd w:val="0"/>
        <w:snapToGrid w:val="0"/>
        <w:spacing w:after="200" w:line="276" w:lineRule="auto"/>
        <w:jc w:val="center"/>
        <w:rPr>
          <w:rFonts w:ascii="標楷體" w:hAnsi="標楷體" w:eastAsia="標楷體" w:cs="新細明體"/>
          <w:bCs/>
          <w:spacing w:val="-20"/>
          <w:kern w:val="0"/>
          <w:sz w:val="28"/>
          <w:szCs w:val="28"/>
        </w:rPr>
      </w:pPr>
      <w:r>
        <w:rPr>
          <w:rFonts w:hint="eastAsia" w:ascii="標楷體" w:hAnsi="標楷體" w:eastAsia="標楷體" w:cs="新細明體"/>
          <w:bCs/>
          <w:spacing w:val="-20"/>
          <w:kern w:val="0"/>
          <w:sz w:val="28"/>
          <w:szCs w:val="28"/>
        </w:rPr>
        <w:t>輔導員專業對話會議實施計畫</w:t>
      </w:r>
    </w:p>
    <w:p>
      <w:pPr>
        <w:widowControl/>
        <w:autoSpaceDE w:val="0"/>
        <w:autoSpaceDN w:val="0"/>
        <w:adjustRightInd w:val="0"/>
        <w:snapToGrid w:val="0"/>
        <w:spacing w:after="200" w:line="276" w:lineRule="auto"/>
        <w:rPr>
          <w:rFonts w:ascii="標楷體" w:hAnsi="標楷體" w:eastAsia="標楷體"/>
          <w:kern w:val="0"/>
        </w:rPr>
      </w:pPr>
      <w:r>
        <w:rPr>
          <w:rFonts w:hint="eastAsia" w:ascii="標楷體" w:hAnsi="標楷體" w:eastAsia="標楷體"/>
          <w:kern w:val="0"/>
        </w:rPr>
        <w:t>一、依據</w:t>
      </w:r>
    </w:p>
    <w:p>
      <w:pPr>
        <w:widowControl/>
        <w:autoSpaceDE w:val="0"/>
        <w:autoSpaceDN w:val="0"/>
        <w:adjustRightInd w:val="0"/>
        <w:snapToGrid w:val="0"/>
        <w:spacing w:after="200" w:line="276" w:lineRule="auto"/>
        <w:ind w:left="708" w:hanging="708" w:hangingChars="295"/>
        <w:rPr>
          <w:rFonts w:ascii="標楷體" w:hAnsi="標楷體" w:eastAsia="標楷體"/>
          <w:kern w:val="0"/>
        </w:rPr>
      </w:pPr>
      <w:r>
        <w:rPr>
          <w:rFonts w:ascii="標楷體" w:hAnsi="標楷體" w:eastAsia="標楷體"/>
          <w:kern w:val="0"/>
        </w:rPr>
        <w:t>（一）教育部補助</w:t>
      </w:r>
      <w:r>
        <w:rPr>
          <w:rFonts w:hint="eastAsia" w:ascii="標楷體" w:hAnsi="標楷體" w:eastAsia="標楷體"/>
          <w:kern w:val="0"/>
        </w:rPr>
        <w:t>直轄市、</w:t>
      </w:r>
      <w:r>
        <w:rPr>
          <w:rFonts w:ascii="標楷體" w:hAnsi="標楷體" w:eastAsia="標楷體"/>
          <w:kern w:val="0"/>
        </w:rPr>
        <w:t>縣(市)</w:t>
      </w:r>
      <w:r>
        <w:rPr>
          <w:rFonts w:hint="eastAsia" w:ascii="標楷體" w:hAnsi="標楷體" w:eastAsia="標楷體"/>
          <w:kern w:val="0"/>
        </w:rPr>
        <w:t>政府</w:t>
      </w:r>
      <w:r>
        <w:rPr>
          <w:rFonts w:ascii="標楷體" w:hAnsi="標楷體" w:eastAsia="標楷體"/>
          <w:kern w:val="0"/>
        </w:rPr>
        <w:t>精進國民中學及國民小學</w:t>
      </w:r>
      <w:r>
        <w:rPr>
          <w:rFonts w:hint="eastAsia" w:ascii="標楷體" w:hAnsi="標楷體" w:eastAsia="標楷體"/>
          <w:kern w:val="0"/>
        </w:rPr>
        <w:t>教師</w:t>
      </w:r>
      <w:r>
        <w:rPr>
          <w:rFonts w:ascii="標楷體" w:hAnsi="標楷體" w:eastAsia="標楷體"/>
          <w:kern w:val="0"/>
        </w:rPr>
        <w:t>教學</w:t>
      </w:r>
      <w:r>
        <w:rPr>
          <w:rFonts w:hint="eastAsia" w:ascii="標楷體" w:hAnsi="標楷體" w:eastAsia="標楷體"/>
          <w:kern w:val="0"/>
        </w:rPr>
        <w:t>專業與課程</w:t>
      </w:r>
      <w:r>
        <w:rPr>
          <w:rFonts w:ascii="標楷體" w:hAnsi="標楷體" w:eastAsia="標楷體"/>
          <w:kern w:val="0"/>
        </w:rPr>
        <w:t>品質</w:t>
      </w:r>
      <w:r>
        <w:rPr>
          <w:rFonts w:hint="eastAsia" w:ascii="標楷體" w:hAnsi="標楷體" w:eastAsia="標楷體"/>
          <w:kern w:val="0"/>
        </w:rPr>
        <w:t>作業</w:t>
      </w:r>
      <w:r>
        <w:rPr>
          <w:rFonts w:ascii="標楷體" w:hAnsi="標楷體" w:eastAsia="標楷體"/>
          <w:kern w:val="0"/>
        </w:rPr>
        <w:t>要點。</w:t>
      </w:r>
    </w:p>
    <w:p>
      <w:pPr>
        <w:widowControl/>
        <w:autoSpaceDE w:val="0"/>
        <w:autoSpaceDN w:val="0"/>
        <w:adjustRightInd w:val="0"/>
        <w:snapToGrid w:val="0"/>
        <w:spacing w:after="200" w:line="276" w:lineRule="auto"/>
        <w:rPr>
          <w:rFonts w:ascii="標楷體" w:hAnsi="標楷體" w:eastAsia="標楷體"/>
          <w:kern w:val="0"/>
        </w:rPr>
      </w:pPr>
      <w:r>
        <w:rPr>
          <w:rFonts w:ascii="標楷體" w:hAnsi="標楷體" w:eastAsia="標楷體"/>
          <w:kern w:val="0"/>
        </w:rPr>
        <w:t>（二）</w:t>
      </w:r>
      <w:r>
        <w:rPr>
          <w:rFonts w:hint="eastAsia" w:ascii="標楷體" w:hAnsi="標楷體" w:eastAsia="標楷體"/>
          <w:kern w:val="0"/>
        </w:rPr>
        <w:t>嘉義</w:t>
      </w:r>
      <w:r>
        <w:rPr>
          <w:rFonts w:ascii="標楷體" w:hAnsi="標楷體" w:eastAsia="標楷體"/>
          <w:kern w:val="0"/>
        </w:rPr>
        <w:t>市1</w:t>
      </w:r>
      <w:r>
        <w:rPr>
          <w:rFonts w:hint="eastAsia" w:ascii="標楷體" w:hAnsi="標楷體" w:eastAsia="標楷體"/>
          <w:kern w:val="0"/>
        </w:rPr>
        <w:t>13學</w:t>
      </w:r>
      <w:r>
        <w:rPr>
          <w:rFonts w:ascii="標楷體" w:hAnsi="標楷體" w:eastAsia="標楷體"/>
          <w:kern w:val="0"/>
        </w:rPr>
        <w:t>年度精進國民中小學</w:t>
      </w:r>
      <w:r>
        <w:rPr>
          <w:rFonts w:hint="eastAsia" w:ascii="標楷體" w:hAnsi="標楷體" w:eastAsia="標楷體"/>
          <w:kern w:val="0"/>
        </w:rPr>
        <w:t>教師</w:t>
      </w:r>
      <w:r>
        <w:rPr>
          <w:rFonts w:ascii="標楷體" w:hAnsi="標楷體" w:eastAsia="標楷體"/>
          <w:kern w:val="0"/>
        </w:rPr>
        <w:t>教學</w:t>
      </w:r>
      <w:r>
        <w:rPr>
          <w:rFonts w:hint="eastAsia" w:ascii="標楷體" w:hAnsi="標楷體" w:eastAsia="標楷體"/>
          <w:kern w:val="0"/>
        </w:rPr>
        <w:t>專業與課程</w:t>
      </w:r>
      <w:r>
        <w:rPr>
          <w:rFonts w:ascii="標楷體" w:hAnsi="標楷體" w:eastAsia="標楷體"/>
          <w:kern w:val="0"/>
        </w:rPr>
        <w:t>品質</w:t>
      </w:r>
      <w:r>
        <w:rPr>
          <w:rFonts w:hint="eastAsia" w:ascii="標楷體" w:hAnsi="標楷體" w:eastAsia="標楷體"/>
          <w:kern w:val="0"/>
        </w:rPr>
        <w:t>整體推動</w:t>
      </w:r>
      <w:r>
        <w:rPr>
          <w:rFonts w:ascii="標楷體" w:hAnsi="標楷體" w:eastAsia="標楷體"/>
          <w:kern w:val="0"/>
        </w:rPr>
        <w:t>計畫。</w:t>
      </w:r>
    </w:p>
    <w:p>
      <w:pPr>
        <w:widowControl/>
        <w:spacing w:before="180" w:beforeLines="50" w:after="200" w:line="276" w:lineRule="auto"/>
        <w:ind w:left="1092" w:hanging="1092" w:hangingChars="455"/>
        <w:rPr>
          <w:rFonts w:ascii="標楷體" w:hAnsi="標楷體" w:eastAsia="標楷體"/>
          <w:kern w:val="0"/>
          <w:sz w:val="28"/>
          <w:szCs w:val="28"/>
        </w:rPr>
      </w:pPr>
      <w:r>
        <w:rPr>
          <w:rFonts w:ascii="標楷體" w:hAnsi="標楷體" w:eastAsia="標楷體"/>
          <w:kern w:val="0"/>
        </w:rPr>
        <w:t>（三）</w:t>
      </w:r>
      <w:r>
        <w:rPr>
          <w:rFonts w:hint="eastAsia" w:ascii="標楷體" w:hAnsi="標楷體" w:eastAsia="標楷體"/>
          <w:kern w:val="0"/>
        </w:rPr>
        <w:t>嘉義市</w:t>
      </w:r>
      <w:r>
        <w:rPr>
          <w:rFonts w:ascii="標楷體" w:hAnsi="標楷體" w:eastAsia="標楷體"/>
          <w:kern w:val="0"/>
        </w:rPr>
        <w:t>1</w:t>
      </w:r>
      <w:r>
        <w:rPr>
          <w:rFonts w:hint="eastAsia" w:ascii="標楷體" w:hAnsi="標楷體" w:eastAsia="標楷體"/>
          <w:kern w:val="0"/>
        </w:rPr>
        <w:t>13學</w:t>
      </w:r>
      <w:r>
        <w:rPr>
          <w:rFonts w:ascii="標楷體" w:hAnsi="標楷體" w:eastAsia="標楷體"/>
          <w:kern w:val="0"/>
        </w:rPr>
        <w:t>年度國民教育輔導團</w:t>
      </w:r>
      <w:r>
        <w:rPr>
          <w:rFonts w:hint="eastAsia" w:ascii="標楷體" w:hAnsi="標楷體" w:eastAsia="標楷體"/>
          <w:kern w:val="0"/>
        </w:rPr>
        <w:t>整體團務</w:t>
      </w:r>
      <w:r>
        <w:rPr>
          <w:rFonts w:ascii="標楷體" w:hAnsi="標楷體" w:eastAsia="標楷體"/>
          <w:kern w:val="0"/>
        </w:rPr>
        <w:t>計畫。</w:t>
      </w:r>
    </w:p>
    <w:p>
      <w:pPr>
        <w:widowControl/>
        <w:spacing w:before="180" w:beforeLines="50" w:after="200" w:line="276" w:lineRule="auto"/>
        <w:ind w:left="1092" w:hanging="1092" w:hangingChars="455"/>
        <w:rPr>
          <w:rFonts w:ascii="Calibri" w:hAnsi="Calibri" w:eastAsia="標楷體"/>
          <w:kern w:val="0"/>
        </w:rPr>
      </w:pPr>
      <w:r>
        <w:rPr>
          <w:rFonts w:hint="eastAsia" w:ascii="標楷體" w:hAnsi="標楷體" w:eastAsia="標楷體"/>
          <w:kern w:val="0"/>
        </w:rPr>
        <w:t>二、</w:t>
      </w:r>
      <w:r>
        <w:rPr>
          <w:rFonts w:hint="eastAsia" w:ascii="Calibri" w:hAnsi="Calibri" w:eastAsia="標楷體"/>
          <w:kern w:val="0"/>
        </w:rPr>
        <w:t>目標：</w:t>
      </w:r>
    </w:p>
    <w:p>
      <w:pPr>
        <w:widowControl/>
        <w:spacing w:after="200" w:line="400" w:lineRule="exact"/>
        <w:rPr>
          <w:rFonts w:ascii="標楷體" w:hAnsi="標楷體" w:eastAsia="標楷體"/>
          <w:kern w:val="0"/>
        </w:rPr>
      </w:pPr>
      <w:r>
        <w:rPr>
          <w:rFonts w:hint="eastAsia" w:ascii="Calibri" w:hAnsi="Calibri" w:eastAsia="標楷體"/>
          <w:kern w:val="0"/>
        </w:rPr>
        <w:t>（一）</w:t>
      </w:r>
      <w:r>
        <w:rPr>
          <w:rFonts w:hint="eastAsia" w:ascii="標楷體" w:hAnsi="標楷體" w:eastAsia="標楷體"/>
          <w:kern w:val="0"/>
        </w:rPr>
        <w:t>因應十二年國民基本教育發展，以維持健體課程之連結及持續性。</w:t>
      </w:r>
    </w:p>
    <w:p>
      <w:pPr>
        <w:widowControl/>
        <w:spacing w:after="200" w:line="400" w:lineRule="exact"/>
        <w:ind w:left="720" w:hanging="720" w:hangingChars="300"/>
        <w:rPr>
          <w:rFonts w:ascii="標楷體" w:hAnsi="標楷體" w:eastAsia="標楷體" w:cs="標楷體"/>
          <w:kern w:val="0"/>
          <w:lang w:val="zh-TW"/>
        </w:rPr>
      </w:pPr>
      <w:r>
        <w:rPr>
          <w:rFonts w:hint="eastAsia" w:ascii="標楷體" w:hAnsi="標楷體" w:eastAsia="標楷體"/>
          <w:kern w:val="0"/>
        </w:rPr>
        <w:t>（二）藉由團務會議及不定期聚會進行國中小輔導員對話，期望能集思廣益解決可能的困境，並增強教師專業知能</w:t>
      </w:r>
      <w:r>
        <w:rPr>
          <w:rFonts w:hint="eastAsia" w:ascii="標楷體" w:hAnsi="標楷體" w:eastAsia="標楷體" w:cs="標楷體"/>
          <w:kern w:val="0"/>
          <w:lang w:val="zh-TW"/>
        </w:rPr>
        <w:t>。</w:t>
      </w:r>
    </w:p>
    <w:p>
      <w:pPr>
        <w:widowControl/>
        <w:spacing w:after="200" w:line="400" w:lineRule="exact"/>
        <w:ind w:left="720" w:hanging="720" w:hangingChars="300"/>
        <w:rPr>
          <w:rFonts w:ascii="Calibri" w:hAnsi="Calibri" w:eastAsia="標楷體"/>
          <w:kern w:val="0"/>
        </w:rPr>
      </w:pPr>
    </w:p>
    <w:p>
      <w:pPr>
        <w:widowControl/>
        <w:spacing w:after="200" w:line="400" w:lineRule="exact"/>
        <w:ind w:left="720" w:hanging="720" w:hangingChars="300"/>
        <w:rPr>
          <w:rFonts w:ascii="Calibri" w:hAnsi="Calibri" w:eastAsia="標楷體"/>
          <w:kern w:val="0"/>
        </w:rPr>
      </w:pPr>
      <w:r>
        <w:rPr>
          <w:rFonts w:hint="eastAsia" w:ascii="Calibri" w:hAnsi="Calibri" w:eastAsia="標楷體"/>
          <w:kern w:val="0"/>
        </w:rPr>
        <w:t>三、</w:t>
      </w:r>
      <w:r>
        <w:rPr>
          <w:rFonts w:hint="eastAsia" w:ascii="標楷體" w:hAnsi="標楷體" w:eastAsia="標楷體" w:cs="Arial"/>
          <w:kern w:val="0"/>
        </w:rPr>
        <w:t>指導單位：教育部</w:t>
      </w:r>
      <w:r>
        <w:rPr>
          <w:rFonts w:hint="eastAsia" w:ascii="標楷體" w:hAnsi="標楷體" w:eastAsia="標楷體"/>
          <w:kern w:val="0"/>
        </w:rPr>
        <w:t>國民及學前教育署</w:t>
      </w:r>
    </w:p>
    <w:p>
      <w:pPr>
        <w:widowControl/>
        <w:spacing w:after="200" w:line="276" w:lineRule="auto"/>
        <w:ind w:left="480" w:leftChars="200" w:firstLine="33" w:firstLineChars="14"/>
        <w:rPr>
          <w:rFonts w:ascii="標楷體" w:hAnsi="標楷體" w:eastAsia="標楷體" w:cs="Arial"/>
          <w:kern w:val="0"/>
        </w:rPr>
      </w:pPr>
      <w:r>
        <w:rPr>
          <w:rFonts w:hint="eastAsia" w:ascii="標楷體" w:hAnsi="標楷體" w:eastAsia="標楷體" w:cs="Arial"/>
          <w:kern w:val="0"/>
        </w:rPr>
        <w:t>主辦單位：嘉義市政府教育處國教輔導團-國民中小學健康與體育領域</w:t>
      </w:r>
    </w:p>
    <w:p>
      <w:pPr>
        <w:widowControl/>
        <w:spacing w:after="200" w:line="276" w:lineRule="auto"/>
        <w:ind w:left="480" w:leftChars="200" w:firstLine="33" w:firstLineChars="14"/>
        <w:rPr>
          <w:rFonts w:ascii="標楷體" w:hAnsi="標楷體" w:eastAsia="標楷體" w:cs="Arial"/>
          <w:kern w:val="0"/>
        </w:rPr>
      </w:pPr>
      <w:r>
        <w:rPr>
          <w:rFonts w:hint="eastAsia" w:ascii="標楷體" w:hAnsi="標楷體" w:eastAsia="標楷體" w:cs="Arial"/>
          <w:kern w:val="0"/>
        </w:rPr>
        <w:t>承辦單位：嘉義市立民生國民中學、嘉義市興嘉國民小學</w:t>
      </w:r>
    </w:p>
    <w:p>
      <w:pPr>
        <w:widowControl/>
        <w:spacing w:before="180" w:beforeLines="50" w:after="200" w:line="400" w:lineRule="exact"/>
        <w:rPr>
          <w:rFonts w:ascii="Calibri" w:hAnsi="Calibri" w:eastAsia="標楷體"/>
          <w:kern w:val="0"/>
        </w:rPr>
      </w:pPr>
      <w:r>
        <w:rPr>
          <w:rFonts w:hint="eastAsia" w:ascii="Arial" w:hAnsi="Arial" w:eastAsia="標楷體" w:cs="Arial"/>
          <w:kern w:val="0"/>
        </w:rPr>
        <w:t>四、</w:t>
      </w:r>
      <w:r>
        <w:rPr>
          <w:rFonts w:hint="eastAsia" w:ascii="標楷體" w:hAnsi="標楷體" w:eastAsia="標楷體"/>
          <w:kern w:val="0"/>
        </w:rPr>
        <w:t>實施時間：</w:t>
      </w:r>
    </w:p>
    <w:p>
      <w:pPr>
        <w:widowControl/>
        <w:spacing w:after="200" w:line="400" w:lineRule="exact"/>
        <w:ind w:left="991" w:leftChars="198" w:hanging="516" w:hangingChars="215"/>
        <w:rPr>
          <w:rFonts w:ascii="Calibri" w:hAnsi="Calibri" w:eastAsia="標楷體"/>
          <w:kern w:val="0"/>
        </w:rPr>
      </w:pPr>
      <w:r>
        <w:rPr>
          <w:rFonts w:hint="eastAsia" w:ascii="標楷體" w:hAnsi="標楷體" w:eastAsia="標楷體"/>
          <w:kern w:val="0"/>
        </w:rPr>
        <w:t>114年6月19日辦理</w:t>
      </w:r>
      <w:r>
        <w:rPr>
          <w:rFonts w:ascii="標楷體" w:hAnsi="標楷體" w:eastAsia="標楷體"/>
          <w:kern w:val="0"/>
        </w:rPr>
        <w:t>(</w:t>
      </w:r>
      <w:r>
        <w:rPr>
          <w:rFonts w:hint="eastAsia" w:ascii="標楷體" w:hAnsi="標楷體" w:eastAsia="標楷體"/>
          <w:kern w:val="0"/>
        </w:rPr>
        <w:t>全體健體領域輔導員</w:t>
      </w:r>
      <w:r>
        <w:rPr>
          <w:rFonts w:ascii="標楷體" w:hAnsi="標楷體" w:eastAsia="標楷體"/>
          <w:kern w:val="0"/>
        </w:rPr>
        <w:t>)</w:t>
      </w:r>
    </w:p>
    <w:p>
      <w:pPr>
        <w:widowControl/>
        <w:spacing w:before="180" w:beforeLines="50" w:after="200" w:line="400" w:lineRule="exact"/>
        <w:rPr>
          <w:rFonts w:ascii="Calibri" w:hAnsi="Calibri" w:eastAsia="標楷體"/>
          <w:kern w:val="0"/>
          <w:sz w:val="28"/>
          <w:szCs w:val="28"/>
        </w:rPr>
      </w:pPr>
      <w:r>
        <w:rPr>
          <w:rFonts w:hint="eastAsia" w:ascii="Arial" w:hAnsi="Arial" w:eastAsia="標楷體" w:cs="Arial"/>
          <w:kern w:val="0"/>
        </w:rPr>
        <w:t>伍、</w:t>
      </w:r>
      <w:r>
        <w:rPr>
          <w:rFonts w:hint="eastAsia" w:ascii="標楷體" w:hAnsi="標楷體" w:eastAsia="標楷體"/>
          <w:kern w:val="0"/>
        </w:rPr>
        <w:t>實施地點：</w:t>
      </w:r>
      <w:r>
        <w:rPr>
          <w:rFonts w:hint="eastAsia" w:ascii="標楷體" w:hAnsi="標楷體" w:eastAsia="標楷體" w:cs="Arial"/>
          <w:kern w:val="0"/>
        </w:rPr>
        <w:t>嘉義市立民生國中第二演講廳</w:t>
      </w:r>
    </w:p>
    <w:p>
      <w:pPr>
        <w:widowControl/>
        <w:numPr>
          <w:ilvl w:val="0"/>
          <w:numId w:val="31"/>
        </w:numPr>
        <w:spacing w:before="180" w:beforeLines="50" w:after="200" w:line="400" w:lineRule="exact"/>
        <w:rPr>
          <w:rFonts w:ascii="標楷體" w:hAnsi="標楷體" w:eastAsia="標楷體"/>
          <w:kern w:val="0"/>
          <w:lang w:eastAsia="en-US"/>
        </w:rPr>
      </w:pPr>
      <w:r>
        <w:rPr>
          <w:rFonts w:hint="eastAsia" w:ascii="Arial" w:hAnsi="Arial" w:eastAsia="標楷體" w:cs="Arial"/>
          <w:kern w:val="0"/>
          <w:lang w:eastAsia="en-US"/>
        </w:rPr>
        <w:t>課程內容</w:t>
      </w:r>
      <w:r>
        <w:rPr>
          <w:rFonts w:hint="eastAsia" w:ascii="標楷體" w:hAnsi="標楷體" w:eastAsia="標楷體"/>
          <w:kern w:val="0"/>
          <w:lang w:eastAsia="en-US"/>
        </w:rPr>
        <w:t>：</w:t>
      </w:r>
    </w:p>
    <w:p>
      <w:pPr>
        <w:widowControl/>
        <w:spacing w:before="180" w:beforeLines="50" w:after="200" w:line="400" w:lineRule="exact"/>
        <w:rPr>
          <w:rFonts w:ascii="標楷體" w:hAnsi="標楷體" w:eastAsia="標楷體"/>
          <w:kern w:val="0"/>
          <w:sz w:val="22"/>
          <w:szCs w:val="22"/>
          <w:lang w:eastAsia="en-US"/>
        </w:rPr>
      </w:pPr>
    </w:p>
    <w:tbl>
      <w:tblPr>
        <w:tblStyle w:val="35"/>
        <w:tblpPr w:leftFromText="180" w:rightFromText="180" w:vertAnchor="text" w:tblpXSpec="center" w:tblpY="1"/>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013"/>
        <w:gridCol w:w="2730"/>
        <w:gridCol w:w="2650"/>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1526"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日期</w:t>
            </w: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時間</w:t>
            </w:r>
          </w:p>
        </w:tc>
        <w:tc>
          <w:tcPr>
            <w:tcW w:w="2730"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主題</w:t>
            </w:r>
          </w:p>
        </w:tc>
        <w:tc>
          <w:tcPr>
            <w:tcW w:w="2650"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講師</w:t>
            </w:r>
          </w:p>
        </w:tc>
        <w:tc>
          <w:tcPr>
            <w:tcW w:w="970" w:type="dxa"/>
            <w:vAlign w:val="center"/>
          </w:tcPr>
          <w:p>
            <w:pPr>
              <w:widowControl/>
              <w:autoSpaceDN w:val="0"/>
              <w:spacing w:after="200" w:line="276" w:lineRule="auto"/>
              <w:jc w:val="center"/>
              <w:rPr>
                <w:rFonts w:ascii="標楷體" w:hAnsi="標楷體" w:eastAsia="標楷體"/>
                <w:kern w:val="0"/>
                <w:sz w:val="26"/>
                <w:szCs w:val="26"/>
              </w:rPr>
            </w:pPr>
            <w:r>
              <w:rPr>
                <w:rFonts w:hint="eastAsia" w:ascii="標楷體" w:hAnsi="標楷體" w:eastAsia="標楷體"/>
                <w:kern w:val="0"/>
                <w:sz w:val="26"/>
                <w:szCs w:val="26"/>
              </w:rPr>
              <w:t>備註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restart"/>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11</w:t>
            </w:r>
            <w:r>
              <w:rPr>
                <w:rFonts w:hint="eastAsia" w:ascii="標楷體" w:hAnsi="標楷體" w:eastAsia="標楷體"/>
                <w:kern w:val="0"/>
                <w:sz w:val="26"/>
                <w:szCs w:val="26"/>
              </w:rPr>
              <w:t>4</w:t>
            </w:r>
            <w:r>
              <w:rPr>
                <w:rFonts w:hint="eastAsia" w:ascii="標楷體" w:hAnsi="標楷體" w:eastAsia="標楷體"/>
                <w:kern w:val="0"/>
                <w:sz w:val="26"/>
                <w:szCs w:val="26"/>
                <w:lang w:eastAsia="en-US"/>
              </w:rPr>
              <w:t>年</w:t>
            </w:r>
          </w:p>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rPr>
              <w:t>6</w:t>
            </w:r>
            <w:r>
              <w:rPr>
                <w:rFonts w:hint="eastAsia" w:ascii="標楷體" w:hAnsi="標楷體" w:eastAsia="標楷體"/>
                <w:kern w:val="0"/>
                <w:sz w:val="26"/>
                <w:szCs w:val="26"/>
                <w:lang w:eastAsia="en-US"/>
              </w:rPr>
              <w:t>月</w:t>
            </w:r>
            <w:r>
              <w:rPr>
                <w:rFonts w:hint="eastAsia" w:ascii="標楷體" w:hAnsi="標楷體" w:eastAsia="標楷體"/>
                <w:kern w:val="0"/>
                <w:sz w:val="26"/>
                <w:szCs w:val="26"/>
              </w:rPr>
              <w:t>19</w:t>
            </w:r>
            <w:r>
              <w:rPr>
                <w:rFonts w:hint="eastAsia" w:ascii="標楷體" w:hAnsi="標楷體" w:eastAsia="標楷體"/>
                <w:kern w:val="0"/>
                <w:sz w:val="26"/>
                <w:szCs w:val="26"/>
                <w:lang w:eastAsia="en-US"/>
              </w:rPr>
              <w:t>日</w:t>
            </w: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13</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20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13</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30</w:t>
            </w:r>
          </w:p>
        </w:tc>
        <w:tc>
          <w:tcPr>
            <w:tcW w:w="2730" w:type="dxa"/>
            <w:vAlign w:val="center"/>
          </w:tcPr>
          <w:p>
            <w:pPr>
              <w:widowControl/>
              <w:autoSpaceDN w:val="0"/>
              <w:spacing w:after="200" w:line="276" w:lineRule="auto"/>
              <w:jc w:val="both"/>
              <w:rPr>
                <w:rFonts w:ascii="標楷體" w:hAnsi="標楷體" w:eastAsia="標楷體"/>
                <w:kern w:val="0"/>
                <w:sz w:val="26"/>
                <w:szCs w:val="26"/>
                <w:lang w:eastAsia="en-US"/>
              </w:rPr>
            </w:pPr>
            <w:r>
              <w:rPr>
                <w:rFonts w:hint="eastAsia" w:ascii="Calibri" w:hAnsi="Calibri" w:eastAsia="標楷體"/>
                <w:kern w:val="0"/>
                <w:sz w:val="26"/>
                <w:szCs w:val="26"/>
                <w:lang w:eastAsia="en-US"/>
              </w:rPr>
              <w:t>報到</w:t>
            </w:r>
          </w:p>
        </w:tc>
        <w:tc>
          <w:tcPr>
            <w:tcW w:w="2650" w:type="dxa"/>
            <w:vAlign w:val="center"/>
          </w:tcPr>
          <w:p>
            <w:pPr>
              <w:widowControl/>
              <w:autoSpaceDN w:val="0"/>
              <w:spacing w:after="200" w:line="276" w:lineRule="auto"/>
              <w:jc w:val="center"/>
              <w:rPr>
                <w:rFonts w:ascii="標楷體" w:hAnsi="標楷體" w:eastAsia="標楷體"/>
                <w:kern w:val="0"/>
                <w:sz w:val="26"/>
                <w:szCs w:val="26"/>
                <w:lang w:eastAsia="en-US"/>
              </w:rPr>
            </w:pPr>
          </w:p>
        </w:tc>
        <w:tc>
          <w:tcPr>
            <w:tcW w:w="970" w:type="dxa"/>
            <w:vAlign w:val="center"/>
          </w:tcPr>
          <w:p>
            <w:pPr>
              <w:widowControl/>
              <w:autoSpaceDN w:val="0"/>
              <w:spacing w:after="200" w:line="276" w:lineRule="auto"/>
              <w:jc w:val="center"/>
              <w:rPr>
                <w:rFonts w:ascii="標楷體" w:hAnsi="標楷體" w:eastAsia="標楷體"/>
                <w:kern w:val="0"/>
                <w:sz w:val="26"/>
                <w:szCs w:val="26"/>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2"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13</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30</w:t>
            </w:r>
            <w:r>
              <w:rPr>
                <w:rFonts w:hint="eastAsia" w:ascii="標楷體" w:hAnsi="標楷體" w:eastAsia="標楷體"/>
                <w:kern w:val="0"/>
                <w:sz w:val="26"/>
                <w:szCs w:val="26"/>
                <w:lang w:eastAsia="en-US"/>
              </w:rPr>
              <w:t>～13：40</w:t>
            </w:r>
          </w:p>
        </w:tc>
        <w:tc>
          <w:tcPr>
            <w:tcW w:w="2730" w:type="dxa"/>
            <w:vAlign w:val="center"/>
          </w:tcPr>
          <w:p>
            <w:pPr>
              <w:widowControl/>
              <w:autoSpaceDN w:val="0"/>
              <w:spacing w:after="200" w:line="276" w:lineRule="auto"/>
              <w:jc w:val="both"/>
              <w:rPr>
                <w:rFonts w:ascii="標楷體" w:hAnsi="標楷體" w:eastAsia="標楷體" w:cs="標楷體"/>
                <w:kern w:val="0"/>
                <w:sz w:val="26"/>
                <w:szCs w:val="26"/>
              </w:rPr>
            </w:pPr>
            <w:r>
              <w:rPr>
                <w:rFonts w:hint="eastAsia" w:ascii="標楷體" w:hAnsi="標楷體" w:eastAsia="標楷體"/>
                <w:kern w:val="0"/>
                <w:sz w:val="26"/>
                <w:szCs w:val="26"/>
                <w:lang w:eastAsia="en-US"/>
              </w:rPr>
              <w:t>長官致詞</w:t>
            </w:r>
          </w:p>
        </w:tc>
        <w:tc>
          <w:tcPr>
            <w:tcW w:w="2650" w:type="dxa"/>
            <w:vAlign w:val="center"/>
          </w:tcPr>
          <w:p>
            <w:pPr>
              <w:widowControl/>
              <w:autoSpaceDN w:val="0"/>
              <w:spacing w:after="200" w:line="276" w:lineRule="auto"/>
              <w:jc w:val="center"/>
              <w:rPr>
                <w:rFonts w:ascii="標楷體" w:hAnsi="標楷體" w:eastAsia="標楷體"/>
                <w:kern w:val="0"/>
                <w:sz w:val="26"/>
                <w:szCs w:val="26"/>
              </w:rPr>
            </w:pPr>
            <w:r>
              <w:rPr>
                <w:rFonts w:hint="eastAsia" w:ascii="Calibri" w:hAnsi="Calibri" w:eastAsia="標楷體"/>
                <w:kern w:val="0"/>
                <w:sz w:val="26"/>
                <w:szCs w:val="26"/>
                <w:lang w:eastAsia="en-US"/>
              </w:rPr>
              <w:t>嘉義市健體輔導團</w:t>
            </w:r>
          </w:p>
        </w:tc>
        <w:tc>
          <w:tcPr>
            <w:tcW w:w="970" w:type="dxa"/>
            <w:vAlign w:val="center"/>
          </w:tcPr>
          <w:p>
            <w:pPr>
              <w:widowControl/>
              <w:autoSpaceDN w:val="0"/>
              <w:spacing w:after="200" w:line="276" w:lineRule="auto"/>
              <w:jc w:val="center"/>
              <w:rPr>
                <w:rFonts w:ascii="標楷體" w:hAnsi="標楷體" w:eastAsia="標楷體"/>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13</w:t>
            </w:r>
            <w:r>
              <w:rPr>
                <w:rFonts w:hint="eastAsia" w:ascii="標楷體" w:hAnsi="標楷體" w:eastAsia="標楷體"/>
                <w:kern w:val="0"/>
                <w:sz w:val="26"/>
                <w:szCs w:val="26"/>
                <w:lang w:eastAsia="en-US"/>
              </w:rPr>
              <w:t>：4</w:t>
            </w:r>
            <w:r>
              <w:rPr>
                <w:rFonts w:ascii="標楷體" w:hAnsi="標楷體" w:eastAsia="標楷體"/>
                <w:kern w:val="0"/>
                <w:sz w:val="26"/>
                <w:szCs w:val="26"/>
                <w:lang w:eastAsia="en-US"/>
              </w:rPr>
              <w:t>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14</w:t>
            </w:r>
            <w:r>
              <w:rPr>
                <w:rFonts w:hint="eastAsia" w:ascii="標楷體" w:hAnsi="標楷體" w:eastAsia="標楷體"/>
                <w:kern w:val="0"/>
                <w:sz w:val="26"/>
                <w:szCs w:val="26"/>
                <w:lang w:eastAsia="en-US"/>
              </w:rPr>
              <w:t>：3</w:t>
            </w:r>
            <w:r>
              <w:rPr>
                <w:rFonts w:ascii="標楷體" w:hAnsi="標楷體" w:eastAsia="標楷體"/>
                <w:kern w:val="0"/>
                <w:sz w:val="26"/>
                <w:szCs w:val="26"/>
                <w:lang w:eastAsia="en-US"/>
              </w:rPr>
              <w:t>0</w:t>
            </w:r>
          </w:p>
        </w:tc>
        <w:tc>
          <w:tcPr>
            <w:tcW w:w="2730" w:type="dxa"/>
            <w:vAlign w:val="center"/>
          </w:tcPr>
          <w:p>
            <w:pPr>
              <w:widowControl/>
              <w:autoSpaceDN w:val="0"/>
              <w:spacing w:after="200" w:line="276" w:lineRule="auto"/>
              <w:jc w:val="both"/>
              <w:rPr>
                <w:rFonts w:ascii="標楷體" w:hAnsi="標楷體" w:eastAsia="標楷體"/>
                <w:kern w:val="0"/>
                <w:sz w:val="26"/>
                <w:szCs w:val="26"/>
              </w:rPr>
            </w:pPr>
            <w:r>
              <w:rPr>
                <w:rFonts w:hint="eastAsia" w:ascii="標楷體" w:hAnsi="標楷體" w:eastAsia="標楷體"/>
                <w:kern w:val="0"/>
                <w:sz w:val="26"/>
                <w:szCs w:val="26"/>
              </w:rPr>
              <w:t>113學年度國小年度團務分享</w:t>
            </w:r>
          </w:p>
        </w:tc>
        <w:tc>
          <w:tcPr>
            <w:tcW w:w="2650"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嘉義市健體輔導團</w:t>
            </w:r>
          </w:p>
        </w:tc>
        <w:tc>
          <w:tcPr>
            <w:tcW w:w="970" w:type="dxa"/>
            <w:vAlign w:val="center"/>
          </w:tcPr>
          <w:p>
            <w:pPr>
              <w:widowControl/>
              <w:autoSpaceDN w:val="0"/>
              <w:spacing w:after="200" w:line="276" w:lineRule="auto"/>
              <w:jc w:val="center"/>
              <w:rPr>
                <w:rFonts w:ascii="標楷體" w:hAnsi="標楷體" w:eastAsia="標楷體"/>
                <w:kern w:val="0"/>
                <w:sz w:val="26"/>
                <w:szCs w:val="26"/>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14</w:t>
            </w:r>
            <w:r>
              <w:rPr>
                <w:rFonts w:hint="eastAsia" w:ascii="標楷體" w:hAnsi="標楷體" w:eastAsia="標楷體"/>
                <w:kern w:val="0"/>
                <w:sz w:val="26"/>
                <w:szCs w:val="26"/>
                <w:lang w:eastAsia="en-US"/>
              </w:rPr>
              <w:t>：3</w:t>
            </w:r>
            <w:r>
              <w:rPr>
                <w:rFonts w:ascii="標楷體" w:hAnsi="標楷體" w:eastAsia="標楷體"/>
                <w:kern w:val="0"/>
                <w:sz w:val="26"/>
                <w:szCs w:val="26"/>
                <w:lang w:eastAsia="en-US"/>
              </w:rPr>
              <w:t>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w:t>
            </w:r>
            <w:r>
              <w:rPr>
                <w:rFonts w:hint="eastAsia" w:ascii="標楷體" w:hAnsi="標楷體" w:eastAsia="標楷體"/>
                <w:kern w:val="0"/>
                <w:sz w:val="26"/>
                <w:szCs w:val="26"/>
                <w:lang w:eastAsia="en-US"/>
              </w:rPr>
              <w:t>4：5</w:t>
            </w:r>
            <w:r>
              <w:rPr>
                <w:rFonts w:ascii="標楷體" w:hAnsi="標楷體" w:eastAsia="標楷體"/>
                <w:kern w:val="0"/>
                <w:sz w:val="26"/>
                <w:szCs w:val="26"/>
                <w:lang w:eastAsia="en-US"/>
              </w:rPr>
              <w:t>0</w:t>
            </w:r>
          </w:p>
        </w:tc>
        <w:tc>
          <w:tcPr>
            <w:tcW w:w="2730" w:type="dxa"/>
            <w:vAlign w:val="center"/>
          </w:tcPr>
          <w:p>
            <w:pPr>
              <w:widowControl/>
              <w:autoSpaceDN w:val="0"/>
              <w:spacing w:after="200" w:line="276" w:lineRule="auto"/>
              <w:jc w:val="both"/>
              <w:rPr>
                <w:rFonts w:ascii="標楷體" w:hAnsi="標楷體" w:eastAsia="標楷體" w:cs="標楷體"/>
                <w:kern w:val="0"/>
                <w:sz w:val="26"/>
                <w:szCs w:val="26"/>
              </w:rPr>
            </w:pPr>
            <w:r>
              <w:rPr>
                <w:rFonts w:hint="eastAsia" w:ascii="標楷體" w:hAnsi="標楷體" w:eastAsia="標楷體"/>
                <w:kern w:val="0"/>
                <w:sz w:val="26"/>
                <w:szCs w:val="26"/>
                <w:lang w:eastAsia="en-US"/>
              </w:rPr>
              <w:t>充電時間</w:t>
            </w:r>
          </w:p>
        </w:tc>
        <w:tc>
          <w:tcPr>
            <w:tcW w:w="2650" w:type="dxa"/>
            <w:vAlign w:val="center"/>
          </w:tcPr>
          <w:p>
            <w:pPr>
              <w:widowControl/>
              <w:autoSpaceDN w:val="0"/>
              <w:spacing w:after="200" w:line="276" w:lineRule="auto"/>
              <w:jc w:val="center"/>
              <w:rPr>
                <w:rFonts w:ascii="標楷體" w:hAnsi="標楷體" w:eastAsia="標楷體" w:cs="DFMing-Md-HKP-BF"/>
                <w:kern w:val="0"/>
                <w:sz w:val="26"/>
                <w:szCs w:val="26"/>
                <w:lang w:eastAsia="en-US"/>
              </w:rPr>
            </w:pPr>
            <w:r>
              <w:rPr>
                <w:rFonts w:hint="eastAsia" w:ascii="Calibri" w:hAnsi="Calibri" w:eastAsia="標楷體" w:cs="標楷體"/>
                <w:kern w:val="0"/>
                <w:sz w:val="26"/>
                <w:szCs w:val="26"/>
                <w:lang w:eastAsia="en-US"/>
              </w:rPr>
              <w:t>嘉義市健體輔導團</w:t>
            </w:r>
          </w:p>
        </w:tc>
        <w:tc>
          <w:tcPr>
            <w:tcW w:w="970" w:type="dxa"/>
            <w:vAlign w:val="center"/>
          </w:tcPr>
          <w:p>
            <w:pPr>
              <w:widowControl/>
              <w:autoSpaceDN w:val="0"/>
              <w:spacing w:after="200" w:line="276" w:lineRule="auto"/>
              <w:jc w:val="center"/>
              <w:rPr>
                <w:rFonts w:ascii="標楷體" w:hAnsi="標楷體" w:eastAsia="標楷體"/>
                <w:kern w:val="0"/>
                <w:sz w:val="26"/>
                <w:szCs w:val="26"/>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w:t>
            </w:r>
            <w:r>
              <w:rPr>
                <w:rFonts w:hint="eastAsia" w:ascii="標楷體" w:hAnsi="標楷體" w:eastAsia="標楷體"/>
                <w:kern w:val="0"/>
                <w:sz w:val="26"/>
                <w:szCs w:val="26"/>
                <w:lang w:eastAsia="en-US"/>
              </w:rPr>
              <w:t>4：5</w:t>
            </w:r>
            <w:r>
              <w:rPr>
                <w:rFonts w:ascii="標楷體" w:hAnsi="標楷體" w:eastAsia="標楷體"/>
                <w:kern w:val="0"/>
                <w:sz w:val="26"/>
                <w:szCs w:val="26"/>
                <w:lang w:eastAsia="en-US"/>
              </w:rPr>
              <w:t>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w:t>
            </w:r>
            <w:r>
              <w:rPr>
                <w:rFonts w:hint="eastAsia" w:ascii="標楷體" w:hAnsi="標楷體" w:eastAsia="標楷體"/>
                <w:kern w:val="0"/>
                <w:sz w:val="26"/>
                <w:szCs w:val="26"/>
                <w:lang w:eastAsia="en-US"/>
              </w:rPr>
              <w:t>5：4</w:t>
            </w:r>
            <w:r>
              <w:rPr>
                <w:rFonts w:ascii="標楷體" w:hAnsi="標楷體" w:eastAsia="標楷體"/>
                <w:kern w:val="0"/>
                <w:sz w:val="26"/>
                <w:szCs w:val="26"/>
                <w:lang w:eastAsia="en-US"/>
              </w:rPr>
              <w:t>0</w:t>
            </w:r>
          </w:p>
        </w:tc>
        <w:tc>
          <w:tcPr>
            <w:tcW w:w="2730" w:type="dxa"/>
            <w:vAlign w:val="center"/>
          </w:tcPr>
          <w:p>
            <w:pPr>
              <w:widowControl/>
              <w:autoSpaceDN w:val="0"/>
              <w:spacing w:after="200" w:line="276" w:lineRule="auto"/>
              <w:jc w:val="both"/>
              <w:rPr>
                <w:rFonts w:ascii="標楷體" w:hAnsi="標楷體" w:eastAsia="標楷體"/>
                <w:kern w:val="0"/>
                <w:sz w:val="26"/>
                <w:szCs w:val="26"/>
              </w:rPr>
            </w:pPr>
            <w:r>
              <w:rPr>
                <w:rFonts w:hint="eastAsia" w:ascii="標楷體" w:hAnsi="標楷體" w:eastAsia="標楷體"/>
                <w:kern w:val="0"/>
                <w:sz w:val="26"/>
                <w:szCs w:val="26"/>
              </w:rPr>
              <w:t>113學年度國中年度團務分享</w:t>
            </w:r>
          </w:p>
        </w:tc>
        <w:tc>
          <w:tcPr>
            <w:tcW w:w="2650"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嘉義市健體輔導團</w:t>
            </w:r>
          </w:p>
        </w:tc>
        <w:tc>
          <w:tcPr>
            <w:tcW w:w="970" w:type="dxa"/>
            <w:vAlign w:val="center"/>
          </w:tcPr>
          <w:p>
            <w:pPr>
              <w:widowControl/>
              <w:autoSpaceDN w:val="0"/>
              <w:spacing w:after="200" w:line="276" w:lineRule="auto"/>
              <w:jc w:val="center"/>
              <w:rPr>
                <w:rFonts w:ascii="標楷體" w:hAnsi="標楷體" w:eastAsia="標楷體"/>
                <w:kern w:val="0"/>
                <w:sz w:val="26"/>
                <w:szCs w:val="26"/>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w:t>
            </w:r>
            <w:r>
              <w:rPr>
                <w:rFonts w:hint="eastAsia" w:ascii="標楷體" w:hAnsi="標楷體" w:eastAsia="標楷體"/>
                <w:kern w:val="0"/>
                <w:sz w:val="26"/>
                <w:szCs w:val="26"/>
                <w:lang w:eastAsia="en-US"/>
              </w:rPr>
              <w:t>5：4</w:t>
            </w:r>
            <w:r>
              <w:rPr>
                <w:rFonts w:ascii="標楷體" w:hAnsi="標楷體" w:eastAsia="標楷體"/>
                <w:kern w:val="0"/>
                <w:sz w:val="26"/>
                <w:szCs w:val="26"/>
                <w:lang w:eastAsia="en-US"/>
              </w:rPr>
              <w:t>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w:t>
            </w:r>
            <w:r>
              <w:rPr>
                <w:rFonts w:hint="eastAsia" w:ascii="標楷體" w:hAnsi="標楷體" w:eastAsia="標楷體"/>
                <w:kern w:val="0"/>
                <w:sz w:val="26"/>
                <w:szCs w:val="26"/>
                <w:lang w:eastAsia="en-US"/>
              </w:rPr>
              <w:t>6：0</w:t>
            </w:r>
            <w:r>
              <w:rPr>
                <w:rFonts w:ascii="標楷體" w:hAnsi="標楷體" w:eastAsia="標楷體"/>
                <w:kern w:val="0"/>
                <w:sz w:val="26"/>
                <w:szCs w:val="26"/>
                <w:lang w:eastAsia="en-US"/>
              </w:rPr>
              <w:t>0</w:t>
            </w:r>
          </w:p>
        </w:tc>
        <w:tc>
          <w:tcPr>
            <w:tcW w:w="2730" w:type="dxa"/>
            <w:vAlign w:val="center"/>
          </w:tcPr>
          <w:p>
            <w:pPr>
              <w:widowControl/>
              <w:autoSpaceDN w:val="0"/>
              <w:spacing w:after="200" w:line="276" w:lineRule="auto"/>
              <w:jc w:val="both"/>
              <w:rPr>
                <w:rFonts w:ascii="標楷體" w:hAnsi="標楷體" w:eastAsia="標楷體"/>
                <w:kern w:val="0"/>
                <w:sz w:val="26"/>
                <w:szCs w:val="26"/>
                <w:lang w:eastAsia="en-US"/>
              </w:rPr>
            </w:pPr>
            <w:r>
              <w:rPr>
                <w:rFonts w:hint="eastAsia" w:ascii="標楷體" w:hAnsi="標楷體" w:eastAsia="標楷體"/>
                <w:kern w:val="0"/>
                <w:sz w:val="26"/>
                <w:szCs w:val="26"/>
                <w:lang w:eastAsia="en-US"/>
              </w:rPr>
              <w:t>充電時間</w:t>
            </w:r>
          </w:p>
        </w:tc>
        <w:tc>
          <w:tcPr>
            <w:tcW w:w="2650" w:type="dxa"/>
            <w:vAlign w:val="center"/>
          </w:tcPr>
          <w:p>
            <w:pPr>
              <w:widowControl/>
              <w:autoSpaceDN w:val="0"/>
              <w:spacing w:after="200" w:line="500" w:lineRule="exact"/>
              <w:jc w:val="center"/>
              <w:rPr>
                <w:rFonts w:ascii="標楷體" w:hAnsi="標楷體" w:eastAsia="標楷體"/>
                <w:kern w:val="0"/>
                <w:sz w:val="26"/>
                <w:szCs w:val="26"/>
                <w:lang w:eastAsia="en-US"/>
              </w:rPr>
            </w:pPr>
          </w:p>
        </w:tc>
        <w:tc>
          <w:tcPr>
            <w:tcW w:w="970" w:type="dxa"/>
            <w:vAlign w:val="center"/>
          </w:tcPr>
          <w:p>
            <w:pPr>
              <w:widowControl/>
              <w:autoSpaceDN w:val="0"/>
              <w:spacing w:after="200" w:line="276" w:lineRule="auto"/>
              <w:jc w:val="center"/>
              <w:rPr>
                <w:rFonts w:ascii="標楷體" w:hAnsi="標楷體" w:eastAsia="標楷體"/>
                <w:kern w:val="0"/>
                <w:sz w:val="26"/>
                <w:szCs w:val="26"/>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w:t>
            </w:r>
            <w:r>
              <w:rPr>
                <w:rFonts w:hint="eastAsia" w:ascii="標楷體" w:hAnsi="標楷體" w:eastAsia="標楷體"/>
                <w:kern w:val="0"/>
                <w:sz w:val="26"/>
                <w:szCs w:val="26"/>
                <w:lang w:eastAsia="en-US"/>
              </w:rPr>
              <w:t>6：0</w:t>
            </w:r>
            <w:r>
              <w:rPr>
                <w:rFonts w:ascii="標楷體" w:hAnsi="標楷體" w:eastAsia="標楷體"/>
                <w:kern w:val="0"/>
                <w:sz w:val="26"/>
                <w:szCs w:val="26"/>
                <w:lang w:eastAsia="en-US"/>
              </w:rPr>
              <w:t>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17</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00</w:t>
            </w:r>
          </w:p>
        </w:tc>
        <w:tc>
          <w:tcPr>
            <w:tcW w:w="2730" w:type="dxa"/>
            <w:vAlign w:val="center"/>
          </w:tcPr>
          <w:p>
            <w:pPr>
              <w:widowControl/>
              <w:autoSpaceDN w:val="0"/>
              <w:spacing w:after="200" w:line="276" w:lineRule="auto"/>
              <w:jc w:val="both"/>
              <w:rPr>
                <w:rFonts w:ascii="標楷體" w:hAnsi="標楷體" w:eastAsia="標楷體"/>
                <w:kern w:val="0"/>
                <w:sz w:val="26"/>
                <w:szCs w:val="26"/>
              </w:rPr>
            </w:pPr>
            <w:r>
              <w:rPr>
                <w:rFonts w:hint="eastAsia" w:ascii="標楷體" w:hAnsi="標楷體" w:eastAsia="標楷體"/>
                <w:kern w:val="0"/>
                <w:sz w:val="26"/>
                <w:szCs w:val="26"/>
              </w:rPr>
              <w:t>114學年度計畫之</w:t>
            </w:r>
            <w:r>
              <w:rPr>
                <w:rFonts w:hint="eastAsia" w:ascii="標楷體" w:hAnsi="標楷體" w:eastAsia="標楷體" w:cs="新細明體"/>
                <w:kern w:val="0"/>
                <w:sz w:val="26"/>
                <w:szCs w:val="26"/>
              </w:rPr>
              <w:t>行動策略及推動（執行）方案報告。</w:t>
            </w:r>
          </w:p>
        </w:tc>
        <w:tc>
          <w:tcPr>
            <w:tcW w:w="2650" w:type="dxa"/>
            <w:vAlign w:val="center"/>
          </w:tcPr>
          <w:p>
            <w:pPr>
              <w:widowControl/>
              <w:autoSpaceDN w:val="0"/>
              <w:spacing w:after="200" w:line="500" w:lineRule="exact"/>
              <w:jc w:val="center"/>
              <w:rPr>
                <w:rFonts w:ascii="標楷體" w:hAnsi="標楷體" w:eastAsia="標楷體"/>
                <w:kern w:val="0"/>
                <w:sz w:val="26"/>
                <w:szCs w:val="26"/>
              </w:rPr>
            </w:pPr>
            <w:r>
              <w:rPr>
                <w:rFonts w:hint="eastAsia" w:ascii="Calibri" w:hAnsi="Calibri" w:eastAsia="標楷體" w:cs="標楷體"/>
                <w:kern w:val="0"/>
                <w:sz w:val="26"/>
                <w:szCs w:val="26"/>
              </w:rPr>
              <w:t>民生國中盧思穎老師</w:t>
            </w:r>
          </w:p>
          <w:p>
            <w:pPr>
              <w:widowControl/>
              <w:autoSpaceDN w:val="0"/>
              <w:spacing w:after="200" w:line="500" w:lineRule="exact"/>
              <w:jc w:val="center"/>
              <w:rPr>
                <w:rFonts w:ascii="標楷體" w:hAnsi="標楷體" w:eastAsia="標楷體"/>
                <w:kern w:val="0"/>
                <w:sz w:val="26"/>
                <w:szCs w:val="26"/>
              </w:rPr>
            </w:pPr>
            <w:r>
              <w:rPr>
                <w:rFonts w:hint="eastAsia" w:ascii="標楷體" w:hAnsi="標楷體" w:eastAsia="標楷體"/>
                <w:kern w:val="0"/>
                <w:sz w:val="26"/>
                <w:szCs w:val="26"/>
              </w:rPr>
              <w:t>嘉義市健體輔導團</w:t>
            </w:r>
          </w:p>
        </w:tc>
        <w:tc>
          <w:tcPr>
            <w:tcW w:w="970" w:type="dxa"/>
            <w:vAlign w:val="center"/>
          </w:tcPr>
          <w:p>
            <w:pPr>
              <w:widowControl/>
              <w:autoSpaceDN w:val="0"/>
              <w:spacing w:after="200" w:line="500" w:lineRule="exact"/>
              <w:jc w:val="center"/>
              <w:rPr>
                <w:rFonts w:ascii="標楷體" w:hAnsi="標楷體" w:eastAsia="標楷體"/>
                <w:kern w:val="0"/>
                <w:sz w:val="26"/>
                <w:szCs w:val="26"/>
                <w:lang w:eastAsia="en-US"/>
              </w:rPr>
            </w:pPr>
            <w:r>
              <w:rPr>
                <w:rFonts w:hint="eastAsia" w:ascii="標楷體" w:hAnsi="標楷體" w:eastAsia="標楷體"/>
                <w:kern w:val="0"/>
                <w:sz w:val="20"/>
                <w:szCs w:val="20"/>
              </w:rPr>
              <w:t>內聘1H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17:</w:t>
            </w:r>
            <w:r>
              <w:rPr>
                <w:rFonts w:hint="eastAsia" w:ascii="標楷體" w:hAnsi="標楷體" w:eastAsia="標楷體"/>
                <w:kern w:val="0"/>
                <w:sz w:val="26"/>
                <w:szCs w:val="26"/>
                <w:lang w:eastAsia="en-US"/>
              </w:rPr>
              <w:t>10～</w:t>
            </w:r>
            <w:r>
              <w:rPr>
                <w:rFonts w:ascii="標楷體" w:hAnsi="標楷體" w:eastAsia="標楷體"/>
                <w:kern w:val="0"/>
                <w:sz w:val="26"/>
                <w:szCs w:val="26"/>
                <w:lang w:eastAsia="en-US"/>
              </w:rPr>
              <w:t>17:30</w:t>
            </w:r>
          </w:p>
        </w:tc>
        <w:tc>
          <w:tcPr>
            <w:tcW w:w="2730" w:type="dxa"/>
            <w:vAlign w:val="center"/>
          </w:tcPr>
          <w:p>
            <w:pPr>
              <w:widowControl/>
              <w:autoSpaceDN w:val="0"/>
              <w:spacing w:after="200" w:line="276" w:lineRule="auto"/>
              <w:jc w:val="both"/>
              <w:rPr>
                <w:rFonts w:ascii="標楷體" w:hAnsi="標楷體" w:eastAsia="標楷體"/>
                <w:kern w:val="0"/>
                <w:sz w:val="26"/>
                <w:szCs w:val="26"/>
              </w:rPr>
            </w:pPr>
            <w:r>
              <w:rPr>
                <w:rFonts w:hint="eastAsia" w:ascii="標楷體" w:hAnsi="標楷體" w:eastAsia="標楷體"/>
                <w:kern w:val="0"/>
                <w:sz w:val="26"/>
                <w:szCs w:val="26"/>
              </w:rPr>
              <w:t>專業對談─分享交流經驗與心得與實務探討</w:t>
            </w:r>
          </w:p>
        </w:tc>
        <w:tc>
          <w:tcPr>
            <w:tcW w:w="2650"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Calibri" w:hAnsi="Calibri" w:eastAsia="標楷體"/>
                <w:kern w:val="0"/>
                <w:sz w:val="26"/>
                <w:szCs w:val="26"/>
                <w:lang w:eastAsia="en-US"/>
              </w:rPr>
              <w:t>嘉義市健體輔導團</w:t>
            </w:r>
          </w:p>
        </w:tc>
        <w:tc>
          <w:tcPr>
            <w:tcW w:w="970" w:type="dxa"/>
            <w:vAlign w:val="center"/>
          </w:tcPr>
          <w:p>
            <w:pPr>
              <w:widowControl/>
              <w:autoSpaceDN w:val="0"/>
              <w:spacing w:after="200" w:line="276" w:lineRule="auto"/>
              <w:jc w:val="center"/>
              <w:rPr>
                <w:rFonts w:ascii="標楷體" w:hAnsi="標楷體" w:eastAsia="標楷體"/>
                <w:kern w:val="0"/>
                <w:sz w:val="26"/>
                <w:szCs w:val="26"/>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17:30</w:t>
            </w:r>
            <w:r>
              <w:rPr>
                <w:rFonts w:hint="eastAsia" w:ascii="標楷體" w:hAnsi="標楷體" w:eastAsia="標楷體"/>
                <w:kern w:val="0"/>
                <w:sz w:val="26"/>
                <w:szCs w:val="26"/>
                <w:lang w:eastAsia="en-US"/>
              </w:rPr>
              <w:t>～</w:t>
            </w:r>
          </w:p>
        </w:tc>
        <w:tc>
          <w:tcPr>
            <w:tcW w:w="2730" w:type="dxa"/>
            <w:vAlign w:val="center"/>
          </w:tcPr>
          <w:p>
            <w:pPr>
              <w:widowControl/>
              <w:autoSpaceDN w:val="0"/>
              <w:spacing w:after="200" w:line="276" w:lineRule="auto"/>
              <w:jc w:val="both"/>
              <w:rPr>
                <w:rFonts w:ascii="標楷體" w:hAnsi="標楷體" w:eastAsia="標楷體"/>
                <w:kern w:val="0"/>
                <w:sz w:val="26"/>
                <w:szCs w:val="26"/>
                <w:lang w:eastAsia="en-US"/>
              </w:rPr>
            </w:pPr>
            <w:r>
              <w:rPr>
                <w:rFonts w:hint="eastAsia" w:ascii="標楷體" w:hAnsi="標楷體" w:eastAsia="標楷體"/>
                <w:kern w:val="0"/>
                <w:sz w:val="26"/>
                <w:szCs w:val="26"/>
                <w:lang w:eastAsia="en-US"/>
              </w:rPr>
              <w:t>賦歸</w:t>
            </w:r>
          </w:p>
        </w:tc>
        <w:tc>
          <w:tcPr>
            <w:tcW w:w="2650" w:type="dxa"/>
          </w:tcPr>
          <w:p>
            <w:pPr>
              <w:widowControl/>
              <w:autoSpaceDN w:val="0"/>
              <w:spacing w:after="200" w:line="276" w:lineRule="auto"/>
              <w:jc w:val="center"/>
              <w:rPr>
                <w:rFonts w:ascii="標楷體" w:hAnsi="標楷體" w:eastAsia="標楷體"/>
                <w:kern w:val="0"/>
                <w:sz w:val="26"/>
                <w:szCs w:val="26"/>
                <w:lang w:eastAsia="en-US"/>
              </w:rPr>
            </w:pPr>
          </w:p>
        </w:tc>
        <w:tc>
          <w:tcPr>
            <w:tcW w:w="970" w:type="dxa"/>
          </w:tcPr>
          <w:p>
            <w:pPr>
              <w:widowControl/>
              <w:autoSpaceDN w:val="0"/>
              <w:spacing w:after="200" w:line="276" w:lineRule="auto"/>
              <w:jc w:val="center"/>
              <w:rPr>
                <w:rFonts w:ascii="標楷體" w:hAnsi="標楷體" w:eastAsia="標楷體"/>
                <w:kern w:val="0"/>
                <w:sz w:val="26"/>
                <w:szCs w:val="26"/>
                <w:lang w:eastAsia="en-US"/>
              </w:rPr>
            </w:pPr>
          </w:p>
        </w:tc>
      </w:tr>
    </w:tbl>
    <w:p>
      <w:pPr>
        <w:widowControl/>
        <w:spacing w:before="180" w:beforeLines="50" w:after="200" w:line="400" w:lineRule="exact"/>
        <w:rPr>
          <w:rFonts w:ascii="標楷體" w:hAnsi="標楷體" w:eastAsia="標楷體"/>
          <w:kern w:val="0"/>
          <w:sz w:val="22"/>
          <w:szCs w:val="22"/>
          <w:lang w:eastAsia="en-US"/>
        </w:rPr>
      </w:pPr>
    </w:p>
    <w:p>
      <w:pPr>
        <w:widowControl/>
        <w:spacing w:before="180" w:beforeLines="50" w:after="180" w:afterLines="50" w:line="400" w:lineRule="exact"/>
        <w:rPr>
          <w:rFonts w:ascii="Arial" w:hAnsi="Arial" w:eastAsia="標楷體" w:cs="Arial"/>
          <w:kern w:val="0"/>
        </w:rPr>
      </w:pPr>
      <w:r>
        <w:rPr>
          <w:rFonts w:hint="eastAsia" w:ascii="Arial" w:hAnsi="Arial" w:eastAsia="標楷體" w:cs="Arial"/>
          <w:kern w:val="0"/>
        </w:rPr>
        <w:t>七、參加人員</w:t>
      </w:r>
      <w:r>
        <w:rPr>
          <w:rFonts w:hint="eastAsia" w:ascii="標楷體" w:hAnsi="標楷體" w:eastAsia="標楷體"/>
          <w:kern w:val="0"/>
        </w:rPr>
        <w:t>：本市之國中小健體領域輔導團團員</w:t>
      </w:r>
    </w:p>
    <w:p>
      <w:pPr>
        <w:widowControl/>
        <w:spacing w:before="180" w:beforeLines="50" w:after="180" w:afterLines="50" w:line="400" w:lineRule="exact"/>
        <w:rPr>
          <w:rFonts w:ascii="標楷體" w:hAnsi="標楷體" w:eastAsia="標楷體"/>
          <w:kern w:val="0"/>
        </w:rPr>
      </w:pPr>
      <w:r>
        <w:rPr>
          <w:rFonts w:hint="eastAsia" w:ascii="標楷體" w:hAnsi="標楷體" w:eastAsia="標楷體"/>
          <w:kern w:val="0"/>
        </w:rPr>
        <w:t>八</w:t>
      </w:r>
      <w:r>
        <w:rPr>
          <w:rFonts w:hint="eastAsia" w:ascii="Arial" w:hAnsi="Arial" w:eastAsia="標楷體" w:cs="Arial"/>
          <w:kern w:val="0"/>
        </w:rPr>
        <w:t>、研習方式</w:t>
      </w:r>
      <w:r>
        <w:rPr>
          <w:rFonts w:hint="eastAsia" w:ascii="標楷體" w:hAnsi="標楷體" w:eastAsia="標楷體"/>
          <w:kern w:val="0"/>
        </w:rPr>
        <w:t>：</w:t>
      </w:r>
      <w:r>
        <w:rPr>
          <w:rFonts w:hint="eastAsia" w:ascii="標楷體" w:hAnsi="標楷體" w:eastAsia="標楷體" w:cs="DFMing-Md-HKP-BF"/>
          <w:kern w:val="0"/>
        </w:rPr>
        <w:t>專題演講、</w:t>
      </w:r>
      <w:r>
        <w:rPr>
          <w:rFonts w:hint="eastAsia" w:ascii="標楷體" w:hAnsi="標楷體" w:eastAsia="標楷體"/>
          <w:kern w:val="0"/>
        </w:rPr>
        <w:t>綜合座談</w:t>
      </w:r>
    </w:p>
    <w:p>
      <w:pPr>
        <w:widowControl/>
        <w:spacing w:before="180" w:beforeLines="50" w:after="180" w:afterLines="50" w:line="400" w:lineRule="exact"/>
        <w:rPr>
          <w:rFonts w:ascii="Arial" w:hAnsi="Arial" w:eastAsia="標楷體" w:cs="Arial"/>
          <w:kern w:val="0"/>
        </w:rPr>
      </w:pPr>
      <w:r>
        <w:rPr>
          <w:rFonts w:hint="eastAsia" w:ascii="Arial" w:hAnsi="Arial" w:eastAsia="標楷體" w:cs="Arial"/>
          <w:kern w:val="0"/>
        </w:rPr>
        <w:t>九、預期效益：</w:t>
      </w:r>
    </w:p>
    <w:p>
      <w:pPr>
        <w:widowControl/>
        <w:spacing w:after="200" w:line="400" w:lineRule="exact"/>
        <w:rPr>
          <w:rFonts w:ascii="標楷體" w:hAnsi="標楷體" w:eastAsia="標楷體"/>
          <w:kern w:val="0"/>
        </w:rPr>
      </w:pPr>
      <w:r>
        <w:rPr>
          <w:rFonts w:hint="eastAsia" w:ascii="Calibri" w:hAnsi="Calibri" w:eastAsia="標楷體"/>
          <w:kern w:val="0"/>
        </w:rPr>
        <w:t>（一）能規劃</w:t>
      </w:r>
      <w:r>
        <w:rPr>
          <w:rFonts w:hint="eastAsia" w:ascii="標楷體" w:hAnsi="標楷體" w:eastAsia="標楷體"/>
          <w:kern w:val="0"/>
        </w:rPr>
        <w:t>因應十二年國民基本教育之</w:t>
      </w:r>
      <w:r>
        <w:rPr>
          <w:rFonts w:hint="eastAsia" w:ascii="標楷體" w:hAnsi="標楷體" w:eastAsia="標楷體" w:cs="新細明體"/>
          <w:kern w:val="0"/>
        </w:rPr>
        <w:t>精進教學計畫</w:t>
      </w:r>
      <w:r>
        <w:rPr>
          <w:rFonts w:hint="eastAsia" w:ascii="標楷體" w:hAnsi="標楷體" w:eastAsia="標楷體"/>
          <w:kern w:val="0"/>
        </w:rPr>
        <w:t>。</w:t>
      </w:r>
    </w:p>
    <w:p>
      <w:pPr>
        <w:widowControl/>
        <w:spacing w:after="200" w:line="400" w:lineRule="exact"/>
        <w:rPr>
          <w:rFonts w:ascii="Calibri" w:hAnsi="Calibri" w:eastAsia="標楷體"/>
          <w:kern w:val="0"/>
        </w:rPr>
      </w:pPr>
      <w:r>
        <w:rPr>
          <w:rFonts w:hint="eastAsia" w:ascii="標楷體" w:hAnsi="標楷體" w:eastAsia="標楷體"/>
          <w:kern w:val="0"/>
        </w:rPr>
        <w:t>（二）集思廣益解決市內各校的教學困境，並有效增強教師專業知能</w:t>
      </w:r>
      <w:r>
        <w:rPr>
          <w:rFonts w:hint="eastAsia" w:ascii="標楷體" w:hAnsi="標楷體" w:eastAsia="標楷體" w:cs="標楷體"/>
          <w:kern w:val="0"/>
          <w:lang w:val="zh-TW"/>
        </w:rPr>
        <w:t>。</w:t>
      </w:r>
    </w:p>
    <w:p>
      <w:pPr>
        <w:widowControl/>
        <w:spacing w:before="180" w:beforeLines="50" w:after="180" w:afterLines="50" w:line="400" w:lineRule="exact"/>
        <w:ind w:left="914" w:hanging="914" w:hangingChars="381"/>
        <w:rPr>
          <w:rFonts w:ascii="標楷體" w:hAnsi="標楷體" w:eastAsia="標楷體" w:cs="DFNMing-W9-WIN-BF"/>
          <w:kern w:val="0"/>
        </w:rPr>
      </w:pPr>
      <w:r>
        <w:rPr>
          <w:rFonts w:hint="eastAsia" w:ascii="標楷體" w:hAnsi="標楷體" w:eastAsia="標楷體"/>
          <w:kern w:val="0"/>
        </w:rPr>
        <w:t>十、</w:t>
      </w:r>
      <w:r>
        <w:rPr>
          <w:rFonts w:hint="eastAsia" w:ascii="標楷體" w:hAnsi="Calibri" w:eastAsia="標楷體" w:cs="Arial"/>
          <w:kern w:val="0"/>
        </w:rPr>
        <w:t>評估方式：能規劃出</w:t>
      </w:r>
      <w:r>
        <w:rPr>
          <w:rFonts w:hint="eastAsia" w:ascii="標楷體" w:hAnsi="標楷體" w:eastAsia="標楷體" w:cs="DFNMing-W9-WIN-BF"/>
          <w:kern w:val="0"/>
        </w:rPr>
        <w:t>嘉義市</w:t>
      </w:r>
      <w:r>
        <w:rPr>
          <w:rFonts w:ascii="標楷體" w:hAnsi="標楷體" w:eastAsia="標楷體" w:cs="TimesNewRoman"/>
          <w:kern w:val="0"/>
        </w:rPr>
        <w:t>1</w:t>
      </w:r>
      <w:r>
        <w:rPr>
          <w:rFonts w:hint="eastAsia" w:ascii="標楷體" w:hAnsi="標楷體" w:eastAsia="標楷體" w:cs="TimesNewRoman"/>
          <w:kern w:val="0"/>
        </w:rPr>
        <w:t>14</w:t>
      </w:r>
      <w:r>
        <w:rPr>
          <w:rFonts w:hint="eastAsia" w:ascii="標楷體" w:hAnsi="標楷體" w:eastAsia="標楷體" w:cs="DFNMing-W9-WIN-BF"/>
          <w:kern w:val="0"/>
        </w:rPr>
        <w:t>年度十二年國民基本教育精進國民中學及國民小學</w:t>
      </w:r>
    </w:p>
    <w:p>
      <w:pPr>
        <w:widowControl/>
        <w:spacing w:before="180" w:beforeLines="50" w:after="180" w:afterLines="50" w:line="400" w:lineRule="exact"/>
        <w:ind w:left="1000" w:leftChars="236" w:hanging="434" w:hangingChars="181"/>
        <w:rPr>
          <w:rFonts w:ascii="標楷體" w:hAnsi="標楷體" w:eastAsia="標楷體"/>
          <w:kern w:val="0"/>
        </w:rPr>
      </w:pPr>
      <w:r>
        <w:rPr>
          <w:rFonts w:hint="eastAsia" w:ascii="標楷體" w:hAnsi="標楷體" w:eastAsia="標楷體" w:cs="DFNMing-W9-WIN-BF"/>
          <w:kern w:val="0"/>
        </w:rPr>
        <w:t>教學品質計畫</w:t>
      </w:r>
    </w:p>
    <w:p>
      <w:pPr>
        <w:widowControl/>
        <w:spacing w:before="180" w:beforeLines="50" w:after="200" w:line="276" w:lineRule="auto"/>
        <w:ind w:left="785" w:hanging="784" w:hangingChars="327"/>
        <w:rPr>
          <w:rFonts w:ascii="Arial" w:hAnsi="Arial" w:eastAsia="標楷體" w:cs="Arial"/>
          <w:kern w:val="0"/>
        </w:rPr>
      </w:pPr>
      <w:r>
        <w:rPr>
          <w:rFonts w:hint="eastAsia" w:ascii="標楷體" w:hAnsi="標楷體" w:eastAsia="標楷體"/>
          <w:kern w:val="0"/>
        </w:rPr>
        <w:t>十一、</w:t>
      </w:r>
      <w:r>
        <w:rPr>
          <w:rFonts w:hint="eastAsia" w:ascii="Arial" w:hAnsi="Arial" w:eastAsia="標楷體" w:cs="Arial"/>
          <w:kern w:val="0"/>
        </w:rPr>
        <w:t>經費：由113學年度教育部</w:t>
      </w:r>
      <w:r>
        <w:rPr>
          <w:rFonts w:hint="eastAsia" w:ascii="Calibri" w:hAnsi="Calibri" w:eastAsia="標楷體"/>
          <w:kern w:val="0"/>
        </w:rPr>
        <w:t>國民及學前教育署</w:t>
      </w:r>
      <w:r>
        <w:rPr>
          <w:rFonts w:hint="eastAsia" w:ascii="Arial" w:hAnsi="Arial" w:eastAsia="標楷體" w:cs="Arial"/>
          <w:kern w:val="0"/>
        </w:rPr>
        <w:t>補助本市</w:t>
      </w:r>
      <w:r>
        <w:rPr>
          <w:rFonts w:hint="eastAsia" w:ascii="標楷體" w:hAnsi="標楷體" w:eastAsia="標楷體"/>
          <w:kern w:val="0"/>
        </w:rPr>
        <w:t>「十二年國民基本教育精進國民中學及國民小學教學品質計畫」</w:t>
      </w:r>
      <w:r>
        <w:rPr>
          <w:rFonts w:hint="eastAsia" w:ascii="標楷體" w:hAnsi="標楷體" w:eastAsia="標楷體" w:cs="Arial"/>
          <w:kern w:val="0"/>
        </w:rPr>
        <w:t>補助款及本府相關經費項下支應（詳如經費概算表）</w:t>
      </w:r>
    </w:p>
    <w:p>
      <w:pPr>
        <w:widowControl/>
        <w:spacing w:before="180" w:beforeLines="50" w:after="200" w:line="400" w:lineRule="exact"/>
        <w:ind w:left="1044" w:hanging="1044" w:hangingChars="435"/>
        <w:rPr>
          <w:rFonts w:ascii="標楷體" w:hAnsi="Calibri" w:eastAsia="標楷體" w:cs="Arial"/>
          <w:kern w:val="0"/>
        </w:rPr>
      </w:pPr>
      <w:r>
        <w:rPr>
          <w:rFonts w:hint="eastAsia" w:ascii="標楷體" w:hAnsi="標楷體" w:eastAsia="標楷體"/>
          <w:kern w:val="0"/>
        </w:rPr>
        <w:t>十二、考核與獎勵：承辦本活動有功人員，依嘉義市教育專業人員獎勵準則辦理敘獎。</w:t>
      </w:r>
    </w:p>
    <w:p>
      <w:pPr>
        <w:widowControl/>
        <w:spacing w:after="120" w:line="480" w:lineRule="exact"/>
        <w:rPr>
          <w:rFonts w:ascii="標楷體" w:hAnsi="標楷體" w:eastAsia="標楷體"/>
          <w:kern w:val="0"/>
        </w:rPr>
      </w:pPr>
      <w:r>
        <w:rPr>
          <w:rFonts w:hint="eastAsia" w:ascii="標楷體" w:hAnsi="標楷體" w:eastAsia="標楷體"/>
          <w:kern w:val="0"/>
        </w:rPr>
        <w:t>十三、本計畫陳嘉義市政府教育處核定，經教育部審查通過後實施，修正時亦同。</w:t>
      </w:r>
    </w:p>
    <w:p>
      <w:pPr>
        <w:widowControl/>
        <w:spacing w:after="120" w:line="480" w:lineRule="exact"/>
        <w:rPr>
          <w:rFonts w:ascii="標楷體" w:hAnsi="標楷體" w:eastAsia="標楷體"/>
          <w:kern w:val="0"/>
          <w:sz w:val="26"/>
          <w:szCs w:val="26"/>
        </w:rPr>
      </w:pPr>
    </w:p>
    <w:p>
      <w:pPr>
        <w:widowControl/>
        <w:spacing w:before="180" w:beforeLines="50" w:after="200" w:line="276" w:lineRule="auto"/>
        <w:rPr>
          <w:rFonts w:ascii="標楷體" w:hAnsi="標楷體" w:eastAsia="標楷體" w:cs="Arial"/>
          <w:kern w:val="0"/>
          <w:sz w:val="22"/>
          <w:szCs w:val="22"/>
        </w:rPr>
      </w:pPr>
      <w:r>
        <w:rPr>
          <w:rFonts w:hint="eastAsia" w:ascii="標楷體" w:hAnsi="標楷體" w:eastAsia="標楷體" w:cs="Arial"/>
          <w:kern w:val="0"/>
          <w:sz w:val="22"/>
          <w:szCs w:val="22"/>
        </w:rPr>
        <w:t xml:space="preserve">     </w:t>
      </w:r>
    </w:p>
    <w:p>
      <w:pPr>
        <w:widowControl/>
        <w:spacing w:after="200" w:line="276" w:lineRule="auto"/>
        <w:rPr>
          <w:rFonts w:ascii="標楷體" w:hAnsi="標楷體" w:eastAsia="標楷體" w:cs="DFMing-Md-HKP-BF"/>
          <w:kern w:val="0"/>
          <w:sz w:val="20"/>
          <w:szCs w:val="20"/>
          <w:shd w:val="pct10" w:color="auto" w:fill="FFFFFF"/>
        </w:rPr>
      </w:pPr>
      <w:r>
        <w:rPr>
          <w:rFonts w:hint="eastAsia" w:ascii="標楷體" w:hAnsi="標楷體" w:eastAsia="標楷體" w:cs="DFMing-Md-HKP-BF"/>
          <w:kern w:val="0"/>
          <w:sz w:val="20"/>
          <w:szCs w:val="20"/>
          <w:shd w:val="pct10" w:color="auto" w:fill="FFFFFF"/>
        </w:rPr>
        <w:t>附件1-9、</w:t>
      </w:r>
    </w:p>
    <w:p>
      <w:pPr>
        <w:adjustRightInd w:val="0"/>
        <w:snapToGrid w:val="0"/>
        <w:jc w:val="center"/>
        <w:rPr>
          <w:rFonts w:ascii="Calibri" w:hAnsi="Calibri" w:eastAsia="標楷體"/>
          <w:sz w:val="28"/>
          <w:szCs w:val="28"/>
        </w:rPr>
      </w:pPr>
      <w:r>
        <w:rPr>
          <w:rFonts w:hint="eastAsia" w:ascii="Calibri" w:hAnsi="Calibri" w:eastAsia="標楷體"/>
          <w:sz w:val="28"/>
          <w:szCs w:val="28"/>
        </w:rPr>
        <w:t>嘉義</w:t>
      </w:r>
      <w:r>
        <w:rPr>
          <w:rFonts w:ascii="Calibri" w:hAnsi="Calibri" w:eastAsia="標楷體"/>
          <w:sz w:val="28"/>
          <w:szCs w:val="28"/>
        </w:rPr>
        <w:t>市</w:t>
      </w:r>
      <w:r>
        <w:rPr>
          <w:rFonts w:hint="eastAsia" w:ascii="Calibri" w:hAnsi="Calibri" w:eastAsia="標楷體"/>
          <w:sz w:val="28"/>
          <w:szCs w:val="28"/>
        </w:rPr>
        <w:t>113學年度精進</w:t>
      </w:r>
      <w:r>
        <w:rPr>
          <w:rFonts w:ascii="Calibri" w:hAnsi="Calibri" w:eastAsia="標楷體"/>
          <w:sz w:val="28"/>
          <w:szCs w:val="28"/>
        </w:rPr>
        <w:t>國民</w:t>
      </w:r>
      <w:r>
        <w:rPr>
          <w:rFonts w:hint="eastAsia" w:ascii="Calibri" w:hAnsi="Calibri" w:eastAsia="標楷體"/>
          <w:sz w:val="28"/>
          <w:szCs w:val="28"/>
        </w:rPr>
        <w:t>中小學教師教學專業與課程品質整體推動計畫</w:t>
      </w:r>
    </w:p>
    <w:p>
      <w:pPr>
        <w:adjustRightInd w:val="0"/>
        <w:snapToGrid w:val="0"/>
        <w:jc w:val="center"/>
        <w:rPr>
          <w:rFonts w:ascii="Calibri" w:hAnsi="Calibri" w:eastAsia="標楷體"/>
          <w:sz w:val="28"/>
          <w:szCs w:val="28"/>
        </w:rPr>
      </w:pPr>
      <w:r>
        <w:rPr>
          <w:rFonts w:hint="eastAsia" w:ascii="Times" w:hAnsi="Times" w:eastAsia="標楷體"/>
          <w:bCs/>
          <w:kern w:val="0"/>
          <w:sz w:val="32"/>
          <w:szCs w:val="32"/>
        </w:rPr>
        <w:t>國民教育輔導體系-</w:t>
      </w:r>
      <w:r>
        <w:rPr>
          <w:rFonts w:hint="eastAsia" w:ascii="Calibri" w:hAnsi="Calibri" w:eastAsia="標楷體"/>
          <w:sz w:val="28"/>
          <w:szCs w:val="28"/>
          <w:shd w:val="clear" w:color="auto" w:fill="F2F2F2"/>
        </w:rPr>
        <w:t>國民教育輔導團健體領域輔導小組</w:t>
      </w:r>
    </w:p>
    <w:p>
      <w:pPr>
        <w:widowControl/>
        <w:spacing w:after="200" w:line="440" w:lineRule="exact"/>
        <w:jc w:val="center"/>
        <w:rPr>
          <w:rFonts w:ascii="標楷體" w:hAnsi="標楷體" w:eastAsia="標楷體"/>
          <w:bCs/>
          <w:kern w:val="0"/>
          <w:sz w:val="28"/>
          <w:szCs w:val="28"/>
        </w:rPr>
      </w:pPr>
      <w:r>
        <w:rPr>
          <w:rFonts w:hint="eastAsia" w:ascii="標楷體" w:hAnsi="標楷體" w:eastAsia="標楷體"/>
          <w:bCs/>
          <w:kern w:val="0"/>
          <w:sz w:val="28"/>
          <w:szCs w:val="28"/>
        </w:rPr>
        <w:t>健體領域到校服務實施計畫</w:t>
      </w:r>
    </w:p>
    <w:p>
      <w:pPr>
        <w:widowControl/>
        <w:autoSpaceDE w:val="0"/>
        <w:autoSpaceDN w:val="0"/>
        <w:adjustRightInd w:val="0"/>
        <w:snapToGrid w:val="0"/>
        <w:spacing w:after="200" w:line="276" w:lineRule="auto"/>
        <w:rPr>
          <w:rFonts w:ascii="標楷體" w:hAnsi="標楷體" w:eastAsia="標楷體"/>
          <w:kern w:val="0"/>
          <w:sz w:val="26"/>
          <w:szCs w:val="26"/>
        </w:rPr>
      </w:pPr>
      <w:r>
        <w:rPr>
          <w:rFonts w:ascii="標楷體" w:hAnsi="標楷體" w:eastAsia="標楷體"/>
          <w:kern w:val="0"/>
          <w:sz w:val="26"/>
          <w:szCs w:val="26"/>
        </w:rPr>
        <w:t>一、依據</w:t>
      </w:r>
    </w:p>
    <w:p>
      <w:pPr>
        <w:widowControl/>
        <w:autoSpaceDE w:val="0"/>
        <w:autoSpaceDN w:val="0"/>
        <w:adjustRightInd w:val="0"/>
        <w:snapToGrid w:val="0"/>
        <w:spacing w:after="200" w:line="276" w:lineRule="auto"/>
        <w:ind w:left="708" w:hanging="708" w:hangingChars="295"/>
        <w:rPr>
          <w:rFonts w:ascii="標楷體" w:hAnsi="標楷體" w:eastAsia="標楷體"/>
          <w:kern w:val="0"/>
        </w:rPr>
      </w:pPr>
      <w:r>
        <w:rPr>
          <w:rFonts w:ascii="標楷體" w:hAnsi="標楷體" w:eastAsia="標楷體"/>
          <w:kern w:val="0"/>
        </w:rPr>
        <w:t>（一）教育部補助</w:t>
      </w:r>
      <w:r>
        <w:rPr>
          <w:rFonts w:hint="eastAsia" w:ascii="標楷體" w:hAnsi="標楷體" w:eastAsia="標楷體"/>
          <w:kern w:val="0"/>
        </w:rPr>
        <w:t>直轄市、</w:t>
      </w:r>
      <w:r>
        <w:rPr>
          <w:rFonts w:ascii="標楷體" w:hAnsi="標楷體" w:eastAsia="標楷體"/>
          <w:kern w:val="0"/>
        </w:rPr>
        <w:t>縣(市)</w:t>
      </w:r>
      <w:r>
        <w:rPr>
          <w:rFonts w:hint="eastAsia" w:ascii="標楷體" w:hAnsi="標楷體" w:eastAsia="標楷體"/>
          <w:kern w:val="0"/>
        </w:rPr>
        <w:t>政府</w:t>
      </w:r>
      <w:r>
        <w:rPr>
          <w:rFonts w:ascii="標楷體" w:hAnsi="標楷體" w:eastAsia="標楷體"/>
          <w:kern w:val="0"/>
        </w:rPr>
        <w:t>精進國民中學及國民小學</w:t>
      </w:r>
      <w:r>
        <w:rPr>
          <w:rFonts w:hint="eastAsia" w:ascii="標楷體" w:hAnsi="標楷體" w:eastAsia="標楷體"/>
          <w:kern w:val="0"/>
        </w:rPr>
        <w:t>教師</w:t>
      </w:r>
      <w:r>
        <w:rPr>
          <w:rFonts w:ascii="標楷體" w:hAnsi="標楷體" w:eastAsia="標楷體"/>
          <w:kern w:val="0"/>
        </w:rPr>
        <w:t>教學</w:t>
      </w:r>
      <w:r>
        <w:rPr>
          <w:rFonts w:hint="eastAsia" w:ascii="標楷體" w:hAnsi="標楷體" w:eastAsia="標楷體"/>
          <w:kern w:val="0"/>
        </w:rPr>
        <w:t>專業與課程</w:t>
      </w:r>
      <w:r>
        <w:rPr>
          <w:rFonts w:ascii="標楷體" w:hAnsi="標楷體" w:eastAsia="標楷體"/>
          <w:kern w:val="0"/>
        </w:rPr>
        <w:t>品質</w:t>
      </w:r>
      <w:r>
        <w:rPr>
          <w:rFonts w:hint="eastAsia" w:ascii="標楷體" w:hAnsi="標楷體" w:eastAsia="標楷體"/>
          <w:kern w:val="0"/>
        </w:rPr>
        <w:t>作業</w:t>
      </w:r>
      <w:r>
        <w:rPr>
          <w:rFonts w:ascii="標楷體" w:hAnsi="標楷體" w:eastAsia="標楷體"/>
          <w:kern w:val="0"/>
        </w:rPr>
        <w:t>要點。</w:t>
      </w:r>
    </w:p>
    <w:p>
      <w:pPr>
        <w:widowControl/>
        <w:autoSpaceDE w:val="0"/>
        <w:autoSpaceDN w:val="0"/>
        <w:adjustRightInd w:val="0"/>
        <w:snapToGrid w:val="0"/>
        <w:spacing w:after="200" w:line="276" w:lineRule="auto"/>
        <w:rPr>
          <w:rFonts w:ascii="標楷體" w:hAnsi="標楷體" w:eastAsia="標楷體"/>
          <w:kern w:val="0"/>
        </w:rPr>
      </w:pPr>
      <w:r>
        <w:rPr>
          <w:rFonts w:ascii="標楷體" w:hAnsi="標楷體" w:eastAsia="標楷體"/>
          <w:kern w:val="0"/>
        </w:rPr>
        <w:t>（二）</w:t>
      </w:r>
      <w:r>
        <w:rPr>
          <w:rFonts w:hint="eastAsia" w:ascii="標楷體" w:hAnsi="標楷體" w:eastAsia="標楷體"/>
          <w:kern w:val="0"/>
        </w:rPr>
        <w:t>嘉義</w:t>
      </w:r>
      <w:r>
        <w:rPr>
          <w:rFonts w:ascii="標楷體" w:hAnsi="標楷體" w:eastAsia="標楷體"/>
          <w:kern w:val="0"/>
        </w:rPr>
        <w:t>市1</w:t>
      </w:r>
      <w:r>
        <w:rPr>
          <w:rFonts w:hint="eastAsia" w:ascii="標楷體" w:hAnsi="標楷體" w:eastAsia="標楷體"/>
          <w:kern w:val="0"/>
        </w:rPr>
        <w:t>13學</w:t>
      </w:r>
      <w:r>
        <w:rPr>
          <w:rFonts w:ascii="標楷體" w:hAnsi="標楷體" w:eastAsia="標楷體"/>
          <w:kern w:val="0"/>
        </w:rPr>
        <w:t>年度精進國民中小學</w:t>
      </w:r>
      <w:r>
        <w:rPr>
          <w:rFonts w:hint="eastAsia" w:ascii="標楷體" w:hAnsi="標楷體" w:eastAsia="標楷體"/>
          <w:kern w:val="0"/>
        </w:rPr>
        <w:t>教師</w:t>
      </w:r>
      <w:r>
        <w:rPr>
          <w:rFonts w:ascii="標楷體" w:hAnsi="標楷體" w:eastAsia="標楷體"/>
          <w:kern w:val="0"/>
        </w:rPr>
        <w:t>教學</w:t>
      </w:r>
      <w:r>
        <w:rPr>
          <w:rFonts w:hint="eastAsia" w:ascii="標楷體" w:hAnsi="標楷體" w:eastAsia="標楷體"/>
          <w:kern w:val="0"/>
        </w:rPr>
        <w:t>專業與課程</w:t>
      </w:r>
      <w:r>
        <w:rPr>
          <w:rFonts w:ascii="標楷體" w:hAnsi="標楷體" w:eastAsia="標楷體"/>
          <w:kern w:val="0"/>
        </w:rPr>
        <w:t>品質</w:t>
      </w:r>
      <w:r>
        <w:rPr>
          <w:rFonts w:hint="eastAsia" w:ascii="標楷體" w:hAnsi="標楷體" w:eastAsia="標楷體"/>
          <w:kern w:val="0"/>
        </w:rPr>
        <w:t>整體推動</w:t>
      </w:r>
      <w:r>
        <w:rPr>
          <w:rFonts w:ascii="標楷體" w:hAnsi="標楷體" w:eastAsia="標楷體"/>
          <w:kern w:val="0"/>
        </w:rPr>
        <w:t>計畫。</w:t>
      </w:r>
    </w:p>
    <w:p>
      <w:pPr>
        <w:widowControl/>
        <w:autoSpaceDE w:val="0"/>
        <w:autoSpaceDN w:val="0"/>
        <w:adjustRightInd w:val="0"/>
        <w:snapToGrid w:val="0"/>
        <w:spacing w:after="200" w:line="276" w:lineRule="auto"/>
        <w:ind w:left="708" w:hanging="708" w:hangingChars="295"/>
        <w:rPr>
          <w:rFonts w:ascii="標楷體" w:hAnsi="標楷體" w:eastAsia="標楷體"/>
          <w:kern w:val="0"/>
        </w:rPr>
      </w:pPr>
      <w:r>
        <w:rPr>
          <w:rFonts w:ascii="標楷體" w:hAnsi="標楷體" w:eastAsia="標楷體"/>
          <w:kern w:val="0"/>
        </w:rPr>
        <w:t>（三）</w:t>
      </w:r>
      <w:r>
        <w:rPr>
          <w:rFonts w:hint="eastAsia" w:ascii="標楷體" w:hAnsi="標楷體" w:eastAsia="標楷體"/>
          <w:kern w:val="0"/>
        </w:rPr>
        <w:t>嘉義市</w:t>
      </w:r>
      <w:r>
        <w:rPr>
          <w:rFonts w:ascii="標楷體" w:hAnsi="標楷體" w:eastAsia="標楷體"/>
          <w:kern w:val="0"/>
        </w:rPr>
        <w:t>1</w:t>
      </w:r>
      <w:r>
        <w:rPr>
          <w:rFonts w:hint="eastAsia" w:ascii="標楷體" w:hAnsi="標楷體" w:eastAsia="標楷體"/>
          <w:kern w:val="0"/>
        </w:rPr>
        <w:t>13學</w:t>
      </w:r>
      <w:r>
        <w:rPr>
          <w:rFonts w:ascii="標楷體" w:hAnsi="標楷體" w:eastAsia="標楷體"/>
          <w:kern w:val="0"/>
        </w:rPr>
        <w:t>年度國民教育輔導團</w:t>
      </w:r>
      <w:r>
        <w:rPr>
          <w:rFonts w:hint="eastAsia" w:ascii="標楷體" w:hAnsi="標楷體" w:eastAsia="標楷體"/>
          <w:kern w:val="0"/>
        </w:rPr>
        <w:t>整體團務</w:t>
      </w:r>
      <w:r>
        <w:rPr>
          <w:rFonts w:ascii="標楷體" w:hAnsi="標楷體" w:eastAsia="標楷體"/>
          <w:kern w:val="0"/>
        </w:rPr>
        <w:t>計畫。</w:t>
      </w:r>
    </w:p>
    <w:p>
      <w:pPr>
        <w:widowControl/>
        <w:autoSpaceDE w:val="0"/>
        <w:autoSpaceDN w:val="0"/>
        <w:adjustRightInd w:val="0"/>
        <w:snapToGrid w:val="0"/>
        <w:spacing w:after="200" w:line="276" w:lineRule="auto"/>
        <w:ind w:left="767" w:hanging="767" w:hangingChars="295"/>
        <w:rPr>
          <w:rFonts w:ascii="標楷體" w:hAnsi="標楷體" w:eastAsia="標楷體"/>
          <w:kern w:val="0"/>
          <w:sz w:val="26"/>
          <w:szCs w:val="26"/>
        </w:rPr>
      </w:pPr>
    </w:p>
    <w:p>
      <w:pPr>
        <w:widowControl/>
        <w:numPr>
          <w:ilvl w:val="0"/>
          <w:numId w:val="32"/>
        </w:numPr>
        <w:spacing w:after="200" w:line="440" w:lineRule="exact"/>
        <w:rPr>
          <w:rFonts w:ascii="標楷體" w:hAnsi="標楷體" w:eastAsia="標楷體"/>
          <w:bCs/>
          <w:kern w:val="0"/>
          <w:sz w:val="28"/>
          <w:szCs w:val="28"/>
          <w:lang w:eastAsia="en-US"/>
        </w:rPr>
      </w:pPr>
      <w:r>
        <w:rPr>
          <w:rFonts w:hint="eastAsia" w:ascii="標楷體" w:hAnsi="標楷體" w:eastAsia="標楷體"/>
          <w:bCs/>
          <w:kern w:val="0"/>
          <w:sz w:val="28"/>
          <w:szCs w:val="28"/>
          <w:lang w:eastAsia="en-US"/>
        </w:rPr>
        <w:t>目的</w:t>
      </w:r>
    </w:p>
    <w:p>
      <w:pPr>
        <w:widowControl/>
        <w:spacing w:after="200" w:line="440" w:lineRule="exact"/>
        <w:rPr>
          <w:rFonts w:ascii="標楷體" w:hAnsi="標楷體" w:eastAsia="標楷體"/>
          <w:kern w:val="0"/>
        </w:rPr>
      </w:pPr>
      <w:r>
        <w:rPr>
          <w:rFonts w:hint="eastAsia" w:ascii="標楷體" w:hAnsi="標楷體" w:eastAsia="標楷體"/>
          <w:kern w:val="0"/>
          <w:sz w:val="22"/>
          <w:szCs w:val="22"/>
        </w:rPr>
        <w:t>（一）</w:t>
      </w:r>
      <w:r>
        <w:rPr>
          <w:rFonts w:hint="eastAsia" w:ascii="標楷體" w:hAnsi="標楷體" w:eastAsia="標楷體"/>
          <w:kern w:val="0"/>
        </w:rPr>
        <w:t>協助教師深入了解十二年國民基本教育之精神與內涵，以使十二年國教能順</w:t>
      </w:r>
    </w:p>
    <w:p>
      <w:pPr>
        <w:widowControl/>
        <w:spacing w:after="200" w:line="440" w:lineRule="exact"/>
        <w:ind w:firstLine="720" w:firstLineChars="300"/>
        <w:rPr>
          <w:rFonts w:ascii="標楷體" w:hAnsi="標楷體" w:eastAsia="標楷體"/>
          <w:kern w:val="0"/>
        </w:rPr>
      </w:pPr>
      <w:r>
        <w:rPr>
          <w:rFonts w:hint="eastAsia" w:ascii="標楷體" w:hAnsi="標楷體" w:eastAsia="標楷體"/>
          <w:kern w:val="0"/>
        </w:rPr>
        <w:t>利推動與實施。</w:t>
      </w:r>
    </w:p>
    <w:p>
      <w:pPr>
        <w:widowControl/>
        <w:spacing w:after="200" w:line="440" w:lineRule="exact"/>
        <w:rPr>
          <w:rFonts w:ascii="標楷體" w:hAnsi="標楷體" w:eastAsia="標楷體"/>
          <w:kern w:val="0"/>
        </w:rPr>
      </w:pPr>
      <w:r>
        <w:rPr>
          <w:rFonts w:hint="eastAsia" w:ascii="標楷體" w:hAnsi="標楷體" w:eastAsia="標楷體"/>
          <w:kern w:val="0"/>
        </w:rPr>
        <w:t xml:space="preserve">（二）辦理健體學習領域到校服務，建立領域內教師專業對話的機制，增進教師彼 </w:t>
      </w:r>
    </w:p>
    <w:p>
      <w:pPr>
        <w:widowControl/>
        <w:spacing w:after="200" w:line="440" w:lineRule="exact"/>
        <w:rPr>
          <w:rFonts w:ascii="標楷體" w:hAnsi="標楷體" w:eastAsia="標楷體"/>
          <w:kern w:val="0"/>
        </w:rPr>
      </w:pPr>
      <w:r>
        <w:rPr>
          <w:rFonts w:hint="eastAsia" w:ascii="標楷體" w:hAnsi="標楷體" w:eastAsia="標楷體"/>
          <w:kern w:val="0"/>
        </w:rPr>
        <w:t xml:space="preserve">     此研究探討，發揮團隊精神，提升健體領域教學知能。</w:t>
      </w:r>
    </w:p>
    <w:p>
      <w:pPr>
        <w:widowControl/>
        <w:spacing w:after="200" w:line="440" w:lineRule="exact"/>
        <w:rPr>
          <w:rFonts w:ascii="標楷體" w:hAnsi="標楷體" w:eastAsia="標楷體"/>
          <w:kern w:val="0"/>
        </w:rPr>
      </w:pPr>
      <w:r>
        <w:rPr>
          <w:rFonts w:hint="eastAsia" w:ascii="標楷體" w:hAnsi="標楷體" w:eastAsia="標楷體"/>
          <w:kern w:val="0"/>
        </w:rPr>
        <w:t>（三）藉由教學經驗分享或解決教學上的困難，增進教師教學專業知能，強化教師</w:t>
      </w:r>
    </w:p>
    <w:p>
      <w:pPr>
        <w:widowControl/>
        <w:spacing w:after="200" w:line="440" w:lineRule="exact"/>
        <w:rPr>
          <w:rFonts w:ascii="標楷體" w:hAnsi="標楷體" w:eastAsia="標楷體"/>
          <w:kern w:val="0"/>
        </w:rPr>
      </w:pPr>
      <w:r>
        <w:rPr>
          <w:rFonts w:hint="eastAsia" w:ascii="標楷體" w:hAnsi="標楷體" w:eastAsia="標楷體"/>
          <w:kern w:val="0"/>
        </w:rPr>
        <w:t xml:space="preserve">     教學效果。</w:t>
      </w:r>
    </w:p>
    <w:p>
      <w:pPr>
        <w:widowControl/>
        <w:spacing w:after="200" w:line="440" w:lineRule="exact"/>
        <w:rPr>
          <w:rFonts w:ascii="標楷體" w:hAnsi="標楷體" w:eastAsia="標楷體"/>
          <w:bCs/>
          <w:kern w:val="0"/>
          <w:sz w:val="28"/>
          <w:szCs w:val="28"/>
        </w:rPr>
      </w:pPr>
      <w:r>
        <w:rPr>
          <w:rFonts w:hint="eastAsia" w:ascii="標楷體" w:hAnsi="標楷體" w:eastAsia="標楷體"/>
          <w:bCs/>
          <w:kern w:val="0"/>
          <w:sz w:val="28"/>
          <w:szCs w:val="28"/>
        </w:rPr>
        <w:t>三、組織成員</w:t>
      </w:r>
    </w:p>
    <w:p>
      <w:pPr>
        <w:widowControl/>
        <w:spacing w:after="200" w:line="440" w:lineRule="exact"/>
        <w:ind w:right="-194" w:rightChars="-81"/>
        <w:rPr>
          <w:rFonts w:ascii="標楷體" w:hAnsi="標楷體" w:eastAsia="標楷體"/>
          <w:kern w:val="0"/>
        </w:rPr>
      </w:pPr>
      <w:r>
        <w:rPr>
          <w:rFonts w:hint="eastAsia" w:ascii="標楷體" w:hAnsi="標楷體" w:eastAsia="標楷體"/>
          <w:kern w:val="0"/>
          <w:sz w:val="22"/>
          <w:szCs w:val="22"/>
        </w:rPr>
        <w:t>（一</w:t>
      </w:r>
      <w:r>
        <w:rPr>
          <w:rFonts w:hint="eastAsia" w:ascii="標楷體" w:hAnsi="標楷體" w:eastAsia="標楷體"/>
          <w:kern w:val="0"/>
        </w:rPr>
        <w:t>）課程督學 ：</w:t>
      </w:r>
      <w:r>
        <w:rPr>
          <w:rFonts w:hint="eastAsia" w:ascii="標楷體" w:hAnsi="標楷體" w:eastAsia="標楷體"/>
          <w:kern w:val="0"/>
          <w:lang w:eastAsia="zh-TW"/>
        </w:rPr>
        <w:t>陳奕帆</w:t>
      </w:r>
      <w:r>
        <w:rPr>
          <w:rFonts w:hint="eastAsia" w:ascii="標楷體" w:hAnsi="標楷體" w:eastAsia="標楷體"/>
          <w:kern w:val="0"/>
        </w:rPr>
        <w:t>課督</w:t>
      </w:r>
    </w:p>
    <w:p>
      <w:pPr>
        <w:widowControl/>
        <w:spacing w:after="200" w:line="440" w:lineRule="exact"/>
        <w:ind w:right="-194" w:rightChars="-81"/>
        <w:rPr>
          <w:rFonts w:ascii="標楷體" w:hAnsi="標楷體" w:eastAsia="標楷體"/>
          <w:kern w:val="0"/>
        </w:rPr>
      </w:pPr>
      <w:r>
        <w:rPr>
          <w:rFonts w:hint="eastAsia" w:ascii="標楷體" w:hAnsi="標楷體" w:eastAsia="標楷體"/>
          <w:kern w:val="0"/>
        </w:rPr>
        <w:t>（二）</w:t>
      </w:r>
      <w:r>
        <w:rPr>
          <w:rFonts w:hint="eastAsia" w:ascii="標楷體" w:hAnsi="標楷體" w:eastAsia="標楷體"/>
          <w:spacing w:val="56"/>
          <w:kern w:val="0"/>
        </w:rPr>
        <w:t>召集人</w:t>
      </w:r>
      <w:r>
        <w:rPr>
          <w:rFonts w:hint="eastAsia" w:ascii="標楷體" w:hAnsi="標楷體" w:eastAsia="標楷體"/>
          <w:kern w:val="0"/>
        </w:rPr>
        <w:t>：民生國中張金龍校長</w:t>
      </w:r>
    </w:p>
    <w:p>
      <w:pPr>
        <w:widowControl/>
        <w:spacing w:after="200" w:line="440" w:lineRule="exact"/>
        <w:ind w:right="-194" w:rightChars="-81"/>
        <w:rPr>
          <w:rFonts w:ascii="標楷體" w:hAnsi="標楷體" w:eastAsia="標楷體"/>
          <w:kern w:val="0"/>
        </w:rPr>
      </w:pPr>
      <w:r>
        <w:rPr>
          <w:rFonts w:hint="eastAsia" w:ascii="標楷體" w:hAnsi="標楷體" w:eastAsia="標楷體"/>
          <w:kern w:val="0"/>
        </w:rPr>
        <w:t>（三）副召集人 ：民生國中教務主任張誌龍主任</w:t>
      </w:r>
    </w:p>
    <w:p>
      <w:pPr>
        <w:widowControl/>
        <w:spacing w:after="200" w:line="440" w:lineRule="exact"/>
        <w:ind w:left="1920" w:right="-194" w:rightChars="-81" w:hanging="1920" w:hangingChars="800"/>
        <w:rPr>
          <w:rFonts w:ascii="標楷體" w:hAnsi="標楷體" w:eastAsia="標楷體"/>
          <w:kern w:val="0"/>
        </w:rPr>
      </w:pPr>
      <w:r>
        <w:rPr>
          <w:rFonts w:hint="eastAsia" w:ascii="標楷體" w:hAnsi="標楷體" w:eastAsia="標楷體"/>
          <w:kern w:val="0"/>
        </w:rPr>
        <w:t>（四）</w:t>
      </w:r>
      <w:r>
        <w:rPr>
          <w:rFonts w:hint="eastAsia" w:ascii="標楷體" w:hAnsi="標楷體" w:eastAsia="標楷體"/>
          <w:spacing w:val="56"/>
          <w:kern w:val="0"/>
        </w:rPr>
        <w:t>輔導員</w:t>
      </w:r>
      <w:r>
        <w:rPr>
          <w:rFonts w:hint="eastAsia" w:ascii="標楷體" w:hAnsi="標楷體" w:eastAsia="標楷體"/>
          <w:kern w:val="0"/>
        </w:rPr>
        <w:t>：民生國中盧思穎、林育麟、沈佩璇、紀志郎、秦佩菁、南興國中沈黛君等6名</w:t>
      </w:r>
    </w:p>
    <w:p>
      <w:pPr>
        <w:widowControl/>
        <w:spacing w:after="200" w:line="440" w:lineRule="exact"/>
        <w:rPr>
          <w:rFonts w:ascii="標楷體" w:hAnsi="標楷體" w:eastAsia="標楷體"/>
          <w:bCs/>
          <w:kern w:val="0"/>
          <w:sz w:val="28"/>
          <w:szCs w:val="28"/>
        </w:rPr>
      </w:pPr>
      <w:r>
        <w:rPr>
          <w:rFonts w:hint="eastAsia" w:ascii="標楷體" w:hAnsi="標楷體" w:eastAsia="標楷體"/>
          <w:bCs/>
          <w:kern w:val="0"/>
          <w:sz w:val="28"/>
          <w:szCs w:val="28"/>
        </w:rPr>
        <w:t>四、實施日期</w:t>
      </w:r>
    </w:p>
    <w:p>
      <w:pPr>
        <w:widowControl/>
        <w:tabs>
          <w:tab w:val="center" w:pos="4875"/>
        </w:tabs>
        <w:spacing w:after="200" w:line="440" w:lineRule="exact"/>
        <w:rPr>
          <w:rFonts w:ascii="標楷體" w:hAnsi="標楷體" w:eastAsia="標楷體"/>
          <w:bCs/>
          <w:kern w:val="0"/>
        </w:rPr>
      </w:pPr>
      <w:r>
        <w:rPr>
          <w:rFonts w:hint="eastAsia" w:ascii="標楷體" w:hAnsi="標楷體" w:eastAsia="標楷體"/>
          <w:bCs/>
          <w:kern w:val="0"/>
          <w:sz w:val="22"/>
          <w:szCs w:val="22"/>
        </w:rPr>
        <w:t xml:space="preserve">  </w:t>
      </w:r>
      <w:r>
        <w:rPr>
          <w:rFonts w:hint="eastAsia" w:ascii="標楷體" w:hAnsi="標楷體" w:eastAsia="標楷體"/>
          <w:bCs/>
          <w:kern w:val="0"/>
        </w:rPr>
        <w:t xml:space="preserve">  113年12月19日 14：00~16:00</w:t>
      </w:r>
    </w:p>
    <w:p>
      <w:pPr>
        <w:widowControl/>
        <w:spacing w:after="200" w:line="440" w:lineRule="exact"/>
        <w:rPr>
          <w:rFonts w:ascii="標楷體" w:hAnsi="標楷體" w:eastAsia="標楷體"/>
          <w:bCs/>
          <w:kern w:val="0"/>
          <w:sz w:val="28"/>
          <w:szCs w:val="28"/>
        </w:rPr>
      </w:pPr>
      <w:r>
        <w:rPr>
          <w:rFonts w:hint="eastAsia" w:ascii="標楷體" w:hAnsi="標楷體" w:eastAsia="標楷體"/>
          <w:bCs/>
          <w:kern w:val="0"/>
          <w:sz w:val="28"/>
          <w:szCs w:val="28"/>
        </w:rPr>
        <w:t>伍、實施對象</w:t>
      </w:r>
    </w:p>
    <w:p>
      <w:pPr>
        <w:widowControl/>
        <w:spacing w:after="200" w:line="440" w:lineRule="exact"/>
        <w:rPr>
          <w:rFonts w:ascii="標楷體" w:hAnsi="標楷體" w:eastAsia="標楷體"/>
          <w:bCs/>
          <w:kern w:val="0"/>
        </w:rPr>
      </w:pPr>
      <w:r>
        <w:rPr>
          <w:rFonts w:hint="eastAsia" w:ascii="標楷體" w:hAnsi="標楷體" w:eastAsia="標楷體"/>
          <w:bCs/>
          <w:kern w:val="0"/>
          <w:sz w:val="22"/>
          <w:szCs w:val="22"/>
        </w:rPr>
        <w:t xml:space="preserve">    </w:t>
      </w:r>
      <w:r>
        <w:rPr>
          <w:rFonts w:hint="eastAsia" w:ascii="標楷體" w:hAnsi="標楷體" w:eastAsia="標楷體"/>
          <w:bCs/>
          <w:kern w:val="0"/>
        </w:rPr>
        <w:t>嘉義市大業國中健體領域教師</w:t>
      </w:r>
    </w:p>
    <w:p>
      <w:pPr>
        <w:widowControl/>
        <w:spacing w:after="200" w:line="440" w:lineRule="exact"/>
        <w:rPr>
          <w:rFonts w:ascii="標楷體" w:hAnsi="標楷體" w:eastAsia="標楷體"/>
          <w:bCs/>
          <w:kern w:val="0"/>
          <w:sz w:val="28"/>
          <w:szCs w:val="28"/>
        </w:rPr>
      </w:pPr>
      <w:r>
        <w:rPr>
          <w:rFonts w:hint="eastAsia" w:ascii="標楷體" w:hAnsi="標楷體" w:eastAsia="標楷體"/>
          <w:bCs/>
          <w:kern w:val="0"/>
          <w:sz w:val="28"/>
          <w:szCs w:val="28"/>
        </w:rPr>
        <w:t>陸、實施方式</w:t>
      </w:r>
    </w:p>
    <w:p>
      <w:pPr>
        <w:widowControl/>
        <w:spacing w:after="200" w:line="440" w:lineRule="exact"/>
        <w:rPr>
          <w:rFonts w:ascii="標楷體" w:hAnsi="標楷體" w:eastAsia="標楷體"/>
          <w:kern w:val="0"/>
        </w:rPr>
      </w:pPr>
      <w:r>
        <w:rPr>
          <w:rFonts w:hint="eastAsia" w:ascii="標楷體" w:hAnsi="標楷體" w:eastAsia="標楷體"/>
          <w:kern w:val="0"/>
          <w:sz w:val="22"/>
          <w:szCs w:val="22"/>
        </w:rPr>
        <w:t xml:space="preserve">  </w:t>
      </w:r>
      <w:r>
        <w:rPr>
          <w:rFonts w:hint="eastAsia" w:ascii="標楷體" w:hAnsi="標楷體" w:eastAsia="標楷體"/>
          <w:kern w:val="0"/>
        </w:rPr>
        <w:t xml:space="preserve">  本學年度</w:t>
      </w:r>
      <w:r>
        <w:rPr>
          <w:rFonts w:hint="eastAsia" w:ascii="標楷體" w:hAnsi="標楷體" w:eastAsia="標楷體"/>
          <w:bCs/>
          <w:kern w:val="0"/>
        </w:rPr>
        <w:t>健體輔導團到校服務</w:t>
      </w:r>
      <w:r>
        <w:rPr>
          <w:rFonts w:hint="eastAsia" w:ascii="標楷體" w:hAnsi="標楷體" w:eastAsia="標楷體"/>
          <w:kern w:val="0"/>
        </w:rPr>
        <w:t>之方式，其要點如下：</w:t>
      </w:r>
    </w:p>
    <w:p>
      <w:pPr>
        <w:widowControl/>
        <w:spacing w:after="200" w:line="440" w:lineRule="exact"/>
        <w:ind w:left="480" w:hanging="480" w:hangingChars="200"/>
        <w:rPr>
          <w:rFonts w:ascii="標楷體" w:hAnsi="標楷體" w:eastAsia="標楷體"/>
          <w:kern w:val="0"/>
        </w:rPr>
      </w:pPr>
      <w:r>
        <w:rPr>
          <w:rFonts w:hint="eastAsia" w:ascii="標楷體" w:hAnsi="標楷體" w:eastAsia="標楷體"/>
          <w:kern w:val="0"/>
        </w:rPr>
        <w:t>一、健體輔導團利用各國中健體領域共同不排課時間 (週四下午)進行到校服務，實施議程如附件表，除了接受服務學校依所安排的健體領域進行成果報告（發表）外，另分享各專任輔導員及兼任輔導員健體領域課程相關資訊及經驗，或解決教學上的困難。</w:t>
      </w:r>
    </w:p>
    <w:p>
      <w:pPr>
        <w:widowControl/>
        <w:spacing w:after="200" w:line="440" w:lineRule="exact"/>
        <w:ind w:left="480" w:hanging="480" w:hangingChars="200"/>
        <w:rPr>
          <w:rFonts w:ascii="標楷體" w:hAnsi="標楷體" w:eastAsia="標楷體"/>
          <w:kern w:val="0"/>
        </w:rPr>
      </w:pPr>
      <w:r>
        <w:rPr>
          <w:rFonts w:hint="eastAsia" w:ascii="標楷體" w:hAnsi="標楷體" w:eastAsia="標楷體"/>
          <w:kern w:val="0"/>
        </w:rPr>
        <w:t>二、實施「</w:t>
      </w:r>
      <w:r>
        <w:rPr>
          <w:rFonts w:hint="eastAsia" w:ascii="標楷體" w:hAnsi="標楷體" w:eastAsia="標楷體"/>
          <w:bCs/>
          <w:kern w:val="0"/>
        </w:rPr>
        <w:t>健體輔導團到校服務</w:t>
      </w:r>
      <w:r>
        <w:rPr>
          <w:rFonts w:hint="eastAsia" w:ascii="標楷體" w:hAnsi="標楷體" w:eastAsia="標楷體"/>
          <w:kern w:val="0"/>
        </w:rPr>
        <w:t>」，國中健體領域中心學校校長、督學、輔導團專任輔導員及兼任輔導員均應出席。</w:t>
      </w:r>
    </w:p>
    <w:p>
      <w:pPr>
        <w:widowControl/>
        <w:spacing w:after="200" w:line="440" w:lineRule="exact"/>
        <w:ind w:left="480" w:hanging="480" w:hangingChars="200"/>
        <w:rPr>
          <w:rFonts w:ascii="Calibri" w:hAnsi="Calibri" w:eastAsia="標楷體"/>
          <w:kern w:val="0"/>
          <w:lang w:eastAsia="en-US"/>
        </w:rPr>
      </w:pPr>
      <w:r>
        <w:rPr>
          <w:rFonts w:hint="eastAsia" w:ascii="標楷體" w:hAnsi="標楷體" w:eastAsia="標楷體"/>
          <w:kern w:val="0"/>
          <w:lang w:eastAsia="en-US"/>
        </w:rPr>
        <w:t>三、到校服務進行時，請受訪學校準備</w:t>
      </w:r>
      <w:r>
        <w:rPr>
          <w:rFonts w:hint="eastAsia" w:ascii="標楷體" w:hAnsi="標楷體" w:eastAsia="標楷體"/>
          <w:kern w:val="0"/>
          <w:u w:val="single"/>
          <w:lang w:eastAsia="en-US"/>
        </w:rPr>
        <w:t>簽到表</w:t>
      </w:r>
      <w:r>
        <w:rPr>
          <w:rFonts w:hint="eastAsia" w:ascii="標楷體" w:hAnsi="標楷體" w:eastAsia="標楷體"/>
          <w:kern w:val="0"/>
          <w:lang w:eastAsia="en-US"/>
        </w:rPr>
        <w:t>並派員記錄</w:t>
      </w:r>
      <w:r>
        <w:rPr>
          <w:rFonts w:hint="eastAsia" w:ascii="標楷體" w:hAnsi="標楷體" w:eastAsia="標楷體"/>
          <w:kern w:val="0"/>
          <w:u w:val="single"/>
          <w:lang w:eastAsia="en-US"/>
        </w:rPr>
        <w:t>會議內容</w:t>
      </w:r>
      <w:r>
        <w:rPr>
          <w:rFonts w:hint="eastAsia" w:ascii="標楷體" w:hAnsi="標楷體" w:eastAsia="標楷體"/>
          <w:kern w:val="0"/>
          <w:lang w:eastAsia="en-US"/>
        </w:rPr>
        <w:t>，請於一週內將</w:t>
      </w:r>
      <w:r>
        <w:rPr>
          <w:rFonts w:hint="eastAsia" w:ascii="標楷體" w:hAnsi="標楷體" w:eastAsia="標楷體"/>
          <w:kern w:val="0"/>
          <w:u w:val="single"/>
          <w:lang w:eastAsia="en-US"/>
        </w:rPr>
        <w:t>會議記錄</w:t>
      </w:r>
      <w:r>
        <w:rPr>
          <w:rFonts w:hint="eastAsia" w:ascii="標楷體" w:hAnsi="標楷體" w:eastAsia="標楷體"/>
          <w:kern w:val="0"/>
          <w:lang w:eastAsia="en-US"/>
        </w:rPr>
        <w:t>、</w:t>
      </w:r>
      <w:r>
        <w:rPr>
          <w:rFonts w:hint="eastAsia" w:ascii="標楷體" w:hAnsi="標楷體" w:eastAsia="標楷體"/>
          <w:kern w:val="0"/>
          <w:u w:val="single"/>
          <w:lang w:eastAsia="en-US"/>
        </w:rPr>
        <w:t>簽到表</w:t>
      </w:r>
      <w:r>
        <w:rPr>
          <w:rFonts w:hint="eastAsia" w:ascii="標楷體" w:hAnsi="標楷體" w:eastAsia="標楷體"/>
          <w:kern w:val="0"/>
          <w:lang w:eastAsia="en-US"/>
        </w:rPr>
        <w:t>及</w:t>
      </w:r>
      <w:r>
        <w:rPr>
          <w:rFonts w:hint="eastAsia" w:ascii="標楷體" w:hAnsi="標楷體" w:eastAsia="標楷體"/>
          <w:kern w:val="0"/>
          <w:u w:val="single"/>
          <w:lang w:eastAsia="en-US"/>
        </w:rPr>
        <w:t>照片</w:t>
      </w:r>
      <w:r>
        <w:rPr>
          <w:rFonts w:hint="eastAsia" w:ascii="標楷體" w:hAnsi="標楷體" w:eastAsia="標楷體"/>
          <w:kern w:val="0"/>
          <w:lang w:eastAsia="en-US"/>
        </w:rPr>
        <w:t>等電子檔</w:t>
      </w:r>
      <w:r>
        <w:rPr>
          <w:rFonts w:hint="eastAsia" w:ascii="Calibri" w:hAnsi="Calibri" w:eastAsia="標楷體"/>
          <w:kern w:val="0"/>
          <w:lang w:eastAsia="en-US"/>
        </w:rPr>
        <w:t>E-mail至盧思穎老師信箱：</w:t>
      </w:r>
      <w:r>
        <w:fldChar w:fldCharType="begin"/>
      </w:r>
      <w:r>
        <w:instrText xml:space="preserve"> HYPERLINK "mailto:peihsuan@msjh.cy.edu.tw" </w:instrText>
      </w:r>
      <w:r>
        <w:fldChar w:fldCharType="separate"/>
      </w:r>
      <w:r>
        <w:rPr>
          <w:rFonts w:hint="eastAsia" w:ascii="Calibri" w:hAnsi="Calibri" w:eastAsia="標楷體"/>
          <w:kern w:val="0"/>
          <w:u w:val="single"/>
          <w:lang w:eastAsia="en-US"/>
        </w:rPr>
        <w:t>t077@msjh.cy.edu.tw</w:t>
      </w:r>
      <w:r>
        <w:rPr>
          <w:rFonts w:hint="eastAsia" w:ascii="Calibri" w:hAnsi="Calibri" w:eastAsia="標楷體"/>
          <w:kern w:val="0"/>
          <w:u w:val="single"/>
          <w:lang w:eastAsia="en-US"/>
        </w:rPr>
        <w:fldChar w:fldCharType="end"/>
      </w:r>
      <w:r>
        <w:rPr>
          <w:rFonts w:hint="eastAsia" w:ascii="Calibri" w:hAnsi="Calibri" w:eastAsia="標楷體"/>
          <w:kern w:val="0"/>
          <w:lang w:eastAsia="en-US"/>
        </w:rPr>
        <w:t>。</w:t>
      </w:r>
    </w:p>
    <w:p>
      <w:pPr>
        <w:widowControl/>
        <w:spacing w:after="200" w:line="440" w:lineRule="exact"/>
        <w:ind w:left="480" w:hanging="480" w:hangingChars="200"/>
        <w:rPr>
          <w:rFonts w:ascii="標楷體" w:hAnsi="標楷體" w:eastAsia="標楷體"/>
          <w:kern w:val="0"/>
        </w:rPr>
      </w:pPr>
      <w:r>
        <w:rPr>
          <w:rFonts w:hint="eastAsia" w:ascii="標楷體" w:hAnsi="標楷體" w:eastAsia="標楷體"/>
          <w:kern w:val="0"/>
        </w:rPr>
        <w:t>四、參加到校服務的成員有：接受服務學校之校長、教務主任、教學組長、全體健康與體育領域老師以及健體領域輔導團成員。</w:t>
      </w:r>
    </w:p>
    <w:p>
      <w:pPr>
        <w:widowControl/>
        <w:spacing w:after="200" w:line="440" w:lineRule="exact"/>
        <w:ind w:left="480" w:hanging="480" w:hangingChars="200"/>
        <w:rPr>
          <w:rFonts w:ascii="標楷體" w:hAnsi="標楷體" w:eastAsia="標楷體"/>
          <w:kern w:val="0"/>
        </w:rPr>
      </w:pPr>
      <w:r>
        <w:rPr>
          <w:rFonts w:hint="eastAsia" w:ascii="標楷體" w:hAnsi="標楷體" w:eastAsia="標楷體"/>
          <w:kern w:val="0"/>
        </w:rPr>
        <w:t>五、詳細進行之行程如附件。</w:t>
      </w:r>
    </w:p>
    <w:p>
      <w:pPr>
        <w:widowControl/>
        <w:spacing w:after="200" w:line="440" w:lineRule="exact"/>
        <w:rPr>
          <w:rFonts w:ascii="標楷體" w:hAnsi="標楷體" w:eastAsia="標楷體"/>
          <w:bCs/>
          <w:kern w:val="0"/>
        </w:rPr>
      </w:pPr>
      <w:r>
        <w:rPr>
          <w:rFonts w:hint="eastAsia" w:ascii="標楷體" w:hAnsi="標楷體" w:eastAsia="標楷體"/>
          <w:bCs/>
          <w:kern w:val="0"/>
        </w:rPr>
        <w:t>柒、附則</w:t>
      </w:r>
    </w:p>
    <w:p>
      <w:pPr>
        <w:widowControl/>
        <w:spacing w:after="200" w:line="440" w:lineRule="exact"/>
        <w:ind w:firstLine="480" w:firstLineChars="200"/>
        <w:rPr>
          <w:rFonts w:ascii="標楷體" w:hAnsi="標楷體" w:eastAsia="標楷體"/>
          <w:kern w:val="0"/>
        </w:rPr>
      </w:pPr>
      <w:r>
        <w:rPr>
          <w:rFonts w:hint="eastAsia" w:ascii="標楷體" w:hAnsi="標楷體" w:eastAsia="標楷體"/>
          <w:bCs/>
          <w:kern w:val="0"/>
        </w:rPr>
        <w:t>參加</w:t>
      </w:r>
      <w:r>
        <w:rPr>
          <w:rFonts w:hint="eastAsia" w:ascii="標楷體" w:hAnsi="標楷體" w:eastAsia="標楷體"/>
          <w:kern w:val="0"/>
        </w:rPr>
        <w:t>「到校服務」的組織成員，於服務期間請給予公假。</w:t>
      </w:r>
    </w:p>
    <w:p>
      <w:pPr>
        <w:widowControl/>
        <w:spacing w:after="200" w:line="276" w:lineRule="auto"/>
        <w:rPr>
          <w:rFonts w:ascii="標楷體" w:hAnsi="標楷體" w:eastAsia="標楷體" w:cs="DFMing-Md-HKP-BF"/>
          <w:kern w:val="0"/>
          <w:sz w:val="21"/>
          <w:szCs w:val="21"/>
          <w:shd w:val="pct10" w:color="auto" w:fill="FFFFFF"/>
        </w:rPr>
      </w:pPr>
      <w:r>
        <w:rPr>
          <w:rFonts w:hint="eastAsia" w:ascii="標楷體" w:hAnsi="標楷體" w:eastAsia="標楷體"/>
          <w:bCs/>
          <w:kern w:val="0"/>
        </w:rPr>
        <w:t>捌、本計畫陳  嘉義市政府教育處核定後實施，修正時亦同。</w:t>
      </w:r>
    </w:p>
    <w:p>
      <w:pPr>
        <w:widowControl/>
        <w:spacing w:after="200" w:line="276" w:lineRule="auto"/>
        <w:rPr>
          <w:rFonts w:ascii="標楷體" w:hAnsi="標楷體" w:eastAsia="標楷體" w:cs="DFMing-Md-HKP-BF"/>
          <w:kern w:val="0"/>
          <w:sz w:val="20"/>
          <w:szCs w:val="20"/>
          <w:shd w:val="pct10" w:color="auto" w:fill="FFFFFF"/>
        </w:rPr>
      </w:pPr>
      <w:r>
        <w:rPr>
          <w:rFonts w:hint="eastAsia" w:ascii="標楷體" w:hAnsi="標楷體" w:eastAsia="標楷體" w:cs="DFMing-Md-HKP-BF"/>
          <w:kern w:val="0"/>
          <w:sz w:val="20"/>
          <w:szCs w:val="20"/>
          <w:shd w:val="pct10" w:color="auto" w:fill="FFFFFF"/>
        </w:rPr>
        <w:t>附件9-1</w:t>
      </w:r>
    </w:p>
    <w:p>
      <w:pPr>
        <w:widowControl/>
        <w:spacing w:after="200" w:line="440" w:lineRule="exact"/>
        <w:jc w:val="center"/>
        <w:rPr>
          <w:rFonts w:ascii="標楷體" w:hAnsi="標楷體" w:eastAsia="標楷體"/>
          <w:kern w:val="0"/>
          <w:sz w:val="28"/>
          <w:szCs w:val="28"/>
        </w:rPr>
      </w:pPr>
      <w:r>
        <w:rPr>
          <w:rFonts w:hint="eastAsia" w:ascii="標楷體" w:hAnsi="標楷體" w:eastAsia="標楷體"/>
          <w:kern w:val="0"/>
          <w:sz w:val="28"/>
          <w:szCs w:val="28"/>
        </w:rPr>
        <w:t>嘉義市國教輔導團113學年度課程與教學輔導諮詢團隊</w:t>
      </w:r>
    </w:p>
    <w:p>
      <w:pPr>
        <w:widowControl/>
        <w:spacing w:after="200" w:line="440" w:lineRule="exact"/>
        <w:jc w:val="center"/>
        <w:rPr>
          <w:rFonts w:ascii="標楷體" w:hAnsi="標楷體" w:eastAsia="標楷體"/>
          <w:kern w:val="0"/>
          <w:sz w:val="28"/>
          <w:szCs w:val="28"/>
        </w:rPr>
      </w:pPr>
      <w:r>
        <w:rPr>
          <w:rFonts w:hint="eastAsia" w:ascii="標楷體" w:hAnsi="標楷體" w:eastAsia="標楷體"/>
          <w:kern w:val="0"/>
          <w:sz w:val="28"/>
          <w:szCs w:val="28"/>
        </w:rPr>
        <w:t>健康與體育領域巡迴服務記錄表</w:t>
      </w:r>
    </w:p>
    <w:p>
      <w:pPr>
        <w:widowControl/>
        <w:numPr>
          <w:ilvl w:val="0"/>
          <w:numId w:val="33"/>
        </w:numPr>
        <w:spacing w:after="200" w:line="440" w:lineRule="exact"/>
        <w:rPr>
          <w:rFonts w:ascii="標楷體" w:hAnsi="標楷體" w:eastAsia="標楷體"/>
          <w:kern w:val="0"/>
          <w:sz w:val="26"/>
          <w:szCs w:val="26"/>
        </w:rPr>
      </w:pPr>
      <w:r>
        <w:rPr>
          <w:rFonts w:hint="eastAsia" w:ascii="標楷體" w:hAnsi="標楷體" w:eastAsia="標楷體"/>
          <w:kern w:val="0"/>
          <w:sz w:val="26"/>
          <w:szCs w:val="26"/>
        </w:rPr>
        <w:t>時間：民國113年</w:t>
      </w:r>
      <w:r>
        <w:rPr>
          <w:rFonts w:hint="eastAsia" w:ascii="標楷體" w:hAnsi="標楷體" w:eastAsia="標楷體"/>
          <w:bCs/>
          <w:kern w:val="0"/>
          <w:sz w:val="22"/>
          <w:szCs w:val="22"/>
        </w:rPr>
        <w:t>12月19</w:t>
      </w:r>
      <w:r>
        <w:rPr>
          <w:rFonts w:hint="eastAsia" w:ascii="標楷體" w:hAnsi="標楷體" w:eastAsia="標楷體"/>
          <w:kern w:val="0"/>
          <w:sz w:val="26"/>
          <w:szCs w:val="26"/>
        </w:rPr>
        <w:t>日（星期四）下午2點</w:t>
      </w:r>
    </w:p>
    <w:p>
      <w:pPr>
        <w:widowControl/>
        <w:numPr>
          <w:ilvl w:val="0"/>
          <w:numId w:val="33"/>
        </w:numPr>
        <w:spacing w:after="200" w:line="440" w:lineRule="exact"/>
        <w:rPr>
          <w:rFonts w:ascii="標楷體" w:hAnsi="標楷體" w:eastAsia="標楷體"/>
          <w:kern w:val="0"/>
          <w:sz w:val="26"/>
          <w:szCs w:val="26"/>
          <w:lang w:eastAsia="en-US"/>
        </w:rPr>
      </w:pPr>
      <w:r>
        <w:rPr>
          <w:rFonts w:hint="eastAsia" w:ascii="標楷體" w:hAnsi="標楷體" w:eastAsia="標楷體"/>
          <w:kern w:val="0"/>
          <w:sz w:val="26"/>
          <w:szCs w:val="26"/>
          <w:lang w:eastAsia="en-US"/>
        </w:rPr>
        <w:t>地點：嘉義市</w:t>
      </w:r>
      <w:r>
        <w:rPr>
          <w:rFonts w:hint="eastAsia" w:ascii="標楷體" w:hAnsi="標楷體" w:eastAsia="標楷體"/>
          <w:kern w:val="0"/>
          <w:sz w:val="26"/>
          <w:szCs w:val="26"/>
        </w:rPr>
        <w:t>大業</w:t>
      </w:r>
      <w:r>
        <w:rPr>
          <w:rFonts w:hint="eastAsia" w:ascii="標楷體" w:hAnsi="標楷體" w:eastAsia="標楷體"/>
          <w:kern w:val="0"/>
          <w:sz w:val="26"/>
          <w:szCs w:val="26"/>
          <w:lang w:eastAsia="zh-TW"/>
        </w:rPr>
        <w:t>實</w:t>
      </w:r>
      <w:r>
        <w:rPr>
          <w:rFonts w:hint="eastAsia" w:ascii="標楷體" w:hAnsi="標楷體" w:eastAsia="標楷體"/>
          <w:kern w:val="0"/>
          <w:sz w:val="26"/>
          <w:szCs w:val="26"/>
          <w:lang w:eastAsia="en-US"/>
        </w:rPr>
        <w:t>中</w:t>
      </w:r>
    </w:p>
    <w:p>
      <w:pPr>
        <w:widowControl/>
        <w:numPr>
          <w:ilvl w:val="0"/>
          <w:numId w:val="33"/>
        </w:numPr>
        <w:spacing w:after="200" w:line="440" w:lineRule="exact"/>
        <w:rPr>
          <w:rFonts w:ascii="標楷體" w:hAnsi="標楷體" w:eastAsia="標楷體"/>
          <w:kern w:val="0"/>
          <w:sz w:val="26"/>
          <w:szCs w:val="26"/>
        </w:rPr>
      </w:pPr>
      <w:r>
        <w:rPr>
          <w:rFonts w:hint="eastAsia" w:ascii="標楷體" w:hAnsi="標楷體" w:eastAsia="標楷體"/>
          <w:kern w:val="0"/>
          <w:sz w:val="26"/>
          <w:szCs w:val="26"/>
        </w:rPr>
        <w:t>出席人員：教育處長官、召集人、副召集人、專任輔導員、兼任輔導員、嘉義國中全體健康與體育領域教師</w:t>
      </w:r>
    </w:p>
    <w:p>
      <w:pPr>
        <w:widowControl/>
        <w:numPr>
          <w:ilvl w:val="0"/>
          <w:numId w:val="33"/>
        </w:numPr>
        <w:spacing w:after="200" w:line="440" w:lineRule="exact"/>
        <w:rPr>
          <w:rFonts w:ascii="標楷體" w:hAnsi="標楷體" w:eastAsia="標楷體"/>
          <w:kern w:val="0"/>
          <w:sz w:val="28"/>
          <w:szCs w:val="28"/>
          <w:lang w:eastAsia="en-US"/>
        </w:rPr>
      </w:pPr>
      <w:r>
        <w:rPr>
          <w:rFonts w:hint="eastAsia" w:ascii="標楷體" w:hAnsi="標楷體" w:eastAsia="標楷體"/>
          <w:kern w:val="0"/>
          <w:sz w:val="28"/>
          <w:szCs w:val="28"/>
          <w:lang w:eastAsia="en-US"/>
        </w:rPr>
        <w:t>到校服務行程表：</w:t>
      </w:r>
    </w:p>
    <w:tbl>
      <w:tblPr>
        <w:tblStyle w:val="3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4327"/>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901" w:type="dxa"/>
            <w:shd w:val="clear" w:color="auto" w:fill="E6E6E6"/>
          </w:tcPr>
          <w:p>
            <w:pPr>
              <w:widowControl/>
              <w:autoSpaceDN w:val="0"/>
              <w:spacing w:after="200" w:line="440" w:lineRule="exact"/>
              <w:rPr>
                <w:rFonts w:ascii="標楷體" w:hAnsi="標楷體" w:eastAsia="標楷體"/>
                <w:kern w:val="0"/>
                <w:sz w:val="28"/>
                <w:szCs w:val="28"/>
                <w:lang w:eastAsia="en-US"/>
              </w:rPr>
            </w:pPr>
            <w:r>
              <w:rPr>
                <w:rFonts w:hint="eastAsia" w:ascii="標楷體" w:hAnsi="標楷體" w:eastAsia="標楷體"/>
                <w:kern w:val="0"/>
                <w:sz w:val="28"/>
                <w:szCs w:val="28"/>
                <w:lang w:eastAsia="en-US"/>
              </w:rPr>
              <w:t>時間</w:t>
            </w:r>
          </w:p>
        </w:tc>
        <w:tc>
          <w:tcPr>
            <w:tcW w:w="4327" w:type="dxa"/>
            <w:shd w:val="clear" w:color="auto" w:fill="E6E6E6"/>
          </w:tcPr>
          <w:p>
            <w:pPr>
              <w:widowControl/>
              <w:autoSpaceDN w:val="0"/>
              <w:spacing w:after="200" w:line="440" w:lineRule="exact"/>
              <w:rPr>
                <w:rFonts w:ascii="標楷體" w:hAnsi="標楷體" w:eastAsia="標楷體"/>
                <w:kern w:val="0"/>
                <w:sz w:val="28"/>
                <w:szCs w:val="28"/>
                <w:lang w:eastAsia="en-US"/>
              </w:rPr>
            </w:pPr>
            <w:r>
              <w:rPr>
                <w:rFonts w:hint="eastAsia" w:ascii="標楷體" w:hAnsi="標楷體" w:eastAsia="標楷體"/>
                <w:kern w:val="0"/>
                <w:sz w:val="28"/>
                <w:szCs w:val="28"/>
                <w:lang w:eastAsia="en-US"/>
              </w:rPr>
              <w:t>行程</w:t>
            </w:r>
          </w:p>
        </w:tc>
        <w:tc>
          <w:tcPr>
            <w:tcW w:w="2294" w:type="dxa"/>
            <w:shd w:val="clear" w:color="auto" w:fill="E6E6E6"/>
          </w:tcPr>
          <w:p>
            <w:pPr>
              <w:widowControl/>
              <w:autoSpaceDN w:val="0"/>
              <w:spacing w:after="200" w:line="440" w:lineRule="exact"/>
              <w:rPr>
                <w:rFonts w:ascii="標楷體" w:hAnsi="標楷體" w:eastAsia="標楷體"/>
                <w:kern w:val="0"/>
                <w:sz w:val="28"/>
                <w:szCs w:val="28"/>
                <w:lang w:eastAsia="en-US"/>
              </w:rPr>
            </w:pPr>
            <w:r>
              <w:rPr>
                <w:rFonts w:hint="eastAsia" w:ascii="標楷體" w:hAnsi="標楷體" w:eastAsia="標楷體"/>
                <w:kern w:val="0"/>
                <w:sz w:val="28"/>
                <w:szCs w:val="28"/>
                <w:lang w:eastAsia="en-US"/>
              </w:rPr>
              <w:t>備註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1" w:type="dxa"/>
            <w:vAlign w:val="center"/>
          </w:tcPr>
          <w:p>
            <w:pPr>
              <w:widowControl/>
              <w:autoSpaceDN w:val="0"/>
              <w:spacing w:after="200" w:line="440" w:lineRule="exact"/>
              <w:jc w:val="center"/>
              <w:rPr>
                <w:rFonts w:ascii="標楷體" w:hAnsi="標楷體" w:eastAsia="標楷體"/>
                <w:kern w:val="0"/>
                <w:sz w:val="28"/>
                <w:szCs w:val="28"/>
                <w:lang w:eastAsia="en-US"/>
              </w:rPr>
            </w:pPr>
            <w:r>
              <w:rPr>
                <w:rFonts w:hint="eastAsia" w:ascii="標楷體" w:hAnsi="標楷體" w:eastAsia="標楷體"/>
                <w:kern w:val="0"/>
                <w:sz w:val="28"/>
                <w:szCs w:val="28"/>
                <w:lang w:eastAsia="en-US"/>
              </w:rPr>
              <w:t>14:00~14:10</w:t>
            </w:r>
          </w:p>
        </w:tc>
        <w:tc>
          <w:tcPr>
            <w:tcW w:w="4327" w:type="dxa"/>
          </w:tcPr>
          <w:p>
            <w:pPr>
              <w:widowControl/>
              <w:autoSpaceDN w:val="0"/>
              <w:spacing w:after="200" w:line="440" w:lineRule="exact"/>
              <w:rPr>
                <w:rFonts w:ascii="標楷體" w:hAnsi="標楷體" w:eastAsia="標楷體"/>
                <w:kern w:val="0"/>
                <w:sz w:val="28"/>
                <w:szCs w:val="28"/>
                <w:lang w:eastAsia="en-US"/>
              </w:rPr>
            </w:pPr>
            <w:r>
              <w:rPr>
                <w:rFonts w:hint="eastAsia" w:ascii="標楷體" w:hAnsi="標楷體" w:eastAsia="標楷體"/>
                <w:kern w:val="0"/>
                <w:sz w:val="28"/>
                <w:szCs w:val="28"/>
                <w:lang w:eastAsia="en-US"/>
              </w:rPr>
              <w:t>報到</w:t>
            </w:r>
          </w:p>
        </w:tc>
        <w:tc>
          <w:tcPr>
            <w:tcW w:w="2294" w:type="dxa"/>
          </w:tcPr>
          <w:p>
            <w:pPr>
              <w:widowControl/>
              <w:autoSpaceDN w:val="0"/>
              <w:spacing w:after="200" w:line="440" w:lineRule="exact"/>
              <w:rPr>
                <w:rFonts w:ascii="標楷體" w:hAnsi="標楷體" w:eastAsia="標楷體"/>
                <w:kern w:val="0"/>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1" w:type="dxa"/>
            <w:vAlign w:val="center"/>
          </w:tcPr>
          <w:p>
            <w:pPr>
              <w:widowControl/>
              <w:autoSpaceDN w:val="0"/>
              <w:spacing w:after="200" w:line="440" w:lineRule="exact"/>
              <w:jc w:val="center"/>
              <w:rPr>
                <w:rFonts w:ascii="標楷體" w:hAnsi="標楷體" w:eastAsia="標楷體"/>
                <w:kern w:val="0"/>
                <w:sz w:val="28"/>
                <w:szCs w:val="28"/>
                <w:lang w:eastAsia="en-US"/>
              </w:rPr>
            </w:pPr>
            <w:r>
              <w:rPr>
                <w:rFonts w:hint="eastAsia" w:ascii="標楷體" w:hAnsi="標楷體" w:eastAsia="標楷體"/>
                <w:kern w:val="0"/>
                <w:sz w:val="28"/>
                <w:szCs w:val="28"/>
                <w:lang w:eastAsia="en-US"/>
              </w:rPr>
              <w:t>14:10~14:20</w:t>
            </w:r>
          </w:p>
        </w:tc>
        <w:tc>
          <w:tcPr>
            <w:tcW w:w="4327" w:type="dxa"/>
          </w:tcPr>
          <w:p>
            <w:pPr>
              <w:widowControl/>
              <w:autoSpaceDN w:val="0"/>
              <w:spacing w:after="200" w:line="440" w:lineRule="exact"/>
              <w:rPr>
                <w:rFonts w:ascii="標楷體" w:hAnsi="標楷體" w:eastAsia="標楷體"/>
                <w:kern w:val="0"/>
                <w:sz w:val="28"/>
                <w:szCs w:val="28"/>
                <w:lang w:eastAsia="en-US"/>
              </w:rPr>
            </w:pPr>
            <w:r>
              <w:rPr>
                <w:rFonts w:hint="eastAsia" w:ascii="標楷體" w:hAnsi="標楷體" w:eastAsia="標楷體"/>
                <w:kern w:val="0"/>
                <w:sz w:val="28"/>
                <w:szCs w:val="28"/>
                <w:lang w:eastAsia="en-US"/>
              </w:rPr>
              <w:t>教育處長官致詞</w:t>
            </w:r>
          </w:p>
        </w:tc>
        <w:tc>
          <w:tcPr>
            <w:tcW w:w="2294" w:type="dxa"/>
          </w:tcPr>
          <w:p>
            <w:pPr>
              <w:widowControl/>
              <w:autoSpaceDN w:val="0"/>
              <w:spacing w:after="200" w:line="440" w:lineRule="exact"/>
              <w:rPr>
                <w:rFonts w:ascii="標楷體" w:hAnsi="標楷體" w:eastAsia="標楷體"/>
                <w:kern w:val="0"/>
                <w:sz w:val="28"/>
                <w:szCs w:val="28"/>
                <w:lang w:eastAsia="en-US"/>
              </w:rPr>
            </w:pPr>
            <w:r>
              <w:rPr>
                <w:rFonts w:hint="eastAsia" w:ascii="標楷體" w:hAnsi="標楷體" w:eastAsia="標楷體"/>
                <w:kern w:val="0"/>
                <w:sz w:val="28"/>
                <w:szCs w:val="28"/>
                <w:lang w:eastAsia="zh-TW"/>
              </w:rPr>
              <w:t>陳奕帆</w:t>
            </w:r>
            <w:r>
              <w:rPr>
                <w:rFonts w:hint="eastAsia" w:ascii="標楷體" w:hAnsi="標楷體" w:eastAsia="標楷體"/>
                <w:kern w:val="0"/>
                <w:sz w:val="28"/>
                <w:szCs w:val="28"/>
                <w:lang w:eastAsia="en-US"/>
              </w:rPr>
              <w:t>課督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1" w:type="dxa"/>
            <w:vAlign w:val="center"/>
          </w:tcPr>
          <w:p>
            <w:pPr>
              <w:widowControl/>
              <w:autoSpaceDN w:val="0"/>
              <w:spacing w:after="200" w:line="440" w:lineRule="exact"/>
              <w:jc w:val="center"/>
              <w:rPr>
                <w:rFonts w:ascii="標楷體" w:hAnsi="標楷體" w:eastAsia="標楷體"/>
                <w:kern w:val="0"/>
                <w:sz w:val="28"/>
                <w:szCs w:val="28"/>
                <w:lang w:eastAsia="en-US"/>
              </w:rPr>
            </w:pPr>
            <w:r>
              <w:rPr>
                <w:rFonts w:hint="eastAsia" w:ascii="標楷體" w:hAnsi="標楷體" w:eastAsia="標楷體"/>
                <w:kern w:val="0"/>
                <w:sz w:val="28"/>
                <w:szCs w:val="28"/>
                <w:lang w:eastAsia="en-US"/>
              </w:rPr>
              <w:t>14:20~14:30</w:t>
            </w:r>
          </w:p>
        </w:tc>
        <w:tc>
          <w:tcPr>
            <w:tcW w:w="4327" w:type="dxa"/>
          </w:tcPr>
          <w:p>
            <w:pPr>
              <w:widowControl/>
              <w:autoSpaceDN w:val="0"/>
              <w:spacing w:after="200" w:line="440" w:lineRule="exact"/>
              <w:rPr>
                <w:rFonts w:ascii="標楷體" w:hAnsi="標楷體" w:eastAsia="標楷體"/>
                <w:kern w:val="0"/>
                <w:sz w:val="28"/>
                <w:szCs w:val="28"/>
                <w:lang w:eastAsia="en-US"/>
              </w:rPr>
            </w:pPr>
            <w:r>
              <w:rPr>
                <w:rFonts w:hint="eastAsia" w:ascii="標楷體" w:hAnsi="標楷體" w:eastAsia="標楷體"/>
                <w:kern w:val="0"/>
                <w:sz w:val="28"/>
                <w:szCs w:val="28"/>
                <w:lang w:eastAsia="en-US"/>
              </w:rPr>
              <w:t>民生國中召集人致詞</w:t>
            </w:r>
          </w:p>
        </w:tc>
        <w:tc>
          <w:tcPr>
            <w:tcW w:w="2294" w:type="dxa"/>
          </w:tcPr>
          <w:p>
            <w:pPr>
              <w:widowControl/>
              <w:autoSpaceDN w:val="0"/>
              <w:spacing w:after="200" w:line="440" w:lineRule="exact"/>
              <w:rPr>
                <w:rFonts w:ascii="標楷體" w:hAnsi="標楷體" w:eastAsia="標楷體"/>
                <w:kern w:val="0"/>
                <w:sz w:val="28"/>
                <w:szCs w:val="28"/>
                <w:lang w:eastAsia="en-US"/>
              </w:rPr>
            </w:pPr>
            <w:r>
              <w:rPr>
                <w:rFonts w:hint="eastAsia" w:ascii="標楷體" w:hAnsi="標楷體" w:eastAsia="標楷體"/>
                <w:kern w:val="0"/>
                <w:sz w:val="28"/>
                <w:szCs w:val="28"/>
                <w:lang w:eastAsia="en-US"/>
              </w:rPr>
              <w:t>張金龍校長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1" w:type="dxa"/>
            <w:vAlign w:val="center"/>
          </w:tcPr>
          <w:p>
            <w:pPr>
              <w:widowControl/>
              <w:autoSpaceDN w:val="0"/>
              <w:spacing w:after="200" w:line="440" w:lineRule="exact"/>
              <w:jc w:val="center"/>
              <w:rPr>
                <w:rFonts w:ascii="標楷體" w:hAnsi="標楷體" w:eastAsia="標楷體"/>
                <w:kern w:val="0"/>
                <w:sz w:val="28"/>
                <w:szCs w:val="28"/>
                <w:lang w:eastAsia="en-US"/>
              </w:rPr>
            </w:pPr>
            <w:r>
              <w:rPr>
                <w:rFonts w:hint="eastAsia" w:ascii="標楷體" w:hAnsi="標楷體" w:eastAsia="標楷體"/>
                <w:kern w:val="0"/>
                <w:sz w:val="28"/>
                <w:szCs w:val="28"/>
                <w:lang w:eastAsia="en-US"/>
              </w:rPr>
              <w:t>14:30~14:40</w:t>
            </w:r>
          </w:p>
        </w:tc>
        <w:tc>
          <w:tcPr>
            <w:tcW w:w="4327" w:type="dxa"/>
          </w:tcPr>
          <w:p>
            <w:pPr>
              <w:widowControl/>
              <w:autoSpaceDN w:val="0"/>
              <w:spacing w:after="200" w:line="440" w:lineRule="exact"/>
              <w:rPr>
                <w:rFonts w:ascii="標楷體" w:hAnsi="標楷體" w:eastAsia="標楷體"/>
                <w:kern w:val="0"/>
                <w:sz w:val="28"/>
                <w:szCs w:val="28"/>
                <w:lang w:eastAsia="en-US"/>
              </w:rPr>
            </w:pPr>
            <w:r>
              <w:rPr>
                <w:rFonts w:hint="eastAsia" w:ascii="標楷體" w:hAnsi="標楷體" w:eastAsia="標楷體"/>
                <w:kern w:val="0"/>
                <w:sz w:val="28"/>
                <w:szCs w:val="28"/>
              </w:rPr>
              <w:t>大業</w:t>
            </w:r>
            <w:r>
              <w:rPr>
                <w:rFonts w:hint="eastAsia" w:ascii="標楷體" w:hAnsi="標楷體" w:eastAsia="標楷體"/>
                <w:kern w:val="0"/>
                <w:sz w:val="28"/>
                <w:szCs w:val="28"/>
                <w:lang w:eastAsia="zh-TW"/>
              </w:rPr>
              <w:t>實</w:t>
            </w:r>
            <w:r>
              <w:rPr>
                <w:rFonts w:hint="eastAsia" w:ascii="標楷體" w:hAnsi="標楷體" w:eastAsia="標楷體"/>
                <w:kern w:val="0"/>
                <w:sz w:val="28"/>
                <w:szCs w:val="28"/>
                <w:lang w:eastAsia="en-US"/>
              </w:rPr>
              <w:t>中召集人致詞</w:t>
            </w:r>
          </w:p>
        </w:tc>
        <w:tc>
          <w:tcPr>
            <w:tcW w:w="2294" w:type="dxa"/>
          </w:tcPr>
          <w:p>
            <w:pPr>
              <w:widowControl/>
              <w:autoSpaceDN w:val="0"/>
              <w:spacing w:after="200" w:line="440" w:lineRule="exact"/>
              <w:rPr>
                <w:rFonts w:ascii="標楷體" w:hAnsi="標楷體" w:eastAsia="標楷體"/>
                <w:kern w:val="0"/>
                <w:sz w:val="28"/>
                <w:szCs w:val="28"/>
                <w:lang w:eastAsia="en-US"/>
              </w:rPr>
            </w:pPr>
            <w:r>
              <w:rPr>
                <w:rFonts w:hint="eastAsia" w:ascii="標楷體" w:hAnsi="標楷體" w:eastAsia="標楷體"/>
                <w:kern w:val="0"/>
                <w:sz w:val="28"/>
                <w:szCs w:val="28"/>
              </w:rPr>
              <w:t>陳明君</w:t>
            </w:r>
            <w:r>
              <w:rPr>
                <w:rFonts w:hint="eastAsia" w:ascii="標楷體" w:hAnsi="標楷體" w:eastAsia="標楷體"/>
                <w:kern w:val="0"/>
                <w:sz w:val="28"/>
                <w:szCs w:val="28"/>
                <w:lang w:eastAsia="en-US"/>
              </w:rPr>
              <w:t>校長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1" w:type="dxa"/>
            <w:vAlign w:val="center"/>
          </w:tcPr>
          <w:p>
            <w:pPr>
              <w:widowControl/>
              <w:autoSpaceDN w:val="0"/>
              <w:spacing w:after="200" w:line="440" w:lineRule="exact"/>
              <w:jc w:val="center"/>
              <w:rPr>
                <w:rFonts w:ascii="標楷體" w:hAnsi="標楷體" w:eastAsia="標楷體"/>
                <w:kern w:val="0"/>
                <w:sz w:val="28"/>
                <w:szCs w:val="28"/>
                <w:lang w:eastAsia="en-US"/>
              </w:rPr>
            </w:pPr>
            <w:r>
              <w:rPr>
                <w:rFonts w:hint="eastAsia" w:ascii="標楷體" w:hAnsi="標楷體" w:eastAsia="標楷體"/>
                <w:kern w:val="0"/>
                <w:sz w:val="28"/>
                <w:szCs w:val="28"/>
                <w:lang w:eastAsia="en-US"/>
              </w:rPr>
              <w:t>14:40~15:00</w:t>
            </w:r>
          </w:p>
        </w:tc>
        <w:tc>
          <w:tcPr>
            <w:tcW w:w="4327" w:type="dxa"/>
          </w:tcPr>
          <w:p>
            <w:pPr>
              <w:widowControl/>
              <w:autoSpaceDN w:val="0"/>
              <w:spacing w:after="200" w:line="440" w:lineRule="exact"/>
              <w:rPr>
                <w:rFonts w:ascii="標楷體" w:hAnsi="標楷體" w:eastAsia="標楷體"/>
                <w:kern w:val="0"/>
                <w:sz w:val="28"/>
                <w:szCs w:val="28"/>
              </w:rPr>
            </w:pPr>
            <w:r>
              <w:rPr>
                <w:rFonts w:hint="eastAsia" w:ascii="標楷體" w:hAnsi="標楷體" w:eastAsia="標楷體"/>
                <w:kern w:val="0"/>
                <w:sz w:val="28"/>
                <w:szCs w:val="28"/>
              </w:rPr>
              <w:t>大業</w:t>
            </w:r>
            <w:r>
              <w:rPr>
                <w:rFonts w:hint="eastAsia" w:ascii="標楷體" w:hAnsi="標楷體" w:eastAsia="標楷體"/>
                <w:kern w:val="0"/>
                <w:sz w:val="28"/>
                <w:szCs w:val="28"/>
                <w:lang w:eastAsia="zh-TW"/>
              </w:rPr>
              <w:t>實</w:t>
            </w:r>
            <w:r>
              <w:rPr>
                <w:rFonts w:hint="eastAsia" w:ascii="標楷體" w:hAnsi="標楷體" w:eastAsia="標楷體"/>
                <w:kern w:val="0"/>
                <w:sz w:val="28"/>
                <w:szCs w:val="28"/>
              </w:rPr>
              <w:t>中健體領域運作現況報告</w:t>
            </w:r>
          </w:p>
        </w:tc>
        <w:tc>
          <w:tcPr>
            <w:tcW w:w="2294" w:type="dxa"/>
          </w:tcPr>
          <w:p>
            <w:pPr>
              <w:widowControl/>
              <w:autoSpaceDN w:val="0"/>
              <w:spacing w:after="200" w:line="440" w:lineRule="exact"/>
              <w:rPr>
                <w:rFonts w:ascii="標楷體" w:hAnsi="標楷體" w:eastAsia="標楷體"/>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1" w:type="dxa"/>
            <w:vAlign w:val="center"/>
          </w:tcPr>
          <w:p>
            <w:pPr>
              <w:widowControl/>
              <w:autoSpaceDN w:val="0"/>
              <w:spacing w:after="200" w:line="440" w:lineRule="exact"/>
              <w:jc w:val="center"/>
              <w:rPr>
                <w:rFonts w:ascii="標楷體" w:hAnsi="標楷體" w:eastAsia="標楷體"/>
                <w:kern w:val="0"/>
                <w:sz w:val="28"/>
                <w:szCs w:val="28"/>
                <w:lang w:eastAsia="en-US"/>
              </w:rPr>
            </w:pPr>
            <w:r>
              <w:rPr>
                <w:rFonts w:hint="eastAsia" w:ascii="標楷體" w:hAnsi="標楷體" w:eastAsia="標楷體"/>
                <w:kern w:val="0"/>
                <w:sz w:val="28"/>
                <w:szCs w:val="28"/>
                <w:lang w:eastAsia="en-US"/>
              </w:rPr>
              <w:t>15:00~15:20</w:t>
            </w:r>
          </w:p>
        </w:tc>
        <w:tc>
          <w:tcPr>
            <w:tcW w:w="4327" w:type="dxa"/>
          </w:tcPr>
          <w:p>
            <w:pPr>
              <w:widowControl/>
              <w:autoSpaceDN w:val="0"/>
              <w:spacing w:after="200" w:line="440" w:lineRule="exact"/>
              <w:rPr>
                <w:rFonts w:ascii="標楷體" w:hAnsi="標楷體" w:eastAsia="標楷體"/>
                <w:kern w:val="0"/>
                <w:sz w:val="26"/>
                <w:szCs w:val="26"/>
                <w:lang w:eastAsia="en-US"/>
              </w:rPr>
            </w:pPr>
            <w:r>
              <w:rPr>
                <w:rFonts w:hint="eastAsia" w:ascii="標楷體" w:hAnsi="標楷體" w:eastAsia="標楷體"/>
                <w:kern w:val="0"/>
                <w:sz w:val="26"/>
                <w:szCs w:val="26"/>
                <w:lang w:eastAsia="en-US"/>
              </w:rPr>
              <w:t>休息</w:t>
            </w:r>
          </w:p>
        </w:tc>
        <w:tc>
          <w:tcPr>
            <w:tcW w:w="2294" w:type="dxa"/>
          </w:tcPr>
          <w:p>
            <w:pPr>
              <w:widowControl/>
              <w:autoSpaceDN w:val="0"/>
              <w:spacing w:after="200" w:line="440" w:lineRule="exact"/>
              <w:rPr>
                <w:rFonts w:ascii="標楷體" w:hAnsi="標楷體" w:eastAsia="標楷體"/>
                <w:kern w:val="0"/>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1" w:type="dxa"/>
            <w:vAlign w:val="center"/>
          </w:tcPr>
          <w:p>
            <w:pPr>
              <w:widowControl/>
              <w:autoSpaceDN w:val="0"/>
              <w:spacing w:after="200" w:line="440" w:lineRule="exact"/>
              <w:jc w:val="center"/>
              <w:rPr>
                <w:rFonts w:ascii="標楷體" w:hAnsi="標楷體" w:eastAsia="標楷體"/>
                <w:kern w:val="0"/>
                <w:sz w:val="28"/>
                <w:szCs w:val="28"/>
                <w:lang w:eastAsia="en-US"/>
              </w:rPr>
            </w:pPr>
            <w:r>
              <w:rPr>
                <w:rFonts w:hint="eastAsia" w:ascii="標楷體" w:hAnsi="標楷體" w:eastAsia="標楷體"/>
                <w:kern w:val="0"/>
                <w:sz w:val="28"/>
                <w:szCs w:val="28"/>
                <w:lang w:eastAsia="en-US"/>
              </w:rPr>
              <w:t>15:25~15:45</w:t>
            </w:r>
          </w:p>
        </w:tc>
        <w:tc>
          <w:tcPr>
            <w:tcW w:w="4327" w:type="dxa"/>
          </w:tcPr>
          <w:p>
            <w:pPr>
              <w:widowControl/>
              <w:autoSpaceDN w:val="0"/>
              <w:spacing w:after="200" w:line="440" w:lineRule="exact"/>
              <w:rPr>
                <w:rFonts w:ascii="標楷體" w:hAnsi="標楷體" w:eastAsia="標楷體"/>
                <w:kern w:val="0"/>
                <w:sz w:val="26"/>
                <w:szCs w:val="26"/>
                <w:lang w:eastAsia="en-US"/>
              </w:rPr>
            </w:pPr>
            <w:r>
              <w:rPr>
                <w:rFonts w:hint="eastAsia" w:ascii="標楷體" w:hAnsi="標楷體" w:eastAsia="標楷體"/>
                <w:kern w:val="0"/>
                <w:sz w:val="28"/>
                <w:szCs w:val="28"/>
                <w:lang w:eastAsia="en-US"/>
              </w:rPr>
              <w:t>優良教案示例</w:t>
            </w:r>
            <w:r>
              <w:rPr>
                <w:rFonts w:hint="eastAsia" w:ascii="標楷體" w:hAnsi="標楷體" w:eastAsia="標楷體"/>
                <w:kern w:val="0"/>
                <w:sz w:val="28"/>
                <w:szCs w:val="28"/>
              </w:rPr>
              <w:t>分享</w:t>
            </w:r>
          </w:p>
        </w:tc>
        <w:tc>
          <w:tcPr>
            <w:tcW w:w="2294" w:type="dxa"/>
          </w:tcPr>
          <w:p>
            <w:pPr>
              <w:widowControl/>
              <w:autoSpaceDN w:val="0"/>
              <w:spacing w:after="200" w:line="440" w:lineRule="exact"/>
              <w:rPr>
                <w:rFonts w:ascii="標楷體" w:hAnsi="標楷體" w:eastAsia="標楷體"/>
                <w:kern w:val="0"/>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1" w:type="dxa"/>
            <w:vAlign w:val="center"/>
          </w:tcPr>
          <w:p>
            <w:pPr>
              <w:widowControl/>
              <w:autoSpaceDN w:val="0"/>
              <w:spacing w:after="200" w:line="440" w:lineRule="exact"/>
              <w:jc w:val="center"/>
              <w:rPr>
                <w:rFonts w:ascii="標楷體" w:hAnsi="標楷體" w:eastAsia="標楷體"/>
                <w:kern w:val="0"/>
                <w:sz w:val="28"/>
                <w:szCs w:val="28"/>
                <w:lang w:eastAsia="en-US"/>
              </w:rPr>
            </w:pPr>
            <w:r>
              <w:rPr>
                <w:rFonts w:hint="eastAsia" w:ascii="標楷體" w:hAnsi="標楷體" w:eastAsia="標楷體"/>
                <w:kern w:val="0"/>
                <w:sz w:val="28"/>
                <w:szCs w:val="28"/>
                <w:lang w:eastAsia="en-US"/>
              </w:rPr>
              <w:t>15:45~16:00</w:t>
            </w:r>
          </w:p>
        </w:tc>
        <w:tc>
          <w:tcPr>
            <w:tcW w:w="4327" w:type="dxa"/>
          </w:tcPr>
          <w:p>
            <w:pPr>
              <w:widowControl/>
              <w:autoSpaceDN w:val="0"/>
              <w:spacing w:after="200" w:line="440" w:lineRule="exact"/>
              <w:rPr>
                <w:rFonts w:ascii="標楷體" w:hAnsi="標楷體" w:eastAsia="標楷體"/>
                <w:kern w:val="0"/>
                <w:sz w:val="26"/>
                <w:szCs w:val="26"/>
                <w:lang w:eastAsia="en-US"/>
              </w:rPr>
            </w:pPr>
            <w:r>
              <w:rPr>
                <w:rFonts w:hint="eastAsia" w:ascii="標楷體" w:hAnsi="標楷體" w:eastAsia="標楷體"/>
                <w:kern w:val="0"/>
                <w:sz w:val="28"/>
                <w:szCs w:val="28"/>
                <w:lang w:eastAsia="en-US"/>
              </w:rPr>
              <w:t>綜合座談與教學交流</w:t>
            </w:r>
          </w:p>
        </w:tc>
        <w:tc>
          <w:tcPr>
            <w:tcW w:w="2294" w:type="dxa"/>
          </w:tcPr>
          <w:p>
            <w:pPr>
              <w:widowControl/>
              <w:autoSpaceDN w:val="0"/>
              <w:spacing w:after="200" w:line="440" w:lineRule="exact"/>
              <w:rPr>
                <w:rFonts w:ascii="標楷體" w:hAnsi="標楷體" w:eastAsia="標楷體"/>
                <w:kern w:val="0"/>
                <w:sz w:val="28"/>
                <w:szCs w:val="28"/>
                <w:lang w:eastAsia="en-US"/>
              </w:rPr>
            </w:pPr>
          </w:p>
        </w:tc>
      </w:tr>
    </w:tbl>
    <w:p>
      <w:pPr>
        <w:widowControl/>
        <w:tabs>
          <w:tab w:val="left" w:pos="720"/>
        </w:tabs>
        <w:spacing w:after="200" w:line="440" w:lineRule="exact"/>
        <w:rPr>
          <w:rFonts w:ascii="標楷體" w:hAnsi="標楷體" w:eastAsia="標楷體"/>
          <w:kern w:val="0"/>
          <w:sz w:val="28"/>
          <w:szCs w:val="28"/>
          <w:lang w:eastAsia="en-US"/>
        </w:rPr>
      </w:pPr>
    </w:p>
    <w:p>
      <w:pPr>
        <w:widowControl/>
        <w:spacing w:before="180" w:beforeLines="50" w:after="200" w:line="276" w:lineRule="auto"/>
        <w:ind w:left="280" w:hanging="280" w:hangingChars="100"/>
        <w:rPr>
          <w:rFonts w:ascii="標楷體" w:hAnsi="標楷體" w:eastAsia="標楷體" w:cs="Arial"/>
          <w:kern w:val="0"/>
          <w:sz w:val="26"/>
          <w:szCs w:val="26"/>
          <w:shd w:val="pct10" w:color="auto" w:fill="FFFFFF"/>
          <w:lang w:eastAsia="en-US"/>
        </w:rPr>
      </w:pPr>
      <w:r>
        <w:rPr>
          <w:rFonts w:hint="eastAsia" w:ascii="標楷體" w:hAnsi="標楷體" w:eastAsia="標楷體"/>
          <w:kern w:val="0"/>
          <w:sz w:val="28"/>
          <w:szCs w:val="28"/>
          <w:lang w:eastAsia="en-US"/>
        </w:rPr>
        <w:t>＊</w:t>
      </w:r>
      <w:r>
        <w:rPr>
          <w:rFonts w:hint="eastAsia" w:ascii="標楷體" w:hAnsi="標楷體" w:eastAsia="標楷體"/>
          <w:kern w:val="0"/>
          <w:sz w:val="26"/>
          <w:szCs w:val="26"/>
          <w:lang w:eastAsia="en-US"/>
        </w:rPr>
        <w:t>煩請</w:t>
      </w:r>
      <w:r>
        <w:rPr>
          <w:rFonts w:hint="eastAsia" w:ascii="標楷體" w:hAnsi="標楷體" w:eastAsia="標楷體"/>
          <w:kern w:val="0"/>
          <w:sz w:val="26"/>
          <w:szCs w:val="26"/>
        </w:rPr>
        <w:t>大業</w:t>
      </w:r>
      <w:r>
        <w:rPr>
          <w:rFonts w:hint="eastAsia" w:ascii="標楷體" w:hAnsi="標楷體" w:eastAsia="標楷體"/>
          <w:kern w:val="0"/>
          <w:sz w:val="26"/>
          <w:szCs w:val="26"/>
          <w:lang w:eastAsia="zh-TW"/>
        </w:rPr>
        <w:t>實</w:t>
      </w:r>
      <w:r>
        <w:rPr>
          <w:rFonts w:hint="eastAsia" w:ascii="標楷體" w:hAnsi="標楷體" w:eastAsia="標楷體"/>
          <w:kern w:val="0"/>
          <w:sz w:val="26"/>
          <w:szCs w:val="26"/>
          <w:lang w:eastAsia="en-US"/>
        </w:rPr>
        <w:t>中安排場地茶水事宜與簽到表、會議記錄，</w:t>
      </w:r>
      <w:r>
        <w:fldChar w:fldCharType="begin"/>
      </w:r>
      <w:r>
        <w:instrText xml:space="preserve"> HYPERLINK "mailto:並於會後一週將記錄寄至tsc322@gmail.com" </w:instrText>
      </w:r>
      <w:r>
        <w:fldChar w:fldCharType="separate"/>
      </w:r>
      <w:r>
        <w:rPr>
          <w:rFonts w:hint="eastAsia" w:ascii="標楷體" w:hAnsi="標楷體" w:eastAsia="標楷體"/>
          <w:kern w:val="0"/>
          <w:sz w:val="26"/>
          <w:szCs w:val="26"/>
          <w:lang w:eastAsia="en-US"/>
        </w:rPr>
        <w:t>並於會後一週內將會議記錄、簽到表及照片的電子檔寄至</w:t>
      </w:r>
      <w:r>
        <w:rPr>
          <w:rFonts w:hint="eastAsia" w:ascii="標楷體" w:hAnsi="標楷體" w:eastAsia="標楷體"/>
          <w:kern w:val="0"/>
          <w:sz w:val="26"/>
          <w:szCs w:val="26"/>
          <w:lang w:eastAsia="en-US"/>
        </w:rPr>
        <w:fldChar w:fldCharType="end"/>
      </w:r>
      <w:r>
        <w:rPr>
          <w:rFonts w:hint="eastAsia" w:ascii="標楷體" w:hAnsi="標楷體" w:eastAsia="標楷體"/>
          <w:kern w:val="0"/>
          <w:sz w:val="26"/>
          <w:szCs w:val="26"/>
          <w:lang w:eastAsia="en-US"/>
        </w:rPr>
        <w:t>t077@msjh.cy.edu.tw信箱</w:t>
      </w:r>
      <w:r>
        <w:rPr>
          <w:rFonts w:hint="eastAsia" w:ascii="標楷體" w:hAnsi="標楷體" w:eastAsia="標楷體"/>
          <w:kern w:val="0"/>
          <w:sz w:val="28"/>
          <w:szCs w:val="28"/>
          <w:lang w:eastAsia="en-US"/>
        </w:rPr>
        <w:t>。</w:t>
      </w:r>
    </w:p>
    <w:p>
      <w:pPr>
        <w:widowControl/>
        <w:spacing w:after="200" w:line="276" w:lineRule="auto"/>
        <w:rPr>
          <w:rFonts w:ascii="標楷體" w:hAnsi="標楷體" w:eastAsia="標楷體" w:cs="DFMing-Md-HKP-BF"/>
          <w:kern w:val="0"/>
          <w:sz w:val="20"/>
          <w:szCs w:val="20"/>
          <w:shd w:val="pct10" w:color="auto" w:fill="FFFFFF"/>
          <w:lang w:eastAsia="en-US"/>
        </w:rPr>
      </w:pPr>
    </w:p>
    <w:p>
      <w:pPr>
        <w:widowControl/>
        <w:spacing w:after="200" w:line="276" w:lineRule="auto"/>
        <w:rPr>
          <w:rFonts w:ascii="標楷體" w:hAnsi="標楷體" w:eastAsia="標楷體" w:cs="DFMing-Md-HKP-BF"/>
          <w:kern w:val="0"/>
          <w:sz w:val="20"/>
          <w:szCs w:val="20"/>
          <w:shd w:val="pct10" w:color="auto" w:fill="FFFFFF"/>
          <w:lang w:eastAsia="en-US"/>
        </w:rPr>
      </w:pPr>
    </w:p>
    <w:p>
      <w:pPr>
        <w:widowControl/>
        <w:spacing w:after="200" w:line="276" w:lineRule="auto"/>
        <w:rPr>
          <w:rFonts w:ascii="標楷體" w:hAnsi="標楷體" w:eastAsia="標楷體" w:cs="DFMing-Md-HKP-BF"/>
          <w:kern w:val="0"/>
          <w:sz w:val="20"/>
          <w:szCs w:val="20"/>
          <w:shd w:val="pct10" w:color="auto" w:fill="FFFFFF"/>
          <w:lang w:eastAsia="en-US"/>
        </w:rPr>
      </w:pPr>
    </w:p>
    <w:p>
      <w:pPr>
        <w:widowControl/>
        <w:spacing w:after="200" w:line="276" w:lineRule="auto"/>
        <w:rPr>
          <w:rFonts w:ascii="標楷體" w:hAnsi="標楷體" w:eastAsia="標楷體" w:cs="DFMing-Md-HKP-BF"/>
          <w:kern w:val="0"/>
          <w:sz w:val="20"/>
          <w:szCs w:val="20"/>
          <w:shd w:val="pct10" w:color="auto" w:fill="FFFFFF"/>
        </w:rPr>
      </w:pPr>
      <w:r>
        <w:rPr>
          <w:rFonts w:hint="eastAsia" w:ascii="標楷體" w:hAnsi="標楷體" w:eastAsia="標楷體" w:cs="DFMing-Md-HKP-BF"/>
          <w:kern w:val="0"/>
          <w:sz w:val="20"/>
          <w:szCs w:val="20"/>
          <w:shd w:val="pct10" w:color="auto" w:fill="FFFFFF"/>
        </w:rPr>
        <w:t>附件1-10</w:t>
      </w:r>
    </w:p>
    <w:p>
      <w:pPr>
        <w:adjustRightInd w:val="0"/>
        <w:snapToGrid w:val="0"/>
        <w:jc w:val="center"/>
        <w:rPr>
          <w:rFonts w:ascii="Calibri" w:hAnsi="Calibri" w:eastAsia="標楷體"/>
          <w:sz w:val="28"/>
          <w:szCs w:val="28"/>
        </w:rPr>
      </w:pPr>
      <w:r>
        <w:rPr>
          <w:rFonts w:hint="eastAsia" w:ascii="Calibri" w:hAnsi="Calibri" w:eastAsia="標楷體"/>
          <w:sz w:val="28"/>
          <w:szCs w:val="28"/>
        </w:rPr>
        <w:t>嘉義</w:t>
      </w:r>
      <w:r>
        <w:rPr>
          <w:rFonts w:ascii="Calibri" w:hAnsi="Calibri" w:eastAsia="標楷體"/>
          <w:sz w:val="28"/>
          <w:szCs w:val="28"/>
        </w:rPr>
        <w:t>市</w:t>
      </w:r>
      <w:r>
        <w:rPr>
          <w:rFonts w:hint="eastAsia" w:ascii="Calibri" w:hAnsi="Calibri" w:eastAsia="標楷體"/>
          <w:sz w:val="28"/>
          <w:szCs w:val="28"/>
        </w:rPr>
        <w:t>113學年度精進</w:t>
      </w:r>
      <w:r>
        <w:rPr>
          <w:rFonts w:ascii="Calibri" w:hAnsi="Calibri" w:eastAsia="標楷體"/>
          <w:sz w:val="28"/>
          <w:szCs w:val="28"/>
        </w:rPr>
        <w:t>國民</w:t>
      </w:r>
      <w:r>
        <w:rPr>
          <w:rFonts w:hint="eastAsia" w:ascii="Calibri" w:hAnsi="Calibri" w:eastAsia="標楷體"/>
          <w:sz w:val="28"/>
          <w:szCs w:val="28"/>
        </w:rPr>
        <w:t>中小學教師教學專業與課程品質整體推動計畫</w:t>
      </w:r>
    </w:p>
    <w:p>
      <w:pPr>
        <w:adjustRightInd w:val="0"/>
        <w:snapToGrid w:val="0"/>
        <w:jc w:val="center"/>
        <w:rPr>
          <w:rFonts w:ascii="Calibri" w:hAnsi="Calibri" w:eastAsia="標楷體"/>
          <w:sz w:val="28"/>
          <w:szCs w:val="28"/>
        </w:rPr>
      </w:pPr>
      <w:r>
        <w:rPr>
          <w:rFonts w:hint="eastAsia" w:ascii="Times" w:hAnsi="Times" w:eastAsia="標楷體"/>
          <w:bCs/>
          <w:kern w:val="0"/>
          <w:sz w:val="32"/>
          <w:szCs w:val="32"/>
        </w:rPr>
        <w:t>國民教育輔導體系-</w:t>
      </w:r>
      <w:r>
        <w:rPr>
          <w:rFonts w:hint="eastAsia" w:ascii="Calibri" w:hAnsi="Calibri" w:eastAsia="標楷體"/>
          <w:sz w:val="28"/>
          <w:szCs w:val="28"/>
          <w:shd w:val="clear" w:color="auto" w:fill="F2F2F2"/>
        </w:rPr>
        <w:t>國民教育輔導團健體領域輔導小組</w:t>
      </w:r>
    </w:p>
    <w:p>
      <w:pPr>
        <w:widowControl/>
        <w:spacing w:after="200" w:line="440" w:lineRule="exact"/>
        <w:jc w:val="center"/>
        <w:rPr>
          <w:rFonts w:ascii="標楷體" w:hAnsi="標楷體" w:eastAsia="標楷體"/>
          <w:bCs/>
          <w:kern w:val="0"/>
          <w:sz w:val="28"/>
          <w:szCs w:val="28"/>
        </w:rPr>
      </w:pPr>
      <w:r>
        <w:rPr>
          <w:rFonts w:hint="eastAsia" w:ascii="標楷體" w:hAnsi="標楷體" w:eastAsia="標楷體"/>
          <w:bCs/>
          <w:kern w:val="0"/>
          <w:sz w:val="28"/>
          <w:szCs w:val="28"/>
        </w:rPr>
        <w:t>健體領域到校服務實施計畫</w:t>
      </w:r>
    </w:p>
    <w:p>
      <w:pPr>
        <w:widowControl/>
        <w:autoSpaceDE w:val="0"/>
        <w:autoSpaceDN w:val="0"/>
        <w:adjustRightInd w:val="0"/>
        <w:snapToGrid w:val="0"/>
        <w:spacing w:after="200" w:line="276" w:lineRule="auto"/>
        <w:rPr>
          <w:rFonts w:ascii="標楷體" w:hAnsi="標楷體" w:eastAsia="標楷體"/>
          <w:kern w:val="0"/>
          <w:sz w:val="26"/>
          <w:szCs w:val="26"/>
        </w:rPr>
      </w:pPr>
      <w:r>
        <w:rPr>
          <w:rFonts w:ascii="標楷體" w:hAnsi="標楷體" w:eastAsia="標楷體"/>
          <w:kern w:val="0"/>
          <w:sz w:val="26"/>
          <w:szCs w:val="26"/>
        </w:rPr>
        <w:t>一、依據</w:t>
      </w:r>
    </w:p>
    <w:p>
      <w:pPr>
        <w:widowControl/>
        <w:autoSpaceDE w:val="0"/>
        <w:autoSpaceDN w:val="0"/>
        <w:adjustRightInd w:val="0"/>
        <w:snapToGrid w:val="0"/>
        <w:spacing w:after="200" w:line="276" w:lineRule="auto"/>
        <w:ind w:left="708" w:hanging="708" w:hangingChars="295"/>
        <w:rPr>
          <w:rFonts w:ascii="標楷體" w:hAnsi="標楷體" w:eastAsia="標楷體"/>
          <w:kern w:val="0"/>
        </w:rPr>
      </w:pPr>
      <w:r>
        <w:rPr>
          <w:rFonts w:ascii="標楷體" w:hAnsi="標楷體" w:eastAsia="標楷體"/>
          <w:kern w:val="0"/>
        </w:rPr>
        <w:t>（一）教育部補助</w:t>
      </w:r>
      <w:r>
        <w:rPr>
          <w:rFonts w:hint="eastAsia" w:ascii="標楷體" w:hAnsi="標楷體" w:eastAsia="標楷體"/>
          <w:kern w:val="0"/>
        </w:rPr>
        <w:t>直轄市、</w:t>
      </w:r>
      <w:r>
        <w:rPr>
          <w:rFonts w:ascii="標楷體" w:hAnsi="標楷體" w:eastAsia="標楷體"/>
          <w:kern w:val="0"/>
        </w:rPr>
        <w:t>縣(市)</w:t>
      </w:r>
      <w:r>
        <w:rPr>
          <w:rFonts w:hint="eastAsia" w:ascii="標楷體" w:hAnsi="標楷體" w:eastAsia="標楷體"/>
          <w:kern w:val="0"/>
        </w:rPr>
        <w:t>政府</w:t>
      </w:r>
      <w:r>
        <w:rPr>
          <w:rFonts w:ascii="標楷體" w:hAnsi="標楷體" w:eastAsia="標楷體"/>
          <w:kern w:val="0"/>
        </w:rPr>
        <w:t>精進國民中學及國民小學</w:t>
      </w:r>
      <w:r>
        <w:rPr>
          <w:rFonts w:hint="eastAsia" w:ascii="標楷體" w:hAnsi="標楷體" w:eastAsia="標楷體"/>
          <w:kern w:val="0"/>
        </w:rPr>
        <w:t>教師</w:t>
      </w:r>
      <w:r>
        <w:rPr>
          <w:rFonts w:ascii="標楷體" w:hAnsi="標楷體" w:eastAsia="標楷體"/>
          <w:kern w:val="0"/>
        </w:rPr>
        <w:t>教學</w:t>
      </w:r>
      <w:r>
        <w:rPr>
          <w:rFonts w:hint="eastAsia" w:ascii="標楷體" w:hAnsi="標楷體" w:eastAsia="標楷體"/>
          <w:kern w:val="0"/>
        </w:rPr>
        <w:t>專業與課程</w:t>
      </w:r>
      <w:r>
        <w:rPr>
          <w:rFonts w:ascii="標楷體" w:hAnsi="標楷體" w:eastAsia="標楷體"/>
          <w:kern w:val="0"/>
        </w:rPr>
        <w:t>品質</w:t>
      </w:r>
      <w:r>
        <w:rPr>
          <w:rFonts w:hint="eastAsia" w:ascii="標楷體" w:hAnsi="標楷體" w:eastAsia="標楷體"/>
          <w:kern w:val="0"/>
        </w:rPr>
        <w:t>作業</w:t>
      </w:r>
      <w:r>
        <w:rPr>
          <w:rFonts w:ascii="標楷體" w:hAnsi="標楷體" w:eastAsia="標楷體"/>
          <w:kern w:val="0"/>
        </w:rPr>
        <w:t>要點。</w:t>
      </w:r>
    </w:p>
    <w:p>
      <w:pPr>
        <w:widowControl/>
        <w:autoSpaceDE w:val="0"/>
        <w:autoSpaceDN w:val="0"/>
        <w:adjustRightInd w:val="0"/>
        <w:snapToGrid w:val="0"/>
        <w:spacing w:after="200" w:line="276" w:lineRule="auto"/>
        <w:rPr>
          <w:rFonts w:ascii="標楷體" w:hAnsi="標楷體" w:eastAsia="標楷體"/>
          <w:kern w:val="0"/>
        </w:rPr>
      </w:pPr>
      <w:r>
        <w:rPr>
          <w:rFonts w:ascii="標楷體" w:hAnsi="標楷體" w:eastAsia="標楷體"/>
          <w:kern w:val="0"/>
        </w:rPr>
        <w:t>（二）</w:t>
      </w:r>
      <w:r>
        <w:rPr>
          <w:rFonts w:hint="eastAsia" w:ascii="標楷體" w:hAnsi="標楷體" w:eastAsia="標楷體"/>
          <w:kern w:val="0"/>
        </w:rPr>
        <w:t>嘉義</w:t>
      </w:r>
      <w:r>
        <w:rPr>
          <w:rFonts w:ascii="標楷體" w:hAnsi="標楷體" w:eastAsia="標楷體"/>
          <w:kern w:val="0"/>
        </w:rPr>
        <w:t>市1</w:t>
      </w:r>
      <w:r>
        <w:rPr>
          <w:rFonts w:hint="eastAsia" w:ascii="標楷體" w:hAnsi="標楷體" w:eastAsia="標楷體"/>
          <w:kern w:val="0"/>
        </w:rPr>
        <w:t>13學</w:t>
      </w:r>
      <w:r>
        <w:rPr>
          <w:rFonts w:ascii="標楷體" w:hAnsi="標楷體" w:eastAsia="標楷體"/>
          <w:kern w:val="0"/>
        </w:rPr>
        <w:t>年度精進國民中小學</w:t>
      </w:r>
      <w:r>
        <w:rPr>
          <w:rFonts w:hint="eastAsia" w:ascii="標楷體" w:hAnsi="標楷體" w:eastAsia="標楷體"/>
          <w:kern w:val="0"/>
        </w:rPr>
        <w:t>教師</w:t>
      </w:r>
      <w:r>
        <w:rPr>
          <w:rFonts w:ascii="標楷體" w:hAnsi="標楷體" w:eastAsia="標楷體"/>
          <w:kern w:val="0"/>
        </w:rPr>
        <w:t>教學</w:t>
      </w:r>
      <w:r>
        <w:rPr>
          <w:rFonts w:hint="eastAsia" w:ascii="標楷體" w:hAnsi="標楷體" w:eastAsia="標楷體"/>
          <w:kern w:val="0"/>
        </w:rPr>
        <w:t>專業與課程</w:t>
      </w:r>
      <w:r>
        <w:rPr>
          <w:rFonts w:ascii="標楷體" w:hAnsi="標楷體" w:eastAsia="標楷體"/>
          <w:kern w:val="0"/>
        </w:rPr>
        <w:t>品質</w:t>
      </w:r>
      <w:r>
        <w:rPr>
          <w:rFonts w:hint="eastAsia" w:ascii="標楷體" w:hAnsi="標楷體" w:eastAsia="標楷體"/>
          <w:kern w:val="0"/>
        </w:rPr>
        <w:t>整體推動</w:t>
      </w:r>
      <w:r>
        <w:rPr>
          <w:rFonts w:ascii="標楷體" w:hAnsi="標楷體" w:eastAsia="標楷體"/>
          <w:kern w:val="0"/>
        </w:rPr>
        <w:t>計畫。</w:t>
      </w:r>
    </w:p>
    <w:p>
      <w:pPr>
        <w:widowControl/>
        <w:autoSpaceDE w:val="0"/>
        <w:autoSpaceDN w:val="0"/>
        <w:adjustRightInd w:val="0"/>
        <w:snapToGrid w:val="0"/>
        <w:spacing w:after="200" w:line="276" w:lineRule="auto"/>
        <w:ind w:left="708" w:hanging="708" w:hangingChars="295"/>
        <w:rPr>
          <w:rFonts w:ascii="標楷體" w:hAnsi="標楷體" w:eastAsia="標楷體"/>
          <w:kern w:val="0"/>
        </w:rPr>
      </w:pPr>
      <w:r>
        <w:rPr>
          <w:rFonts w:ascii="標楷體" w:hAnsi="標楷體" w:eastAsia="標楷體"/>
          <w:kern w:val="0"/>
        </w:rPr>
        <w:t>（三）</w:t>
      </w:r>
      <w:r>
        <w:rPr>
          <w:rFonts w:hint="eastAsia" w:ascii="標楷體" w:hAnsi="標楷體" w:eastAsia="標楷體"/>
          <w:kern w:val="0"/>
        </w:rPr>
        <w:t>嘉義市</w:t>
      </w:r>
      <w:r>
        <w:rPr>
          <w:rFonts w:ascii="標楷體" w:hAnsi="標楷體" w:eastAsia="標楷體"/>
          <w:kern w:val="0"/>
        </w:rPr>
        <w:t>1</w:t>
      </w:r>
      <w:r>
        <w:rPr>
          <w:rFonts w:hint="eastAsia" w:ascii="標楷體" w:hAnsi="標楷體" w:eastAsia="標楷體"/>
          <w:kern w:val="0"/>
        </w:rPr>
        <w:t>13學</w:t>
      </w:r>
      <w:r>
        <w:rPr>
          <w:rFonts w:ascii="標楷體" w:hAnsi="標楷體" w:eastAsia="標楷體"/>
          <w:kern w:val="0"/>
        </w:rPr>
        <w:t>年度國民教育輔導團</w:t>
      </w:r>
      <w:r>
        <w:rPr>
          <w:rFonts w:hint="eastAsia" w:ascii="標楷體" w:hAnsi="標楷體" w:eastAsia="標楷體"/>
          <w:kern w:val="0"/>
        </w:rPr>
        <w:t>整體團務</w:t>
      </w:r>
      <w:r>
        <w:rPr>
          <w:rFonts w:ascii="標楷體" w:hAnsi="標楷體" w:eastAsia="標楷體"/>
          <w:kern w:val="0"/>
        </w:rPr>
        <w:t>計畫。</w:t>
      </w:r>
    </w:p>
    <w:p>
      <w:pPr>
        <w:widowControl/>
        <w:numPr>
          <w:ilvl w:val="0"/>
          <w:numId w:val="34"/>
        </w:numPr>
        <w:spacing w:after="200" w:line="440" w:lineRule="exact"/>
        <w:rPr>
          <w:rFonts w:ascii="標楷體" w:hAnsi="標楷體" w:eastAsia="標楷體"/>
          <w:bCs/>
          <w:kern w:val="0"/>
          <w:sz w:val="28"/>
          <w:szCs w:val="28"/>
          <w:lang w:eastAsia="en-US"/>
        </w:rPr>
      </w:pPr>
      <w:r>
        <w:rPr>
          <w:rFonts w:hint="eastAsia" w:ascii="標楷體" w:hAnsi="標楷體" w:eastAsia="標楷體"/>
          <w:bCs/>
          <w:kern w:val="0"/>
          <w:sz w:val="28"/>
          <w:szCs w:val="28"/>
          <w:lang w:eastAsia="en-US"/>
        </w:rPr>
        <w:t>目的</w:t>
      </w:r>
    </w:p>
    <w:p>
      <w:pPr>
        <w:widowControl/>
        <w:spacing w:after="200" w:line="440" w:lineRule="exact"/>
        <w:rPr>
          <w:rFonts w:ascii="標楷體" w:hAnsi="標楷體" w:eastAsia="標楷體"/>
          <w:kern w:val="0"/>
        </w:rPr>
      </w:pPr>
      <w:r>
        <w:rPr>
          <w:rFonts w:hint="eastAsia" w:ascii="標楷體" w:hAnsi="標楷體" w:eastAsia="標楷體"/>
          <w:kern w:val="0"/>
        </w:rPr>
        <w:t>（一）協助教師深入了解十二年國民基本教育之精神與內涵，以使十二年國教能順</w:t>
      </w:r>
    </w:p>
    <w:p>
      <w:pPr>
        <w:widowControl/>
        <w:spacing w:after="200" w:line="440" w:lineRule="exact"/>
        <w:ind w:firstLine="720" w:firstLineChars="300"/>
        <w:rPr>
          <w:rFonts w:ascii="標楷體" w:hAnsi="標楷體" w:eastAsia="標楷體"/>
          <w:kern w:val="0"/>
        </w:rPr>
      </w:pPr>
      <w:r>
        <w:rPr>
          <w:rFonts w:hint="eastAsia" w:ascii="標楷體" w:hAnsi="標楷體" w:eastAsia="標楷體"/>
          <w:kern w:val="0"/>
        </w:rPr>
        <w:t>利推動與實施。</w:t>
      </w:r>
    </w:p>
    <w:p>
      <w:pPr>
        <w:widowControl/>
        <w:spacing w:after="200" w:line="440" w:lineRule="exact"/>
        <w:rPr>
          <w:rFonts w:ascii="標楷體" w:hAnsi="標楷體" w:eastAsia="標楷體"/>
          <w:kern w:val="0"/>
        </w:rPr>
      </w:pPr>
      <w:r>
        <w:rPr>
          <w:rFonts w:hint="eastAsia" w:ascii="標楷體" w:hAnsi="標楷體" w:eastAsia="標楷體"/>
          <w:kern w:val="0"/>
        </w:rPr>
        <w:t xml:space="preserve">（二）辦理健體學習領域到校服務，建立領域內教師專業對話的機制，增進教師彼 </w:t>
      </w:r>
    </w:p>
    <w:p>
      <w:pPr>
        <w:widowControl/>
        <w:spacing w:after="200" w:line="440" w:lineRule="exact"/>
        <w:rPr>
          <w:rFonts w:ascii="標楷體" w:hAnsi="標楷體" w:eastAsia="標楷體"/>
          <w:kern w:val="0"/>
        </w:rPr>
      </w:pPr>
      <w:r>
        <w:rPr>
          <w:rFonts w:hint="eastAsia" w:ascii="標楷體" w:hAnsi="標楷體" w:eastAsia="標楷體"/>
          <w:kern w:val="0"/>
        </w:rPr>
        <w:t xml:space="preserve">      此研究探討，發揮團隊精神，提升健體領域教學知能。</w:t>
      </w:r>
    </w:p>
    <w:p>
      <w:pPr>
        <w:widowControl/>
        <w:spacing w:after="200" w:line="440" w:lineRule="exact"/>
        <w:rPr>
          <w:rFonts w:ascii="標楷體" w:hAnsi="標楷體" w:eastAsia="標楷體"/>
          <w:kern w:val="0"/>
        </w:rPr>
      </w:pPr>
      <w:r>
        <w:rPr>
          <w:rFonts w:hint="eastAsia" w:ascii="標楷體" w:hAnsi="標楷體" w:eastAsia="標楷體"/>
          <w:kern w:val="0"/>
        </w:rPr>
        <w:t>（三）藉由教學經驗分享或解決教學上的困難，增進教師教學專業知能，強化教師</w:t>
      </w:r>
    </w:p>
    <w:p>
      <w:pPr>
        <w:widowControl/>
        <w:spacing w:after="200" w:line="440" w:lineRule="exact"/>
        <w:rPr>
          <w:rFonts w:ascii="標楷體" w:hAnsi="標楷體" w:eastAsia="標楷體"/>
          <w:kern w:val="0"/>
        </w:rPr>
      </w:pPr>
      <w:r>
        <w:rPr>
          <w:rFonts w:hint="eastAsia" w:ascii="標楷體" w:hAnsi="標楷體" w:eastAsia="標楷體"/>
          <w:kern w:val="0"/>
        </w:rPr>
        <w:t xml:space="preserve">      教學效果。</w:t>
      </w:r>
    </w:p>
    <w:p>
      <w:pPr>
        <w:widowControl/>
        <w:spacing w:after="200" w:line="440" w:lineRule="exact"/>
        <w:rPr>
          <w:rFonts w:ascii="標楷體" w:hAnsi="標楷體" w:eastAsia="標楷體"/>
          <w:bCs/>
          <w:kern w:val="0"/>
          <w:sz w:val="28"/>
          <w:szCs w:val="28"/>
        </w:rPr>
      </w:pPr>
      <w:r>
        <w:rPr>
          <w:rFonts w:hint="eastAsia" w:ascii="標楷體" w:hAnsi="標楷體" w:eastAsia="標楷體"/>
          <w:bCs/>
          <w:kern w:val="0"/>
          <w:sz w:val="28"/>
          <w:szCs w:val="28"/>
        </w:rPr>
        <w:t>三、組織成員</w:t>
      </w:r>
    </w:p>
    <w:p>
      <w:pPr>
        <w:widowControl/>
        <w:spacing w:after="200" w:line="440" w:lineRule="exact"/>
        <w:ind w:right="-194" w:rightChars="-81"/>
        <w:rPr>
          <w:rFonts w:ascii="標楷體" w:hAnsi="標楷體" w:eastAsia="標楷體"/>
          <w:kern w:val="0"/>
        </w:rPr>
      </w:pPr>
      <w:r>
        <w:rPr>
          <w:rFonts w:hint="eastAsia" w:ascii="標楷體" w:hAnsi="標楷體" w:eastAsia="標楷體"/>
          <w:kern w:val="0"/>
        </w:rPr>
        <w:t>（一）課程督學 ：</w:t>
      </w:r>
      <w:r>
        <w:rPr>
          <w:rFonts w:hint="eastAsia" w:ascii="標楷體" w:hAnsi="標楷體" w:eastAsia="標楷體"/>
          <w:kern w:val="0"/>
          <w:lang w:eastAsia="zh-TW"/>
        </w:rPr>
        <w:t>陳奕帆</w:t>
      </w:r>
      <w:r>
        <w:rPr>
          <w:rFonts w:hint="eastAsia" w:ascii="標楷體" w:hAnsi="標楷體" w:eastAsia="標楷體"/>
          <w:kern w:val="0"/>
        </w:rPr>
        <w:t>課督</w:t>
      </w:r>
    </w:p>
    <w:p>
      <w:pPr>
        <w:widowControl/>
        <w:spacing w:after="200" w:line="440" w:lineRule="exact"/>
        <w:ind w:right="-194" w:rightChars="-81"/>
        <w:rPr>
          <w:rFonts w:ascii="標楷體" w:hAnsi="標楷體" w:eastAsia="標楷體"/>
          <w:kern w:val="0"/>
        </w:rPr>
      </w:pPr>
      <w:r>
        <w:rPr>
          <w:rFonts w:hint="eastAsia" w:ascii="標楷體" w:hAnsi="標楷體" w:eastAsia="標楷體"/>
          <w:kern w:val="0"/>
        </w:rPr>
        <w:t>（二）</w:t>
      </w:r>
      <w:r>
        <w:rPr>
          <w:rFonts w:hint="eastAsia" w:ascii="標楷體" w:hAnsi="標楷體" w:eastAsia="標楷體"/>
          <w:spacing w:val="56"/>
          <w:kern w:val="0"/>
        </w:rPr>
        <w:t>召集人</w:t>
      </w:r>
      <w:r>
        <w:rPr>
          <w:rFonts w:hint="eastAsia" w:ascii="標楷體" w:hAnsi="標楷體" w:eastAsia="標楷體"/>
          <w:kern w:val="0"/>
        </w:rPr>
        <w:t>：民生國中張金龍校長</w:t>
      </w:r>
    </w:p>
    <w:p>
      <w:pPr>
        <w:widowControl/>
        <w:spacing w:after="200" w:line="440" w:lineRule="exact"/>
        <w:ind w:right="-194" w:rightChars="-81"/>
        <w:rPr>
          <w:rFonts w:ascii="標楷體" w:hAnsi="標楷體" w:eastAsia="標楷體"/>
          <w:kern w:val="0"/>
        </w:rPr>
      </w:pPr>
      <w:r>
        <w:rPr>
          <w:rFonts w:hint="eastAsia" w:ascii="標楷體" w:hAnsi="標楷體" w:eastAsia="標楷體"/>
          <w:kern w:val="0"/>
        </w:rPr>
        <w:t>（三）副召集人 ：民生國中張誌龍主任</w:t>
      </w:r>
    </w:p>
    <w:p>
      <w:pPr>
        <w:widowControl/>
        <w:spacing w:after="200" w:line="440" w:lineRule="exact"/>
        <w:ind w:left="1920" w:right="-194" w:rightChars="-81" w:hanging="1920" w:hangingChars="800"/>
        <w:rPr>
          <w:rFonts w:ascii="標楷體" w:hAnsi="標楷體" w:eastAsia="標楷體"/>
          <w:kern w:val="0"/>
        </w:rPr>
      </w:pPr>
      <w:r>
        <w:rPr>
          <w:rFonts w:hint="eastAsia" w:ascii="標楷體" w:hAnsi="標楷體" w:eastAsia="標楷體"/>
          <w:kern w:val="0"/>
        </w:rPr>
        <w:t>（四）</w:t>
      </w:r>
      <w:r>
        <w:rPr>
          <w:rFonts w:hint="eastAsia" w:ascii="標楷體" w:hAnsi="標楷體" w:eastAsia="標楷體"/>
          <w:spacing w:val="56"/>
          <w:kern w:val="0"/>
        </w:rPr>
        <w:t>輔導員</w:t>
      </w:r>
      <w:r>
        <w:rPr>
          <w:rFonts w:hint="eastAsia" w:ascii="標楷體" w:hAnsi="標楷體" w:eastAsia="標楷體"/>
          <w:kern w:val="0"/>
        </w:rPr>
        <w:t>：民生國中盧思穎、林育麟、沈佩璇、紀志郎、秦佩菁、南興國中沈黛君等6名</w:t>
      </w:r>
    </w:p>
    <w:p>
      <w:pPr>
        <w:widowControl/>
        <w:spacing w:after="200" w:line="440" w:lineRule="exact"/>
        <w:rPr>
          <w:rFonts w:ascii="標楷體" w:hAnsi="標楷體" w:eastAsia="標楷體"/>
          <w:bCs/>
          <w:kern w:val="0"/>
          <w:sz w:val="28"/>
          <w:szCs w:val="28"/>
        </w:rPr>
      </w:pPr>
      <w:r>
        <w:rPr>
          <w:rFonts w:hint="eastAsia" w:ascii="標楷體" w:hAnsi="標楷體" w:eastAsia="標楷體"/>
          <w:bCs/>
          <w:kern w:val="0"/>
          <w:sz w:val="28"/>
          <w:szCs w:val="28"/>
        </w:rPr>
        <w:t>四、實施日期</w:t>
      </w:r>
    </w:p>
    <w:p>
      <w:pPr>
        <w:widowControl/>
        <w:tabs>
          <w:tab w:val="center" w:pos="4875"/>
        </w:tabs>
        <w:spacing w:after="200" w:line="440" w:lineRule="exact"/>
        <w:rPr>
          <w:rFonts w:ascii="標楷體" w:hAnsi="標楷體" w:eastAsia="標楷體"/>
          <w:bCs/>
          <w:kern w:val="0"/>
        </w:rPr>
      </w:pPr>
      <w:r>
        <w:rPr>
          <w:rFonts w:hint="eastAsia" w:ascii="標楷體" w:hAnsi="標楷體" w:eastAsia="標楷體"/>
          <w:bCs/>
          <w:kern w:val="0"/>
          <w:sz w:val="22"/>
          <w:szCs w:val="22"/>
        </w:rPr>
        <w:t xml:space="preserve">     </w:t>
      </w:r>
      <w:r>
        <w:rPr>
          <w:rFonts w:hint="eastAsia" w:ascii="標楷體" w:hAnsi="標楷體" w:eastAsia="標楷體"/>
          <w:bCs/>
          <w:kern w:val="0"/>
        </w:rPr>
        <w:t>114年6月5日 14：00~16:00</w:t>
      </w:r>
    </w:p>
    <w:p>
      <w:pPr>
        <w:widowControl/>
        <w:spacing w:after="200" w:line="440" w:lineRule="exact"/>
        <w:rPr>
          <w:rFonts w:ascii="標楷體" w:hAnsi="標楷體" w:eastAsia="標楷體"/>
          <w:bCs/>
          <w:kern w:val="0"/>
          <w:sz w:val="28"/>
          <w:szCs w:val="28"/>
        </w:rPr>
      </w:pPr>
      <w:r>
        <w:rPr>
          <w:rFonts w:hint="eastAsia" w:ascii="標楷體" w:hAnsi="標楷體" w:eastAsia="標楷體"/>
          <w:bCs/>
          <w:kern w:val="0"/>
          <w:sz w:val="28"/>
          <w:szCs w:val="28"/>
        </w:rPr>
        <w:t>五、實施對象</w:t>
      </w:r>
    </w:p>
    <w:p>
      <w:pPr>
        <w:widowControl/>
        <w:spacing w:after="200" w:line="440" w:lineRule="exact"/>
        <w:rPr>
          <w:rFonts w:ascii="標楷體" w:hAnsi="標楷體" w:eastAsia="標楷體"/>
          <w:bCs/>
          <w:kern w:val="0"/>
          <w:sz w:val="22"/>
          <w:szCs w:val="22"/>
        </w:rPr>
      </w:pPr>
      <w:r>
        <w:rPr>
          <w:rFonts w:hint="eastAsia" w:ascii="標楷體" w:hAnsi="標楷體" w:eastAsia="標楷體"/>
          <w:bCs/>
          <w:kern w:val="0"/>
          <w:sz w:val="22"/>
          <w:szCs w:val="22"/>
        </w:rPr>
        <w:t xml:space="preserve">    </w:t>
      </w:r>
      <w:r>
        <w:rPr>
          <w:rFonts w:hint="eastAsia" w:ascii="標楷體" w:hAnsi="標楷體" w:eastAsia="標楷體"/>
          <w:bCs/>
          <w:kern w:val="0"/>
        </w:rPr>
        <w:t>嘉義市蘭潭國中健體領域教師</w:t>
      </w:r>
    </w:p>
    <w:p>
      <w:pPr>
        <w:widowControl/>
        <w:spacing w:after="200" w:line="440" w:lineRule="exact"/>
        <w:rPr>
          <w:rFonts w:ascii="標楷體" w:hAnsi="標楷體" w:eastAsia="標楷體"/>
          <w:bCs/>
          <w:kern w:val="0"/>
          <w:sz w:val="28"/>
          <w:szCs w:val="28"/>
        </w:rPr>
      </w:pPr>
      <w:r>
        <w:rPr>
          <w:rFonts w:hint="eastAsia" w:ascii="標楷體" w:hAnsi="標楷體" w:eastAsia="標楷體"/>
          <w:bCs/>
          <w:kern w:val="0"/>
          <w:sz w:val="28"/>
          <w:szCs w:val="28"/>
        </w:rPr>
        <w:t>六、實施方式</w:t>
      </w:r>
    </w:p>
    <w:p>
      <w:pPr>
        <w:widowControl/>
        <w:spacing w:after="200" w:line="440" w:lineRule="exact"/>
        <w:rPr>
          <w:rFonts w:ascii="標楷體" w:hAnsi="標楷體" w:eastAsia="標楷體"/>
          <w:kern w:val="0"/>
        </w:rPr>
      </w:pPr>
      <w:r>
        <w:rPr>
          <w:rFonts w:hint="eastAsia" w:ascii="標楷體" w:hAnsi="標楷體" w:eastAsia="標楷體"/>
          <w:kern w:val="0"/>
          <w:sz w:val="22"/>
          <w:szCs w:val="22"/>
        </w:rPr>
        <w:t xml:space="preserve">    </w:t>
      </w:r>
      <w:r>
        <w:rPr>
          <w:rFonts w:hint="eastAsia" w:ascii="標楷體" w:hAnsi="標楷體" w:eastAsia="標楷體"/>
          <w:kern w:val="0"/>
        </w:rPr>
        <w:t>本學年度</w:t>
      </w:r>
      <w:r>
        <w:rPr>
          <w:rFonts w:hint="eastAsia" w:ascii="標楷體" w:hAnsi="標楷體" w:eastAsia="標楷體"/>
          <w:bCs/>
          <w:kern w:val="0"/>
        </w:rPr>
        <w:t>健體輔導團到校服務</w:t>
      </w:r>
      <w:r>
        <w:rPr>
          <w:rFonts w:hint="eastAsia" w:ascii="標楷體" w:hAnsi="標楷體" w:eastAsia="標楷體"/>
          <w:kern w:val="0"/>
        </w:rPr>
        <w:t>之方式，其要點如下：</w:t>
      </w:r>
    </w:p>
    <w:p>
      <w:pPr>
        <w:widowControl/>
        <w:spacing w:after="200" w:line="440" w:lineRule="exact"/>
        <w:ind w:left="480" w:hanging="480" w:hangingChars="200"/>
        <w:rPr>
          <w:rFonts w:ascii="標楷體" w:hAnsi="標楷體" w:eastAsia="標楷體"/>
          <w:kern w:val="0"/>
        </w:rPr>
      </w:pPr>
      <w:r>
        <w:rPr>
          <w:rFonts w:hint="eastAsia" w:ascii="標楷體" w:hAnsi="標楷體" w:eastAsia="標楷體"/>
          <w:kern w:val="0"/>
        </w:rPr>
        <w:t>（一）健體輔導團利用各國中健體領域共同不排課時間 (週四下午)進行到校服務，實施議程如附件表，除了接受服務學校依所安排的健體領域進行成果報告（發表）外，另分享各專任輔導員及兼任輔導員健體領域課程相關資訊及經驗，或解決教學上的困難。</w:t>
      </w:r>
    </w:p>
    <w:p>
      <w:pPr>
        <w:widowControl/>
        <w:spacing w:after="200" w:line="440" w:lineRule="exact"/>
        <w:ind w:left="480" w:hanging="480" w:hangingChars="200"/>
        <w:rPr>
          <w:rFonts w:ascii="標楷體" w:hAnsi="標楷體" w:eastAsia="標楷體"/>
          <w:kern w:val="0"/>
        </w:rPr>
      </w:pPr>
      <w:r>
        <w:rPr>
          <w:rFonts w:hint="eastAsia" w:ascii="標楷體" w:hAnsi="標楷體" w:eastAsia="標楷體"/>
          <w:kern w:val="0"/>
        </w:rPr>
        <w:t>（二）實施「</w:t>
      </w:r>
      <w:r>
        <w:rPr>
          <w:rFonts w:hint="eastAsia" w:ascii="標楷體" w:hAnsi="標楷體" w:eastAsia="標楷體"/>
          <w:bCs/>
          <w:kern w:val="0"/>
        </w:rPr>
        <w:t>健體輔導團到校服務</w:t>
      </w:r>
      <w:r>
        <w:rPr>
          <w:rFonts w:hint="eastAsia" w:ascii="標楷體" w:hAnsi="標楷體" w:eastAsia="標楷體"/>
          <w:kern w:val="0"/>
        </w:rPr>
        <w:t>」，國中健體領域中心學校校長、督學、輔導團專任輔導員及兼任輔導員均應出席。</w:t>
      </w:r>
    </w:p>
    <w:p>
      <w:pPr>
        <w:widowControl/>
        <w:spacing w:after="200" w:line="440" w:lineRule="exact"/>
        <w:ind w:left="480" w:hanging="480" w:hangingChars="200"/>
        <w:rPr>
          <w:rFonts w:ascii="Calibri" w:hAnsi="Calibri" w:eastAsia="標楷體"/>
          <w:kern w:val="0"/>
          <w:lang w:eastAsia="en-US"/>
        </w:rPr>
      </w:pPr>
      <w:r>
        <w:rPr>
          <w:rFonts w:hint="eastAsia" w:ascii="標楷體" w:hAnsi="標楷體" w:eastAsia="標楷體"/>
          <w:kern w:val="0"/>
          <w:lang w:eastAsia="en-US"/>
        </w:rPr>
        <w:t>（三）到校服務進行時，請受訪學校準備</w:t>
      </w:r>
      <w:r>
        <w:rPr>
          <w:rFonts w:hint="eastAsia" w:ascii="標楷體" w:hAnsi="標楷體" w:eastAsia="標楷體"/>
          <w:b/>
          <w:kern w:val="0"/>
          <w:u w:val="single"/>
          <w:lang w:eastAsia="en-US"/>
        </w:rPr>
        <w:t>簽到表</w:t>
      </w:r>
      <w:r>
        <w:rPr>
          <w:rFonts w:hint="eastAsia" w:ascii="標楷體" w:hAnsi="標楷體" w:eastAsia="標楷體"/>
          <w:kern w:val="0"/>
          <w:lang w:eastAsia="en-US"/>
        </w:rPr>
        <w:t>並派員記錄</w:t>
      </w:r>
      <w:r>
        <w:rPr>
          <w:rFonts w:hint="eastAsia" w:ascii="標楷體" w:hAnsi="標楷體" w:eastAsia="標楷體"/>
          <w:b/>
          <w:kern w:val="0"/>
          <w:u w:val="single"/>
          <w:lang w:eastAsia="en-US"/>
        </w:rPr>
        <w:t>會議內容</w:t>
      </w:r>
      <w:r>
        <w:rPr>
          <w:rFonts w:hint="eastAsia" w:ascii="標楷體" w:hAnsi="標楷體" w:eastAsia="標楷體"/>
          <w:kern w:val="0"/>
          <w:lang w:eastAsia="en-US"/>
        </w:rPr>
        <w:t>，請於</w:t>
      </w:r>
      <w:r>
        <w:rPr>
          <w:rFonts w:hint="eastAsia" w:ascii="標楷體" w:hAnsi="標楷體" w:eastAsia="標楷體"/>
          <w:b/>
          <w:kern w:val="0"/>
          <w:lang w:eastAsia="en-US"/>
        </w:rPr>
        <w:t>一週內將</w:t>
      </w:r>
      <w:r>
        <w:rPr>
          <w:rFonts w:hint="eastAsia" w:ascii="標楷體" w:hAnsi="標楷體" w:eastAsia="標楷體"/>
          <w:b/>
          <w:kern w:val="0"/>
          <w:u w:val="single"/>
          <w:lang w:eastAsia="en-US"/>
        </w:rPr>
        <w:t>會議記錄</w:t>
      </w:r>
      <w:r>
        <w:rPr>
          <w:rFonts w:hint="eastAsia" w:ascii="標楷體" w:hAnsi="標楷體" w:eastAsia="標楷體"/>
          <w:b/>
          <w:kern w:val="0"/>
          <w:lang w:eastAsia="en-US"/>
        </w:rPr>
        <w:t>、</w:t>
      </w:r>
      <w:r>
        <w:rPr>
          <w:rFonts w:hint="eastAsia" w:ascii="標楷體" w:hAnsi="標楷體" w:eastAsia="標楷體"/>
          <w:b/>
          <w:kern w:val="0"/>
          <w:u w:val="single"/>
          <w:lang w:eastAsia="en-US"/>
        </w:rPr>
        <w:t>簽到表</w:t>
      </w:r>
      <w:r>
        <w:rPr>
          <w:rFonts w:hint="eastAsia" w:ascii="標楷體" w:hAnsi="標楷體" w:eastAsia="標楷體"/>
          <w:b/>
          <w:kern w:val="0"/>
          <w:lang w:eastAsia="en-US"/>
        </w:rPr>
        <w:t>及</w:t>
      </w:r>
      <w:r>
        <w:rPr>
          <w:rFonts w:hint="eastAsia" w:ascii="標楷體" w:hAnsi="標楷體" w:eastAsia="標楷體"/>
          <w:b/>
          <w:kern w:val="0"/>
          <w:u w:val="single"/>
          <w:lang w:eastAsia="en-US"/>
        </w:rPr>
        <w:t>照片</w:t>
      </w:r>
      <w:r>
        <w:rPr>
          <w:rFonts w:hint="eastAsia" w:ascii="標楷體" w:hAnsi="標楷體" w:eastAsia="標楷體"/>
          <w:b/>
          <w:kern w:val="0"/>
          <w:lang w:eastAsia="en-US"/>
        </w:rPr>
        <w:t>等電子檔</w:t>
      </w:r>
      <w:r>
        <w:rPr>
          <w:rFonts w:hint="eastAsia" w:ascii="Calibri" w:hAnsi="Calibri" w:eastAsia="標楷體"/>
          <w:b/>
          <w:kern w:val="0"/>
          <w:lang w:eastAsia="en-US"/>
        </w:rPr>
        <w:t>E-mail至盧思穎老師信箱：</w:t>
      </w:r>
      <w:r>
        <w:fldChar w:fldCharType="begin"/>
      </w:r>
      <w:r>
        <w:instrText xml:space="preserve"> HYPERLINK "mailto:peihsuan@msjh.cy.edu.tw" </w:instrText>
      </w:r>
      <w:r>
        <w:fldChar w:fldCharType="separate"/>
      </w:r>
      <w:r>
        <w:rPr>
          <w:rFonts w:hint="eastAsia" w:ascii="Calibri" w:hAnsi="Calibri" w:eastAsia="標楷體"/>
          <w:b/>
          <w:kern w:val="0"/>
          <w:u w:val="single"/>
          <w:lang w:eastAsia="en-US"/>
        </w:rPr>
        <w:t>t077@msjh.cy.edu.tw</w:t>
      </w:r>
      <w:r>
        <w:rPr>
          <w:rFonts w:hint="eastAsia" w:ascii="Calibri" w:hAnsi="Calibri" w:eastAsia="標楷體"/>
          <w:b/>
          <w:kern w:val="0"/>
          <w:u w:val="single"/>
          <w:lang w:eastAsia="en-US"/>
        </w:rPr>
        <w:fldChar w:fldCharType="end"/>
      </w:r>
      <w:r>
        <w:rPr>
          <w:rFonts w:hint="eastAsia" w:ascii="Calibri" w:hAnsi="Calibri" w:eastAsia="標楷體"/>
          <w:kern w:val="0"/>
          <w:lang w:eastAsia="en-US"/>
        </w:rPr>
        <w:t>。</w:t>
      </w:r>
    </w:p>
    <w:p>
      <w:pPr>
        <w:widowControl/>
        <w:spacing w:after="200" w:line="440" w:lineRule="exact"/>
        <w:ind w:left="480" w:hanging="480" w:hangingChars="200"/>
        <w:rPr>
          <w:rFonts w:ascii="標楷體" w:hAnsi="標楷體" w:eastAsia="標楷體"/>
          <w:kern w:val="0"/>
        </w:rPr>
      </w:pPr>
      <w:r>
        <w:rPr>
          <w:rFonts w:hint="eastAsia" w:ascii="標楷體" w:hAnsi="標楷體" w:eastAsia="標楷體"/>
          <w:kern w:val="0"/>
        </w:rPr>
        <w:t>（四）參加到校服務的成員有：接受服務學校之校長、教務主任、教學組長、全體健康與體育領域老師以及健體領域輔導團成員。</w:t>
      </w:r>
    </w:p>
    <w:p>
      <w:pPr>
        <w:widowControl/>
        <w:spacing w:after="200" w:line="440" w:lineRule="exact"/>
        <w:ind w:left="480" w:hanging="480" w:hangingChars="200"/>
        <w:rPr>
          <w:rFonts w:ascii="標楷體" w:hAnsi="標楷體" w:eastAsia="標楷體"/>
          <w:kern w:val="0"/>
        </w:rPr>
      </w:pPr>
      <w:r>
        <w:rPr>
          <w:rFonts w:hint="eastAsia" w:ascii="標楷體" w:hAnsi="標楷體" w:eastAsia="標楷體"/>
          <w:kern w:val="0"/>
        </w:rPr>
        <w:t>（五）詳細進行之行程如附件。</w:t>
      </w:r>
    </w:p>
    <w:p>
      <w:pPr>
        <w:widowControl/>
        <w:spacing w:after="200" w:line="440" w:lineRule="exact"/>
        <w:rPr>
          <w:rFonts w:ascii="標楷體" w:hAnsi="標楷體" w:eastAsia="標楷體"/>
          <w:bCs/>
          <w:kern w:val="0"/>
        </w:rPr>
      </w:pPr>
      <w:r>
        <w:rPr>
          <w:rFonts w:hint="eastAsia" w:ascii="標楷體" w:hAnsi="標楷體" w:eastAsia="標楷體"/>
          <w:bCs/>
          <w:kern w:val="0"/>
        </w:rPr>
        <w:t>七、附則</w:t>
      </w:r>
    </w:p>
    <w:p>
      <w:pPr>
        <w:widowControl/>
        <w:spacing w:after="200" w:line="440" w:lineRule="exact"/>
        <w:ind w:firstLine="480" w:firstLineChars="200"/>
        <w:rPr>
          <w:rFonts w:ascii="標楷體" w:hAnsi="標楷體" w:eastAsia="標楷體"/>
          <w:kern w:val="0"/>
        </w:rPr>
      </w:pPr>
      <w:r>
        <w:rPr>
          <w:rFonts w:hint="eastAsia" w:ascii="標楷體" w:hAnsi="標楷體" w:eastAsia="標楷體"/>
          <w:bCs/>
          <w:kern w:val="0"/>
        </w:rPr>
        <w:t>參加</w:t>
      </w:r>
      <w:r>
        <w:rPr>
          <w:rFonts w:hint="eastAsia" w:ascii="標楷體" w:hAnsi="標楷體" w:eastAsia="標楷體"/>
          <w:kern w:val="0"/>
        </w:rPr>
        <w:t>「到校服務」的組織成員，於服務期間請給予公假。</w:t>
      </w:r>
    </w:p>
    <w:p>
      <w:pPr>
        <w:widowControl/>
        <w:spacing w:after="200" w:line="276" w:lineRule="auto"/>
        <w:rPr>
          <w:rFonts w:ascii="標楷體" w:hAnsi="標楷體" w:eastAsia="標楷體" w:cs="DFMing-Md-HKP-BF"/>
          <w:kern w:val="0"/>
          <w:shd w:val="pct10" w:color="auto" w:fill="FFFFFF"/>
        </w:rPr>
      </w:pPr>
      <w:r>
        <w:rPr>
          <w:rFonts w:hint="eastAsia" w:ascii="標楷體" w:hAnsi="標楷體" w:eastAsia="標楷體"/>
          <w:bCs/>
          <w:kern w:val="0"/>
        </w:rPr>
        <w:t>八、本計畫陳  嘉義市政府教育處核定後實施，修正時亦同。</w:t>
      </w:r>
    </w:p>
    <w:p>
      <w:pPr>
        <w:widowControl/>
        <w:spacing w:after="200" w:line="276" w:lineRule="auto"/>
        <w:rPr>
          <w:rFonts w:ascii="標楷體" w:hAnsi="標楷體" w:eastAsia="標楷體" w:cs="DFMing-Md-HKP-BF"/>
          <w:kern w:val="0"/>
          <w:sz w:val="20"/>
          <w:szCs w:val="20"/>
          <w:shd w:val="pct10" w:color="auto" w:fill="FFFFFF"/>
        </w:rPr>
      </w:pPr>
    </w:p>
    <w:p>
      <w:pPr>
        <w:widowControl/>
        <w:spacing w:after="200" w:line="440" w:lineRule="exact"/>
        <w:rPr>
          <w:rFonts w:ascii="標楷體" w:hAnsi="標楷體" w:eastAsia="標楷體"/>
          <w:kern w:val="0"/>
        </w:rPr>
      </w:pPr>
      <w:r>
        <w:rPr>
          <w:rFonts w:hint="eastAsia" w:ascii="標楷體" w:hAnsi="標楷體" w:eastAsia="標楷體"/>
          <w:kern w:val="0"/>
        </w:rPr>
        <w:t>附件10-1</w:t>
      </w:r>
    </w:p>
    <w:p>
      <w:pPr>
        <w:widowControl/>
        <w:spacing w:after="200" w:line="440" w:lineRule="exact"/>
        <w:jc w:val="center"/>
        <w:rPr>
          <w:rFonts w:ascii="標楷體" w:hAnsi="標楷體" w:eastAsia="標楷體"/>
          <w:kern w:val="0"/>
          <w:sz w:val="28"/>
          <w:szCs w:val="28"/>
        </w:rPr>
      </w:pPr>
      <w:r>
        <w:rPr>
          <w:rFonts w:hint="eastAsia" w:ascii="標楷體" w:hAnsi="標楷體" w:eastAsia="標楷體"/>
          <w:kern w:val="0"/>
          <w:sz w:val="28"/>
          <w:szCs w:val="28"/>
        </w:rPr>
        <w:t>嘉義市國教輔導團112學年度課程與教學輔導諮詢團隊</w:t>
      </w:r>
    </w:p>
    <w:p>
      <w:pPr>
        <w:widowControl/>
        <w:spacing w:after="200" w:line="440" w:lineRule="exact"/>
        <w:jc w:val="center"/>
        <w:rPr>
          <w:rFonts w:ascii="標楷體" w:hAnsi="標楷體" w:eastAsia="標楷體"/>
          <w:kern w:val="0"/>
          <w:sz w:val="28"/>
          <w:szCs w:val="28"/>
        </w:rPr>
      </w:pPr>
      <w:r>
        <w:rPr>
          <w:rFonts w:hint="eastAsia" w:ascii="標楷體" w:hAnsi="標楷體" w:eastAsia="標楷體"/>
          <w:kern w:val="0"/>
          <w:sz w:val="28"/>
          <w:szCs w:val="28"/>
        </w:rPr>
        <w:t>健康與體育領域巡迴服務記錄表</w:t>
      </w:r>
    </w:p>
    <w:p>
      <w:pPr>
        <w:widowControl/>
        <w:numPr>
          <w:ilvl w:val="1"/>
          <w:numId w:val="35"/>
        </w:numPr>
        <w:tabs>
          <w:tab w:val="left" w:pos="720"/>
        </w:tabs>
        <w:spacing w:after="200" w:line="440" w:lineRule="exact"/>
        <w:rPr>
          <w:rFonts w:ascii="標楷體" w:hAnsi="標楷體" w:eastAsia="標楷體"/>
          <w:kern w:val="0"/>
          <w:sz w:val="26"/>
          <w:szCs w:val="26"/>
        </w:rPr>
      </w:pPr>
      <w:r>
        <w:rPr>
          <w:rFonts w:hint="eastAsia" w:ascii="標楷體" w:hAnsi="標楷體" w:eastAsia="標楷體"/>
          <w:kern w:val="0"/>
          <w:sz w:val="26"/>
          <w:szCs w:val="26"/>
        </w:rPr>
        <w:t>時間：民國113年6</w:t>
      </w:r>
      <w:r>
        <w:rPr>
          <w:rFonts w:hint="eastAsia" w:ascii="標楷體" w:hAnsi="標楷體" w:eastAsia="標楷體"/>
          <w:bCs/>
          <w:kern w:val="0"/>
          <w:sz w:val="26"/>
          <w:szCs w:val="26"/>
        </w:rPr>
        <w:t>月5</w:t>
      </w:r>
      <w:r>
        <w:rPr>
          <w:rFonts w:hint="eastAsia" w:ascii="標楷體" w:hAnsi="標楷體" w:eastAsia="標楷體"/>
          <w:kern w:val="0"/>
          <w:sz w:val="26"/>
          <w:szCs w:val="26"/>
        </w:rPr>
        <w:t>日（星期四）下午2點</w:t>
      </w:r>
    </w:p>
    <w:p>
      <w:pPr>
        <w:widowControl/>
        <w:numPr>
          <w:ilvl w:val="1"/>
          <w:numId w:val="35"/>
        </w:numPr>
        <w:tabs>
          <w:tab w:val="left" w:pos="720"/>
        </w:tabs>
        <w:spacing w:after="200" w:line="440" w:lineRule="exact"/>
        <w:rPr>
          <w:rFonts w:ascii="標楷體" w:hAnsi="標楷體" w:eastAsia="標楷體"/>
          <w:kern w:val="0"/>
          <w:sz w:val="26"/>
          <w:szCs w:val="26"/>
          <w:lang w:eastAsia="en-US"/>
        </w:rPr>
      </w:pPr>
      <w:r>
        <w:rPr>
          <w:rFonts w:hint="eastAsia" w:ascii="標楷體" w:hAnsi="標楷體" w:eastAsia="標楷體"/>
          <w:kern w:val="0"/>
          <w:sz w:val="26"/>
          <w:szCs w:val="26"/>
          <w:lang w:eastAsia="en-US"/>
        </w:rPr>
        <w:t>地點：嘉義市</w:t>
      </w:r>
      <w:r>
        <w:rPr>
          <w:rFonts w:hint="eastAsia" w:ascii="標楷體" w:hAnsi="標楷體" w:eastAsia="標楷體"/>
          <w:kern w:val="0"/>
          <w:sz w:val="26"/>
          <w:szCs w:val="26"/>
        </w:rPr>
        <w:t>蘭潭</w:t>
      </w:r>
      <w:r>
        <w:rPr>
          <w:rFonts w:hint="eastAsia" w:ascii="標楷體" w:hAnsi="標楷體" w:eastAsia="標楷體"/>
          <w:kern w:val="0"/>
          <w:sz w:val="26"/>
          <w:szCs w:val="26"/>
          <w:lang w:eastAsia="en-US"/>
        </w:rPr>
        <w:t>國中</w:t>
      </w:r>
    </w:p>
    <w:p>
      <w:pPr>
        <w:widowControl/>
        <w:numPr>
          <w:ilvl w:val="1"/>
          <w:numId w:val="35"/>
        </w:numPr>
        <w:tabs>
          <w:tab w:val="left" w:pos="720"/>
        </w:tabs>
        <w:spacing w:after="200" w:line="440" w:lineRule="exact"/>
        <w:rPr>
          <w:rFonts w:ascii="標楷體" w:hAnsi="標楷體" w:eastAsia="標楷體"/>
          <w:kern w:val="0"/>
          <w:sz w:val="26"/>
          <w:szCs w:val="26"/>
        </w:rPr>
      </w:pPr>
      <w:r>
        <w:rPr>
          <w:rFonts w:hint="eastAsia" w:ascii="標楷體" w:hAnsi="標楷體" w:eastAsia="標楷體"/>
          <w:kern w:val="0"/>
          <w:sz w:val="26"/>
          <w:szCs w:val="26"/>
        </w:rPr>
        <w:t>出席人員：教育處長官、召集人、副召集人、專任輔導員、兼任輔導員、南興國中全體健康與體育領域教師</w:t>
      </w:r>
    </w:p>
    <w:p>
      <w:pPr>
        <w:widowControl/>
        <w:numPr>
          <w:ilvl w:val="1"/>
          <w:numId w:val="35"/>
        </w:numPr>
        <w:tabs>
          <w:tab w:val="left" w:pos="720"/>
        </w:tabs>
        <w:spacing w:after="200" w:line="440" w:lineRule="exact"/>
        <w:rPr>
          <w:rFonts w:ascii="標楷體" w:hAnsi="標楷體" w:eastAsia="標楷體"/>
          <w:kern w:val="0"/>
          <w:sz w:val="26"/>
          <w:szCs w:val="26"/>
          <w:lang w:eastAsia="en-US"/>
        </w:rPr>
      </w:pPr>
      <w:r>
        <w:rPr>
          <w:rFonts w:hint="eastAsia" w:ascii="標楷體" w:hAnsi="標楷體" w:eastAsia="標楷體"/>
          <w:kern w:val="0"/>
          <w:sz w:val="28"/>
          <w:szCs w:val="28"/>
          <w:lang w:eastAsia="en-US"/>
        </w:rPr>
        <w:t>到校服務行程表：</w:t>
      </w:r>
    </w:p>
    <w:p>
      <w:pPr>
        <w:widowControl/>
        <w:tabs>
          <w:tab w:val="left" w:pos="720"/>
        </w:tabs>
        <w:spacing w:after="200" w:line="440" w:lineRule="exact"/>
        <w:rPr>
          <w:rFonts w:ascii="標楷體" w:hAnsi="標楷體" w:eastAsia="標楷體"/>
          <w:kern w:val="0"/>
          <w:sz w:val="26"/>
          <w:szCs w:val="26"/>
          <w:lang w:eastAsia="en-US"/>
        </w:rPr>
      </w:pPr>
    </w:p>
    <w:tbl>
      <w:tblPr>
        <w:tblStyle w:val="3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4327"/>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901" w:type="dxa"/>
            <w:shd w:val="clear" w:color="auto" w:fill="E6E6E6"/>
          </w:tcPr>
          <w:p>
            <w:pPr>
              <w:widowControl/>
              <w:autoSpaceDN w:val="0"/>
              <w:spacing w:after="200" w:line="440" w:lineRule="exact"/>
              <w:rPr>
                <w:rFonts w:ascii="標楷體" w:hAnsi="標楷體" w:eastAsia="標楷體"/>
                <w:kern w:val="0"/>
                <w:sz w:val="28"/>
                <w:szCs w:val="28"/>
                <w:lang w:eastAsia="en-US"/>
              </w:rPr>
            </w:pPr>
            <w:r>
              <w:rPr>
                <w:rFonts w:hint="eastAsia" w:ascii="標楷體" w:hAnsi="標楷體" w:eastAsia="標楷體"/>
                <w:kern w:val="0"/>
                <w:sz w:val="28"/>
                <w:szCs w:val="28"/>
                <w:lang w:eastAsia="en-US"/>
              </w:rPr>
              <w:t>時間</w:t>
            </w:r>
          </w:p>
        </w:tc>
        <w:tc>
          <w:tcPr>
            <w:tcW w:w="4327" w:type="dxa"/>
            <w:shd w:val="clear" w:color="auto" w:fill="E6E6E6"/>
          </w:tcPr>
          <w:p>
            <w:pPr>
              <w:widowControl/>
              <w:autoSpaceDN w:val="0"/>
              <w:spacing w:after="200" w:line="440" w:lineRule="exact"/>
              <w:rPr>
                <w:rFonts w:ascii="標楷體" w:hAnsi="標楷體" w:eastAsia="標楷體"/>
                <w:kern w:val="0"/>
                <w:sz w:val="28"/>
                <w:szCs w:val="28"/>
                <w:lang w:eastAsia="en-US"/>
              </w:rPr>
            </w:pPr>
            <w:r>
              <w:rPr>
                <w:rFonts w:hint="eastAsia" w:ascii="標楷體" w:hAnsi="標楷體" w:eastAsia="標楷體"/>
                <w:kern w:val="0"/>
                <w:sz w:val="28"/>
                <w:szCs w:val="28"/>
                <w:lang w:eastAsia="en-US"/>
              </w:rPr>
              <w:t>行程</w:t>
            </w:r>
          </w:p>
        </w:tc>
        <w:tc>
          <w:tcPr>
            <w:tcW w:w="2294" w:type="dxa"/>
            <w:shd w:val="clear" w:color="auto" w:fill="E6E6E6"/>
          </w:tcPr>
          <w:p>
            <w:pPr>
              <w:widowControl/>
              <w:autoSpaceDN w:val="0"/>
              <w:spacing w:after="200" w:line="440" w:lineRule="exact"/>
              <w:rPr>
                <w:rFonts w:ascii="標楷體" w:hAnsi="標楷體" w:eastAsia="標楷體"/>
                <w:kern w:val="0"/>
                <w:sz w:val="28"/>
                <w:szCs w:val="28"/>
                <w:lang w:eastAsia="en-US"/>
              </w:rPr>
            </w:pPr>
            <w:r>
              <w:rPr>
                <w:rFonts w:hint="eastAsia" w:ascii="標楷體" w:hAnsi="標楷體" w:eastAsia="標楷體"/>
                <w:kern w:val="0"/>
                <w:sz w:val="28"/>
                <w:szCs w:val="28"/>
                <w:lang w:eastAsia="en-US"/>
              </w:rPr>
              <w:t>備註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1" w:type="dxa"/>
            <w:vAlign w:val="center"/>
          </w:tcPr>
          <w:p>
            <w:pPr>
              <w:widowControl/>
              <w:autoSpaceDN w:val="0"/>
              <w:spacing w:after="200" w:line="440" w:lineRule="exact"/>
              <w:jc w:val="center"/>
              <w:rPr>
                <w:rFonts w:ascii="標楷體" w:hAnsi="標楷體" w:eastAsia="標楷體"/>
                <w:kern w:val="0"/>
                <w:sz w:val="28"/>
                <w:szCs w:val="28"/>
                <w:lang w:eastAsia="en-US"/>
              </w:rPr>
            </w:pPr>
            <w:r>
              <w:rPr>
                <w:rFonts w:hint="eastAsia" w:ascii="標楷體" w:hAnsi="標楷體" w:eastAsia="標楷體"/>
                <w:kern w:val="0"/>
                <w:sz w:val="28"/>
                <w:szCs w:val="28"/>
                <w:lang w:eastAsia="en-US"/>
              </w:rPr>
              <w:t>14:00~14:10</w:t>
            </w:r>
          </w:p>
        </w:tc>
        <w:tc>
          <w:tcPr>
            <w:tcW w:w="4327" w:type="dxa"/>
          </w:tcPr>
          <w:p>
            <w:pPr>
              <w:widowControl/>
              <w:autoSpaceDN w:val="0"/>
              <w:spacing w:after="200" w:line="440" w:lineRule="exact"/>
              <w:rPr>
                <w:rFonts w:ascii="標楷體" w:hAnsi="標楷體" w:eastAsia="標楷體"/>
                <w:kern w:val="0"/>
                <w:sz w:val="28"/>
                <w:szCs w:val="28"/>
                <w:lang w:eastAsia="en-US"/>
              </w:rPr>
            </w:pPr>
            <w:r>
              <w:rPr>
                <w:rFonts w:hint="eastAsia" w:ascii="標楷體" w:hAnsi="標楷體" w:eastAsia="標楷體"/>
                <w:kern w:val="0"/>
                <w:sz w:val="28"/>
                <w:szCs w:val="28"/>
                <w:lang w:eastAsia="en-US"/>
              </w:rPr>
              <w:t>報到</w:t>
            </w:r>
          </w:p>
        </w:tc>
        <w:tc>
          <w:tcPr>
            <w:tcW w:w="2294" w:type="dxa"/>
          </w:tcPr>
          <w:p>
            <w:pPr>
              <w:widowControl/>
              <w:autoSpaceDN w:val="0"/>
              <w:spacing w:after="200" w:line="440" w:lineRule="exact"/>
              <w:rPr>
                <w:rFonts w:ascii="標楷體" w:hAnsi="標楷體" w:eastAsia="標楷體"/>
                <w:kern w:val="0"/>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1" w:type="dxa"/>
            <w:vAlign w:val="center"/>
          </w:tcPr>
          <w:p>
            <w:pPr>
              <w:widowControl/>
              <w:autoSpaceDN w:val="0"/>
              <w:spacing w:after="200" w:line="440" w:lineRule="exact"/>
              <w:jc w:val="center"/>
              <w:rPr>
                <w:rFonts w:ascii="標楷體" w:hAnsi="標楷體" w:eastAsia="標楷體"/>
                <w:kern w:val="0"/>
                <w:sz w:val="28"/>
                <w:szCs w:val="28"/>
                <w:lang w:eastAsia="en-US"/>
              </w:rPr>
            </w:pPr>
            <w:r>
              <w:rPr>
                <w:rFonts w:hint="eastAsia" w:ascii="標楷體" w:hAnsi="標楷體" w:eastAsia="標楷體"/>
                <w:kern w:val="0"/>
                <w:sz w:val="28"/>
                <w:szCs w:val="28"/>
                <w:lang w:eastAsia="en-US"/>
              </w:rPr>
              <w:t>14:10~14:20</w:t>
            </w:r>
          </w:p>
        </w:tc>
        <w:tc>
          <w:tcPr>
            <w:tcW w:w="4327" w:type="dxa"/>
          </w:tcPr>
          <w:p>
            <w:pPr>
              <w:widowControl/>
              <w:autoSpaceDN w:val="0"/>
              <w:spacing w:after="200" w:line="440" w:lineRule="exact"/>
              <w:rPr>
                <w:rFonts w:ascii="標楷體" w:hAnsi="標楷體" w:eastAsia="標楷體"/>
                <w:kern w:val="0"/>
                <w:sz w:val="28"/>
                <w:szCs w:val="28"/>
                <w:lang w:eastAsia="en-US"/>
              </w:rPr>
            </w:pPr>
            <w:r>
              <w:rPr>
                <w:rFonts w:hint="eastAsia" w:ascii="標楷體" w:hAnsi="標楷體" w:eastAsia="標楷體"/>
                <w:kern w:val="0"/>
                <w:sz w:val="28"/>
                <w:szCs w:val="28"/>
                <w:lang w:eastAsia="en-US"/>
              </w:rPr>
              <w:t>教育處長官致詞</w:t>
            </w:r>
          </w:p>
        </w:tc>
        <w:tc>
          <w:tcPr>
            <w:tcW w:w="2294" w:type="dxa"/>
          </w:tcPr>
          <w:p>
            <w:pPr>
              <w:widowControl/>
              <w:autoSpaceDN w:val="0"/>
              <w:spacing w:after="200" w:line="440" w:lineRule="exact"/>
              <w:rPr>
                <w:rFonts w:ascii="標楷體" w:hAnsi="標楷體" w:eastAsia="標楷體"/>
                <w:kern w:val="0"/>
                <w:sz w:val="28"/>
                <w:szCs w:val="28"/>
                <w:lang w:eastAsia="en-US"/>
              </w:rPr>
            </w:pPr>
            <w:r>
              <w:rPr>
                <w:rFonts w:hint="eastAsia" w:ascii="標楷體" w:hAnsi="標楷體" w:eastAsia="標楷體"/>
                <w:kern w:val="0"/>
                <w:sz w:val="28"/>
                <w:szCs w:val="28"/>
                <w:lang w:eastAsia="zh-TW"/>
              </w:rPr>
              <w:t>陳奕帆</w:t>
            </w:r>
            <w:r>
              <w:rPr>
                <w:rFonts w:hint="eastAsia" w:ascii="標楷體" w:hAnsi="標楷體" w:eastAsia="標楷體"/>
                <w:kern w:val="0"/>
                <w:sz w:val="28"/>
                <w:szCs w:val="28"/>
                <w:lang w:eastAsia="en-US"/>
              </w:rPr>
              <w:t>課督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1" w:type="dxa"/>
            <w:vAlign w:val="center"/>
          </w:tcPr>
          <w:p>
            <w:pPr>
              <w:widowControl/>
              <w:autoSpaceDN w:val="0"/>
              <w:spacing w:after="200" w:line="440" w:lineRule="exact"/>
              <w:jc w:val="center"/>
              <w:rPr>
                <w:rFonts w:ascii="標楷體" w:hAnsi="標楷體" w:eastAsia="標楷體"/>
                <w:kern w:val="0"/>
                <w:sz w:val="28"/>
                <w:szCs w:val="28"/>
                <w:lang w:eastAsia="en-US"/>
              </w:rPr>
            </w:pPr>
            <w:r>
              <w:rPr>
                <w:rFonts w:hint="eastAsia" w:ascii="標楷體" w:hAnsi="標楷體" w:eastAsia="標楷體"/>
                <w:kern w:val="0"/>
                <w:sz w:val="28"/>
                <w:szCs w:val="28"/>
                <w:lang w:eastAsia="en-US"/>
              </w:rPr>
              <w:t>14:20~14:30</w:t>
            </w:r>
          </w:p>
        </w:tc>
        <w:tc>
          <w:tcPr>
            <w:tcW w:w="4327" w:type="dxa"/>
          </w:tcPr>
          <w:p>
            <w:pPr>
              <w:widowControl/>
              <w:autoSpaceDN w:val="0"/>
              <w:spacing w:after="200" w:line="440" w:lineRule="exact"/>
              <w:rPr>
                <w:rFonts w:ascii="標楷體" w:hAnsi="標楷體" w:eastAsia="標楷體"/>
                <w:kern w:val="0"/>
                <w:sz w:val="28"/>
                <w:szCs w:val="28"/>
                <w:lang w:eastAsia="en-US"/>
              </w:rPr>
            </w:pPr>
            <w:r>
              <w:rPr>
                <w:rFonts w:hint="eastAsia" w:ascii="標楷體" w:hAnsi="標楷體" w:eastAsia="標楷體"/>
                <w:kern w:val="0"/>
                <w:sz w:val="28"/>
                <w:szCs w:val="28"/>
                <w:lang w:eastAsia="en-US"/>
              </w:rPr>
              <w:t>民生國中召集人致詞</w:t>
            </w:r>
          </w:p>
        </w:tc>
        <w:tc>
          <w:tcPr>
            <w:tcW w:w="2294" w:type="dxa"/>
          </w:tcPr>
          <w:p>
            <w:pPr>
              <w:widowControl/>
              <w:autoSpaceDN w:val="0"/>
              <w:spacing w:after="200" w:line="440" w:lineRule="exact"/>
              <w:rPr>
                <w:rFonts w:ascii="標楷體" w:hAnsi="標楷體" w:eastAsia="標楷體"/>
                <w:kern w:val="0"/>
                <w:sz w:val="28"/>
                <w:szCs w:val="28"/>
                <w:lang w:eastAsia="en-US"/>
              </w:rPr>
            </w:pPr>
            <w:r>
              <w:rPr>
                <w:rFonts w:hint="eastAsia" w:ascii="標楷體" w:hAnsi="標楷體" w:eastAsia="標楷體"/>
                <w:kern w:val="0"/>
                <w:sz w:val="28"/>
                <w:szCs w:val="28"/>
                <w:lang w:eastAsia="en-US"/>
              </w:rPr>
              <w:t>張金龍校長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1" w:type="dxa"/>
            <w:vAlign w:val="center"/>
          </w:tcPr>
          <w:p>
            <w:pPr>
              <w:widowControl/>
              <w:autoSpaceDN w:val="0"/>
              <w:spacing w:after="200" w:line="440" w:lineRule="exact"/>
              <w:jc w:val="center"/>
              <w:rPr>
                <w:rFonts w:ascii="標楷體" w:hAnsi="標楷體" w:eastAsia="標楷體"/>
                <w:kern w:val="0"/>
                <w:sz w:val="28"/>
                <w:szCs w:val="28"/>
                <w:lang w:eastAsia="en-US"/>
              </w:rPr>
            </w:pPr>
            <w:r>
              <w:rPr>
                <w:rFonts w:hint="eastAsia" w:ascii="標楷體" w:hAnsi="標楷體" w:eastAsia="標楷體"/>
                <w:kern w:val="0"/>
                <w:sz w:val="28"/>
                <w:szCs w:val="28"/>
                <w:lang w:eastAsia="en-US"/>
              </w:rPr>
              <w:t>14:30~14:40</w:t>
            </w:r>
          </w:p>
        </w:tc>
        <w:tc>
          <w:tcPr>
            <w:tcW w:w="4327" w:type="dxa"/>
          </w:tcPr>
          <w:p>
            <w:pPr>
              <w:widowControl/>
              <w:autoSpaceDN w:val="0"/>
              <w:spacing w:after="200" w:line="440" w:lineRule="exact"/>
              <w:rPr>
                <w:rFonts w:ascii="標楷體" w:hAnsi="標楷體" w:eastAsia="標楷體"/>
                <w:kern w:val="0"/>
                <w:sz w:val="28"/>
                <w:szCs w:val="28"/>
                <w:lang w:eastAsia="en-US"/>
              </w:rPr>
            </w:pPr>
            <w:r>
              <w:rPr>
                <w:rFonts w:hint="eastAsia" w:ascii="標楷體" w:hAnsi="標楷體" w:eastAsia="標楷體"/>
                <w:kern w:val="0"/>
                <w:sz w:val="28"/>
                <w:szCs w:val="28"/>
              </w:rPr>
              <w:t>蘭潭</w:t>
            </w:r>
            <w:r>
              <w:rPr>
                <w:rFonts w:hint="eastAsia" w:ascii="標楷體" w:hAnsi="標楷體" w:eastAsia="標楷體"/>
                <w:kern w:val="0"/>
                <w:sz w:val="28"/>
                <w:szCs w:val="28"/>
                <w:lang w:eastAsia="en-US"/>
              </w:rPr>
              <w:t>國中召集人致詞</w:t>
            </w:r>
          </w:p>
        </w:tc>
        <w:tc>
          <w:tcPr>
            <w:tcW w:w="2294" w:type="dxa"/>
          </w:tcPr>
          <w:p>
            <w:pPr>
              <w:widowControl/>
              <w:autoSpaceDN w:val="0"/>
              <w:spacing w:after="200" w:line="440" w:lineRule="exact"/>
              <w:rPr>
                <w:rFonts w:ascii="標楷體" w:hAnsi="標楷體" w:eastAsia="標楷體"/>
                <w:kern w:val="0"/>
                <w:sz w:val="28"/>
                <w:szCs w:val="28"/>
                <w:lang w:eastAsia="en-US"/>
              </w:rPr>
            </w:pPr>
            <w:r>
              <w:rPr>
                <w:rFonts w:hint="eastAsia" w:ascii="標楷體" w:hAnsi="標楷體" w:eastAsia="標楷體"/>
                <w:kern w:val="0"/>
                <w:sz w:val="28"/>
                <w:szCs w:val="28"/>
              </w:rPr>
              <w:t>陳建銘</w:t>
            </w:r>
            <w:r>
              <w:rPr>
                <w:rFonts w:hint="eastAsia" w:ascii="標楷體" w:hAnsi="標楷體" w:eastAsia="標楷體"/>
                <w:kern w:val="0"/>
                <w:sz w:val="28"/>
                <w:szCs w:val="28"/>
                <w:lang w:eastAsia="en-US"/>
              </w:rPr>
              <w:t>校長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1" w:type="dxa"/>
            <w:vAlign w:val="center"/>
          </w:tcPr>
          <w:p>
            <w:pPr>
              <w:widowControl/>
              <w:autoSpaceDN w:val="0"/>
              <w:spacing w:after="200" w:line="440" w:lineRule="exact"/>
              <w:jc w:val="center"/>
              <w:rPr>
                <w:rFonts w:ascii="標楷體" w:hAnsi="標楷體" w:eastAsia="標楷體"/>
                <w:kern w:val="0"/>
                <w:sz w:val="28"/>
                <w:szCs w:val="28"/>
                <w:lang w:eastAsia="en-US"/>
              </w:rPr>
            </w:pPr>
            <w:r>
              <w:rPr>
                <w:rFonts w:hint="eastAsia" w:ascii="標楷體" w:hAnsi="標楷體" w:eastAsia="標楷體"/>
                <w:kern w:val="0"/>
                <w:sz w:val="28"/>
                <w:szCs w:val="28"/>
                <w:lang w:eastAsia="en-US"/>
              </w:rPr>
              <w:t>14:40~15:00</w:t>
            </w:r>
          </w:p>
        </w:tc>
        <w:tc>
          <w:tcPr>
            <w:tcW w:w="4327" w:type="dxa"/>
          </w:tcPr>
          <w:p>
            <w:pPr>
              <w:widowControl/>
              <w:autoSpaceDN w:val="0"/>
              <w:spacing w:after="200" w:line="440" w:lineRule="exact"/>
              <w:rPr>
                <w:rFonts w:ascii="標楷體" w:hAnsi="標楷體" w:eastAsia="標楷體"/>
                <w:b/>
                <w:i/>
                <w:kern w:val="0"/>
                <w:sz w:val="28"/>
                <w:szCs w:val="28"/>
                <w:u w:val="single"/>
              </w:rPr>
            </w:pPr>
            <w:r>
              <w:rPr>
                <w:rFonts w:hint="eastAsia" w:ascii="標楷體" w:hAnsi="標楷體" w:eastAsia="標楷體"/>
                <w:bCs/>
                <w:iCs/>
                <w:kern w:val="0"/>
                <w:sz w:val="28"/>
                <w:szCs w:val="28"/>
              </w:rPr>
              <w:t>蘭潭國中健體領域運作現況報告</w:t>
            </w:r>
          </w:p>
        </w:tc>
        <w:tc>
          <w:tcPr>
            <w:tcW w:w="2294" w:type="dxa"/>
          </w:tcPr>
          <w:p>
            <w:pPr>
              <w:widowControl/>
              <w:autoSpaceDN w:val="0"/>
              <w:spacing w:after="200" w:line="440" w:lineRule="exact"/>
              <w:rPr>
                <w:rFonts w:ascii="標楷體" w:hAnsi="標楷體" w:eastAsia="標楷體"/>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1" w:type="dxa"/>
            <w:vAlign w:val="center"/>
          </w:tcPr>
          <w:p>
            <w:pPr>
              <w:widowControl/>
              <w:autoSpaceDN w:val="0"/>
              <w:spacing w:after="200" w:line="440" w:lineRule="exact"/>
              <w:jc w:val="center"/>
              <w:rPr>
                <w:rFonts w:ascii="標楷體" w:hAnsi="標楷體" w:eastAsia="標楷體"/>
                <w:kern w:val="0"/>
                <w:sz w:val="28"/>
                <w:szCs w:val="28"/>
                <w:lang w:eastAsia="en-US"/>
              </w:rPr>
            </w:pPr>
            <w:r>
              <w:rPr>
                <w:rFonts w:hint="eastAsia" w:ascii="標楷體" w:hAnsi="標楷體" w:eastAsia="標楷體"/>
                <w:kern w:val="0"/>
                <w:sz w:val="28"/>
                <w:szCs w:val="28"/>
                <w:lang w:eastAsia="en-US"/>
              </w:rPr>
              <w:t>15:00~15:20</w:t>
            </w:r>
          </w:p>
        </w:tc>
        <w:tc>
          <w:tcPr>
            <w:tcW w:w="4327" w:type="dxa"/>
          </w:tcPr>
          <w:p>
            <w:pPr>
              <w:widowControl/>
              <w:autoSpaceDN w:val="0"/>
              <w:spacing w:after="200" w:line="440" w:lineRule="exact"/>
              <w:rPr>
                <w:rFonts w:ascii="標楷體" w:hAnsi="標楷體" w:eastAsia="標楷體"/>
                <w:kern w:val="0"/>
                <w:sz w:val="26"/>
                <w:szCs w:val="26"/>
                <w:lang w:eastAsia="en-US"/>
              </w:rPr>
            </w:pPr>
            <w:r>
              <w:rPr>
                <w:rFonts w:hint="eastAsia" w:ascii="標楷體" w:hAnsi="標楷體" w:eastAsia="標楷體"/>
                <w:kern w:val="0"/>
                <w:sz w:val="26"/>
                <w:szCs w:val="26"/>
                <w:lang w:eastAsia="en-US"/>
              </w:rPr>
              <w:t>休息</w:t>
            </w:r>
          </w:p>
        </w:tc>
        <w:tc>
          <w:tcPr>
            <w:tcW w:w="2294" w:type="dxa"/>
          </w:tcPr>
          <w:p>
            <w:pPr>
              <w:widowControl/>
              <w:autoSpaceDN w:val="0"/>
              <w:spacing w:after="200" w:line="440" w:lineRule="exact"/>
              <w:rPr>
                <w:rFonts w:ascii="標楷體" w:hAnsi="標楷體" w:eastAsia="標楷體"/>
                <w:kern w:val="0"/>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1" w:type="dxa"/>
            <w:vAlign w:val="center"/>
          </w:tcPr>
          <w:p>
            <w:pPr>
              <w:widowControl/>
              <w:autoSpaceDN w:val="0"/>
              <w:spacing w:after="200" w:line="440" w:lineRule="exact"/>
              <w:jc w:val="center"/>
              <w:rPr>
                <w:rFonts w:ascii="標楷體" w:hAnsi="標楷體" w:eastAsia="標楷體"/>
                <w:kern w:val="0"/>
                <w:sz w:val="28"/>
                <w:szCs w:val="28"/>
                <w:lang w:eastAsia="en-US"/>
              </w:rPr>
            </w:pPr>
            <w:r>
              <w:rPr>
                <w:rFonts w:hint="eastAsia" w:ascii="標楷體" w:hAnsi="標楷體" w:eastAsia="標楷體"/>
                <w:kern w:val="0"/>
                <w:sz w:val="28"/>
                <w:szCs w:val="28"/>
                <w:lang w:eastAsia="en-US"/>
              </w:rPr>
              <w:t>15:25~15:45</w:t>
            </w:r>
          </w:p>
        </w:tc>
        <w:tc>
          <w:tcPr>
            <w:tcW w:w="4327" w:type="dxa"/>
          </w:tcPr>
          <w:p>
            <w:pPr>
              <w:widowControl/>
              <w:autoSpaceDN w:val="0"/>
              <w:spacing w:after="200" w:line="440" w:lineRule="exact"/>
              <w:rPr>
                <w:rFonts w:ascii="標楷體" w:hAnsi="標楷體" w:eastAsia="標楷體"/>
                <w:kern w:val="0"/>
                <w:sz w:val="26"/>
                <w:szCs w:val="26"/>
                <w:lang w:eastAsia="en-US"/>
              </w:rPr>
            </w:pPr>
            <w:r>
              <w:rPr>
                <w:rFonts w:hint="eastAsia" w:ascii="標楷體" w:hAnsi="標楷體" w:eastAsia="標楷體"/>
                <w:kern w:val="0"/>
                <w:sz w:val="28"/>
                <w:szCs w:val="28"/>
                <w:lang w:eastAsia="en-US"/>
              </w:rPr>
              <w:t>優良教案示例</w:t>
            </w:r>
          </w:p>
        </w:tc>
        <w:tc>
          <w:tcPr>
            <w:tcW w:w="2294" w:type="dxa"/>
          </w:tcPr>
          <w:p>
            <w:pPr>
              <w:widowControl/>
              <w:autoSpaceDN w:val="0"/>
              <w:spacing w:after="200" w:line="440" w:lineRule="exact"/>
              <w:rPr>
                <w:rFonts w:ascii="標楷體" w:hAnsi="標楷體" w:eastAsia="標楷體"/>
                <w:kern w:val="0"/>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1" w:type="dxa"/>
            <w:vAlign w:val="center"/>
          </w:tcPr>
          <w:p>
            <w:pPr>
              <w:widowControl/>
              <w:autoSpaceDN w:val="0"/>
              <w:spacing w:after="200" w:line="440" w:lineRule="exact"/>
              <w:jc w:val="center"/>
              <w:rPr>
                <w:rFonts w:ascii="標楷體" w:hAnsi="標楷體" w:eastAsia="標楷體"/>
                <w:kern w:val="0"/>
                <w:sz w:val="28"/>
                <w:szCs w:val="28"/>
                <w:lang w:eastAsia="en-US"/>
              </w:rPr>
            </w:pPr>
            <w:r>
              <w:rPr>
                <w:rFonts w:hint="eastAsia" w:ascii="標楷體" w:hAnsi="標楷體" w:eastAsia="標楷體"/>
                <w:kern w:val="0"/>
                <w:sz w:val="28"/>
                <w:szCs w:val="28"/>
                <w:lang w:eastAsia="en-US"/>
              </w:rPr>
              <w:t>15:45~16:00</w:t>
            </w:r>
          </w:p>
        </w:tc>
        <w:tc>
          <w:tcPr>
            <w:tcW w:w="4327" w:type="dxa"/>
          </w:tcPr>
          <w:p>
            <w:pPr>
              <w:widowControl/>
              <w:autoSpaceDN w:val="0"/>
              <w:spacing w:after="200" w:line="440" w:lineRule="exact"/>
              <w:rPr>
                <w:rFonts w:ascii="標楷體" w:hAnsi="標楷體" w:eastAsia="標楷體"/>
                <w:kern w:val="0"/>
                <w:sz w:val="26"/>
                <w:szCs w:val="26"/>
                <w:lang w:eastAsia="en-US"/>
              </w:rPr>
            </w:pPr>
            <w:r>
              <w:rPr>
                <w:rFonts w:hint="eastAsia" w:ascii="標楷體" w:hAnsi="標楷體" w:eastAsia="標楷體"/>
                <w:kern w:val="0"/>
                <w:sz w:val="28"/>
                <w:szCs w:val="28"/>
                <w:lang w:eastAsia="en-US"/>
              </w:rPr>
              <w:t>綜合座談與教學交流</w:t>
            </w:r>
          </w:p>
        </w:tc>
        <w:tc>
          <w:tcPr>
            <w:tcW w:w="2294" w:type="dxa"/>
          </w:tcPr>
          <w:p>
            <w:pPr>
              <w:widowControl/>
              <w:autoSpaceDN w:val="0"/>
              <w:spacing w:after="200" w:line="440" w:lineRule="exact"/>
              <w:rPr>
                <w:rFonts w:ascii="標楷體" w:hAnsi="標楷體" w:eastAsia="標楷體"/>
                <w:kern w:val="0"/>
                <w:sz w:val="28"/>
                <w:szCs w:val="28"/>
                <w:lang w:eastAsia="en-US"/>
              </w:rPr>
            </w:pPr>
          </w:p>
        </w:tc>
      </w:tr>
    </w:tbl>
    <w:p>
      <w:pPr>
        <w:widowControl/>
        <w:tabs>
          <w:tab w:val="left" w:pos="720"/>
        </w:tabs>
        <w:spacing w:after="200" w:line="440" w:lineRule="exact"/>
        <w:rPr>
          <w:rFonts w:ascii="標楷體" w:hAnsi="標楷體" w:eastAsia="標楷體"/>
          <w:kern w:val="0"/>
          <w:sz w:val="26"/>
          <w:szCs w:val="26"/>
          <w:lang w:eastAsia="en-US"/>
        </w:rPr>
      </w:pPr>
    </w:p>
    <w:p>
      <w:pPr>
        <w:widowControl/>
        <w:spacing w:after="200" w:line="440" w:lineRule="exact"/>
        <w:rPr>
          <w:rFonts w:ascii="標楷體" w:hAnsi="標楷體" w:eastAsia="標楷體"/>
          <w:kern w:val="0"/>
          <w:sz w:val="26"/>
          <w:szCs w:val="26"/>
        </w:rPr>
      </w:pPr>
      <w:r>
        <w:rPr>
          <w:rFonts w:hint="eastAsia" w:ascii="標楷體" w:hAnsi="標楷體" w:eastAsia="標楷體"/>
          <w:kern w:val="0"/>
          <w:sz w:val="28"/>
          <w:szCs w:val="28"/>
        </w:rPr>
        <w:t>＊</w:t>
      </w:r>
      <w:r>
        <w:rPr>
          <w:rFonts w:hint="eastAsia" w:ascii="標楷體" w:hAnsi="標楷體" w:eastAsia="標楷體"/>
          <w:kern w:val="0"/>
          <w:sz w:val="26"/>
          <w:szCs w:val="26"/>
        </w:rPr>
        <w:t>煩請蘭潭國中安排場地茶水事宜與簽到表、會議記錄，</w:t>
      </w:r>
      <w:r>
        <w:fldChar w:fldCharType="begin"/>
      </w:r>
      <w:r>
        <w:instrText xml:space="preserve"> HYPERLINK "mailto:並於會後一週將記錄寄至tsc322@gmail.com" </w:instrText>
      </w:r>
      <w:r>
        <w:fldChar w:fldCharType="separate"/>
      </w:r>
      <w:r>
        <w:rPr>
          <w:rFonts w:hint="eastAsia" w:ascii="標楷體" w:hAnsi="標楷體" w:eastAsia="標楷體"/>
          <w:kern w:val="0"/>
          <w:sz w:val="26"/>
          <w:szCs w:val="26"/>
        </w:rPr>
        <w:t>並於會後一週內將會議記錄、 簽到表及照片的電子檔寄至</w:t>
      </w:r>
      <w:r>
        <w:rPr>
          <w:rFonts w:hint="eastAsia" w:ascii="標楷體" w:hAnsi="標楷體" w:eastAsia="標楷體"/>
          <w:kern w:val="0"/>
          <w:sz w:val="26"/>
          <w:szCs w:val="26"/>
        </w:rPr>
        <w:fldChar w:fldCharType="end"/>
      </w:r>
      <w:r>
        <w:rPr>
          <w:rFonts w:hint="eastAsia" w:ascii="標楷體" w:hAnsi="標楷體" w:eastAsia="標楷體"/>
          <w:kern w:val="0"/>
          <w:sz w:val="26"/>
          <w:szCs w:val="26"/>
        </w:rPr>
        <w:t>t077@msjh.cy.edu.tw信箱</w:t>
      </w:r>
    </w:p>
    <w:p>
      <w:pPr>
        <w:widowControl/>
        <w:spacing w:after="200" w:line="440" w:lineRule="exact"/>
        <w:jc w:val="both"/>
        <w:rPr>
          <w:rFonts w:ascii="標楷體" w:hAnsi="標楷體" w:eastAsia="標楷體"/>
          <w:kern w:val="0"/>
          <w:sz w:val="26"/>
          <w:szCs w:val="26"/>
        </w:rPr>
      </w:pPr>
    </w:p>
    <w:p>
      <w:pPr>
        <w:widowControl/>
        <w:spacing w:after="200" w:line="276" w:lineRule="auto"/>
        <w:rPr>
          <w:rFonts w:ascii="標楷體" w:hAnsi="標楷體" w:eastAsia="標楷體" w:cs="DFMing-Md-HKP-BF"/>
          <w:kern w:val="0"/>
          <w:sz w:val="20"/>
          <w:szCs w:val="20"/>
          <w:shd w:val="pct10" w:color="auto" w:fill="FFFFFF"/>
        </w:rPr>
      </w:pPr>
    </w:p>
    <w:p>
      <w:pPr>
        <w:widowControl/>
        <w:spacing w:after="200" w:line="276" w:lineRule="auto"/>
        <w:rPr>
          <w:rFonts w:ascii="標楷體" w:hAnsi="標楷體" w:eastAsia="標楷體" w:cs="DFMing-Md-HKP-BF"/>
          <w:kern w:val="0"/>
          <w:sz w:val="20"/>
          <w:szCs w:val="20"/>
          <w:shd w:val="pct10" w:color="auto" w:fill="FFFFFF"/>
        </w:rPr>
      </w:pPr>
    </w:p>
    <w:p>
      <w:pPr>
        <w:widowControl/>
        <w:spacing w:after="200" w:line="276" w:lineRule="auto"/>
        <w:rPr>
          <w:rFonts w:ascii="標楷體" w:hAnsi="標楷體" w:eastAsia="標楷體" w:cs="Arial"/>
          <w:kern w:val="0"/>
          <w:sz w:val="22"/>
          <w:szCs w:val="22"/>
        </w:rPr>
      </w:pPr>
      <w:r>
        <w:rPr>
          <w:rFonts w:ascii="標楷體" w:hAnsi="標楷體" w:eastAsia="標楷體" w:cs="Arial"/>
          <w:kern w:val="0"/>
          <w:sz w:val="22"/>
          <w:szCs w:val="22"/>
        </w:rPr>
        <w:br w:type="page"/>
      </w:r>
    </w:p>
    <w:p>
      <w:pPr>
        <w:widowControl/>
        <w:rPr>
          <w:rFonts w:ascii="標楷體" w:hAnsi="標楷體" w:eastAsia="標楷體" w:cs="新細明體"/>
          <w:kern w:val="0"/>
        </w:rPr>
      </w:pPr>
      <w:r>
        <w:rPr>
          <w:rFonts w:ascii="標楷體" w:hAnsi="標楷體" w:eastAsia="標楷體" w:cs="新細明體"/>
          <w:kern w:val="0"/>
        </w:rPr>
        <w:t>附件</w:t>
      </w:r>
      <w:r>
        <w:rPr>
          <w:rFonts w:hint="eastAsia" w:ascii="標楷體" w:hAnsi="標楷體" w:eastAsia="標楷體" w:cs="新細明體"/>
          <w:kern w:val="0"/>
        </w:rPr>
        <w:t>1-11</w:t>
      </w:r>
    </w:p>
    <w:p>
      <w:pPr>
        <w:widowControl/>
        <w:jc w:val="center"/>
        <w:rPr>
          <w:rFonts w:ascii="標楷體" w:hAnsi="標楷體" w:eastAsia="標楷體" w:cs="新細明體"/>
          <w:kern w:val="0"/>
        </w:rPr>
      </w:pPr>
      <w:r>
        <w:rPr>
          <w:rFonts w:hint="eastAsia" w:ascii="標楷體" w:hAnsi="標楷體" w:eastAsia="標楷體" w:cs="新細明體"/>
          <w:kern w:val="0"/>
          <w:sz w:val="28"/>
          <w:szCs w:val="28"/>
        </w:rPr>
        <w:t>嘉義市</w:t>
      </w:r>
      <w:r>
        <w:rPr>
          <w:rFonts w:ascii="標楷體" w:hAnsi="標楷體" w:eastAsia="標楷體"/>
          <w:kern w:val="0"/>
          <w:sz w:val="28"/>
          <w:szCs w:val="28"/>
        </w:rPr>
        <w:t>11</w:t>
      </w:r>
      <w:r>
        <w:rPr>
          <w:rFonts w:hint="eastAsia" w:ascii="標楷體" w:hAnsi="標楷體" w:eastAsia="標楷體"/>
          <w:kern w:val="0"/>
          <w:sz w:val="28"/>
          <w:szCs w:val="28"/>
        </w:rPr>
        <w:t>3</w:t>
      </w:r>
      <w:r>
        <w:rPr>
          <w:rFonts w:ascii="標楷體" w:hAnsi="標楷體" w:eastAsia="標楷體"/>
          <w:kern w:val="0"/>
          <w:sz w:val="28"/>
          <w:szCs w:val="28"/>
        </w:rPr>
        <w:t>學年度精進國民中小學教師教學專業與課程品質整體推動計畫</w:t>
      </w:r>
    </w:p>
    <w:p>
      <w:pPr>
        <w:widowControl/>
        <w:spacing w:line="480" w:lineRule="auto"/>
        <w:jc w:val="center"/>
        <w:rPr>
          <w:rFonts w:ascii="標楷體" w:hAnsi="標楷體" w:eastAsia="標楷體" w:cs="新細明體"/>
          <w:kern w:val="0"/>
          <w:shd w:val="clear" w:color="auto" w:fill="FFFFFF"/>
        </w:rPr>
      </w:pPr>
      <w:r>
        <w:rPr>
          <w:rFonts w:ascii="標楷體" w:hAnsi="標楷體" w:eastAsia="標楷體"/>
          <w:kern w:val="0"/>
          <w:sz w:val="28"/>
          <w:szCs w:val="28"/>
          <w:shd w:val="clear" w:color="auto" w:fill="FFFFFF"/>
        </w:rPr>
        <w:t>國民教育輔導體系-國民教育輔導團健體領域輔導小組計畫</w:t>
      </w:r>
    </w:p>
    <w:p>
      <w:pPr>
        <w:adjustRightInd w:val="0"/>
        <w:snapToGrid w:val="0"/>
        <w:rPr>
          <w:rFonts w:ascii="標楷體" w:hAnsi="標楷體" w:eastAsia="標楷體" w:cs="新細明體"/>
          <w:kern w:val="0"/>
          <w:sz w:val="28"/>
          <w:szCs w:val="28"/>
        </w:rPr>
      </w:pPr>
      <w:r>
        <w:rPr>
          <w:rFonts w:hint="eastAsia" w:ascii="標楷體" w:hAnsi="標楷體" w:eastAsia="標楷體" w:cs="新細明體"/>
          <w:kern w:val="0"/>
          <w:sz w:val="28"/>
          <w:szCs w:val="28"/>
        </w:rPr>
        <w:t xml:space="preserve">    「</w:t>
      </w:r>
      <w:r>
        <w:rPr>
          <w:rFonts w:hint="eastAsia" w:ascii="標楷體" w:hAnsi="標楷體" w:eastAsia="標楷體" w:cs="新細明體"/>
          <w:b/>
          <w:bCs/>
          <w:kern w:val="0"/>
          <w:sz w:val="28"/>
          <w:szCs w:val="28"/>
        </w:rPr>
        <w:t>水域休閒運動安全教育桌遊課程與素養導向教學實踐工作坊</w:t>
      </w:r>
      <w:r>
        <w:rPr>
          <w:rFonts w:hint="eastAsia" w:ascii="標楷體" w:hAnsi="標楷體" w:eastAsia="標楷體" w:cs="新細明體"/>
          <w:kern w:val="0"/>
          <w:sz w:val="28"/>
          <w:szCs w:val="28"/>
        </w:rPr>
        <w:t>」實施計畫</w:t>
      </w:r>
    </w:p>
    <w:p>
      <w:pPr>
        <w:widowControl/>
        <w:rPr>
          <w:rFonts w:ascii="標楷體" w:hAnsi="標楷體" w:eastAsia="標楷體" w:cs="新細明體"/>
          <w:kern w:val="0"/>
        </w:rPr>
      </w:pPr>
      <w:r>
        <w:rPr>
          <w:rFonts w:ascii="標楷體" w:hAnsi="標楷體" w:eastAsia="標楷體" w:cs="新細明體"/>
          <w:kern w:val="0"/>
        </w:rPr>
        <w:br w:type="textWrapping"/>
      </w:r>
    </w:p>
    <w:p>
      <w:pPr>
        <w:widowControl/>
        <w:numPr>
          <w:ilvl w:val="0"/>
          <w:numId w:val="36"/>
        </w:numPr>
        <w:textAlignment w:val="baseline"/>
        <w:rPr>
          <w:rFonts w:ascii="標楷體" w:hAnsi="標楷體" w:eastAsia="標楷體" w:cs="新細明體"/>
          <w:kern w:val="0"/>
        </w:rPr>
      </w:pPr>
      <w:r>
        <w:rPr>
          <w:rFonts w:hint="eastAsia" w:ascii="標楷體" w:hAnsi="標楷體" w:eastAsia="標楷體" w:cs="新細明體"/>
          <w:kern w:val="0"/>
        </w:rPr>
        <w:t>依據</w:t>
      </w:r>
    </w:p>
    <w:p>
      <w:pPr>
        <w:widowControl/>
        <w:ind w:left="360"/>
        <w:textAlignment w:val="baseline"/>
        <w:rPr>
          <w:rFonts w:ascii="標楷體" w:hAnsi="標楷體" w:eastAsia="標楷體" w:cs="新細明體"/>
          <w:kern w:val="0"/>
        </w:rPr>
      </w:pPr>
      <w:r>
        <w:rPr>
          <w:rFonts w:hint="eastAsia" w:ascii="標楷體" w:hAnsi="標楷體" w:eastAsia="標楷體" w:cs="新細明體"/>
          <w:kern w:val="0"/>
        </w:rPr>
        <w:t>(一)教育部補助直轄市、縣(市)政府精進國民中學及國民小學教師教學專業與課程品 </w:t>
      </w:r>
    </w:p>
    <w:p>
      <w:pPr>
        <w:widowControl/>
        <w:ind w:left="1200"/>
        <w:rPr>
          <w:rFonts w:ascii="標楷體" w:hAnsi="標楷體" w:eastAsia="標楷體" w:cs="新細明體"/>
          <w:kern w:val="0"/>
        </w:rPr>
      </w:pPr>
      <w:r>
        <w:rPr>
          <w:rFonts w:hint="eastAsia" w:ascii="標楷體" w:hAnsi="標楷體" w:eastAsia="標楷體" w:cs="新細明體"/>
          <w:kern w:val="0"/>
        </w:rPr>
        <w:t>質作業要點。</w:t>
      </w:r>
    </w:p>
    <w:p>
      <w:pPr>
        <w:widowControl/>
        <w:rPr>
          <w:rFonts w:ascii="標楷體" w:hAnsi="標楷體" w:eastAsia="標楷體" w:cs="新細明體"/>
          <w:kern w:val="0"/>
        </w:rPr>
      </w:pPr>
      <w:r>
        <w:rPr>
          <w:rFonts w:hint="eastAsia" w:ascii="標楷體" w:hAnsi="標楷體" w:eastAsia="標楷體" w:cs="新細明體"/>
          <w:kern w:val="0"/>
        </w:rPr>
        <w:t xml:space="preserve">   (二)嘉義市113學年度精進國民中小學教師教學專業與課程品質整體推動計畫。</w:t>
      </w:r>
    </w:p>
    <w:p>
      <w:pPr>
        <w:widowControl/>
        <w:rPr>
          <w:rFonts w:ascii="標楷體" w:hAnsi="標楷體" w:eastAsia="標楷體" w:cs="新細明體"/>
          <w:kern w:val="0"/>
        </w:rPr>
      </w:pPr>
      <w:r>
        <w:rPr>
          <w:rFonts w:hint="eastAsia" w:ascii="標楷體" w:hAnsi="標楷體" w:eastAsia="標楷體" w:cs="新細明體"/>
          <w:kern w:val="0"/>
        </w:rPr>
        <w:t xml:space="preserve">   (三)嘉義市113學年度國民教育輔導團整體團務計畫。</w:t>
      </w:r>
    </w:p>
    <w:p>
      <w:pPr>
        <w:widowControl/>
        <w:rPr>
          <w:rFonts w:ascii="標楷體" w:hAnsi="標楷體" w:eastAsia="標楷體" w:cs="新細明體"/>
          <w:kern w:val="0"/>
        </w:rPr>
      </w:pPr>
      <w:r>
        <w:rPr>
          <w:rFonts w:hint="eastAsia" w:ascii="標楷體" w:hAnsi="標楷體" w:eastAsia="標楷體" w:cs="新細明體"/>
          <w:kern w:val="0"/>
        </w:rPr>
        <w:t>二、現況分析與需求評估：</w:t>
      </w:r>
    </w:p>
    <w:p>
      <w:pPr>
        <w:numPr>
          <w:ilvl w:val="0"/>
          <w:numId w:val="37"/>
        </w:numPr>
        <w:rPr>
          <w:rFonts w:ascii="標楷體" w:hAnsi="標楷體" w:eastAsia="標楷體"/>
          <w:szCs w:val="22"/>
          <w14:ligatures w14:val="standardContextual"/>
        </w:rPr>
      </w:pPr>
      <w:r>
        <w:rPr>
          <w:rFonts w:hint="eastAsia" w:ascii="標楷體" w:hAnsi="標楷體" w:eastAsia="標楷體"/>
          <w:szCs w:val="22"/>
          <w14:ligatures w14:val="standardContextual"/>
        </w:rPr>
        <w:t>台灣四面環海，擁有迷人的海景與優美河川景觀，對於水域活動總是熱鬧不斷，透過</w:t>
      </w:r>
      <w:r>
        <w:rPr>
          <w:rFonts w:hint="eastAsia" w:ascii="標楷體" w:hAnsi="標楷體" w:eastAsia="標楷體"/>
          <w:szCs w:val="22"/>
          <w:shd w:val="clear" w:color="auto" w:fill="FFFEF8"/>
          <w14:ligatures w14:val="standardContextual"/>
        </w:rPr>
        <w:t>s</w:t>
      </w:r>
      <w:r>
        <w:rPr>
          <w:rFonts w:ascii="標楷體" w:hAnsi="標楷體" w:eastAsia="標楷體"/>
          <w:szCs w:val="22"/>
          <w:shd w:val="clear" w:color="auto" w:fill="FFFEF8"/>
          <w14:ligatures w14:val="standardContextual"/>
        </w:rPr>
        <w:t>up</w:t>
      </w:r>
      <w:r>
        <w:rPr>
          <w:rFonts w:hint="eastAsia" w:ascii="標楷體" w:hAnsi="標楷體" w:eastAsia="標楷體"/>
          <w:szCs w:val="22"/>
          <w:shd w:val="clear" w:color="auto" w:fill="FFFEF8"/>
          <w14:ligatures w14:val="standardContextual"/>
        </w:rPr>
        <w:t>與獨木舟桌遊課程，讓學生建立認知概念並理解活動的型態。</w:t>
      </w:r>
      <w:r>
        <w:rPr>
          <w:rFonts w:hint="eastAsia" w:ascii="標楷體" w:hAnsi="標楷體" w:eastAsia="標楷體"/>
          <w:szCs w:val="22"/>
          <w14:ligatures w14:val="standardContextual"/>
        </w:rPr>
        <w:t>對於水域活動安全教育透過桌遊教學模式，學生認識水域安全教育的危險情境與解決方案，進而降低學生參與活動風險是刻不容緩。</w:t>
      </w:r>
    </w:p>
    <w:p>
      <w:pPr>
        <w:numPr>
          <w:ilvl w:val="0"/>
          <w:numId w:val="37"/>
        </w:numPr>
        <w:rPr>
          <w:rFonts w:ascii="標楷體" w:hAnsi="標楷體" w:eastAsia="標楷體"/>
          <w:szCs w:val="22"/>
          <w14:ligatures w14:val="standardContextual"/>
        </w:rPr>
      </w:pPr>
      <w:r>
        <w:rPr>
          <w:rFonts w:hint="eastAsia" w:ascii="標楷體" w:hAnsi="標楷體" w:eastAsia="標楷體"/>
          <w:szCs w:val="22"/>
          <w14:ligatures w14:val="standardContextual"/>
        </w:rPr>
        <w:t>實施健體領綱學習內容主題課程完整，透過探究自主學習策略，提升教師對於核心素養導向教學的理解與運用，實作中，讓教師自我探究課程的流程，深化原有教學概念，同時，透過自我檢視機制，提升教師自我反思與自我調整能力，以實現健體領綱學習內容的有效教學。</w:t>
      </w:r>
    </w:p>
    <w:p>
      <w:pPr>
        <w:widowControl/>
        <w:numPr>
          <w:ilvl w:val="0"/>
          <w:numId w:val="36"/>
        </w:numPr>
        <w:textAlignment w:val="baseline"/>
        <w:rPr>
          <w:rFonts w:ascii="標楷體" w:hAnsi="標楷體" w:eastAsia="標楷體" w:cs="新細明體"/>
          <w:kern w:val="0"/>
        </w:rPr>
      </w:pPr>
      <w:r>
        <w:rPr>
          <w:rFonts w:hint="eastAsia" w:ascii="標楷體" w:hAnsi="標楷體" w:eastAsia="標楷體" w:cs="新細明體"/>
          <w:kern w:val="0"/>
        </w:rPr>
        <w:t>目的</w:t>
      </w:r>
    </w:p>
    <w:p>
      <w:pPr>
        <w:rPr>
          <w:rFonts w:ascii="標楷體" w:hAnsi="標楷體" w:eastAsia="標楷體"/>
          <w:szCs w:val="22"/>
          <w14:ligatures w14:val="standardContextual"/>
        </w:rPr>
      </w:pPr>
      <w:r>
        <w:rPr>
          <w:rFonts w:hint="eastAsia" w:ascii="標楷體" w:hAnsi="標楷體" w:eastAsia="標楷體"/>
          <w:szCs w:val="22"/>
          <w14:ligatures w14:val="standardContextual"/>
        </w:rPr>
        <w:t>(一) 提升領域教師水域休閒運動知能與水域安全教育的桌遊課程與教學策略。</w:t>
      </w:r>
    </w:p>
    <w:p>
      <w:pPr>
        <w:rPr>
          <w:rFonts w:ascii="標楷體" w:hAnsi="標楷體" w:eastAsia="標楷體"/>
          <w:szCs w:val="22"/>
          <w14:ligatures w14:val="standardContextual"/>
        </w:rPr>
      </w:pPr>
      <w:r>
        <w:rPr>
          <w:rFonts w:hint="eastAsia" w:ascii="標楷體" w:hAnsi="標楷體" w:eastAsia="標楷體"/>
          <w:szCs w:val="22"/>
          <w14:ligatures w14:val="standardContextual"/>
        </w:rPr>
        <w:t xml:space="preserve">(二) </w:t>
      </w:r>
      <w:r>
        <w:rPr>
          <w:rFonts w:ascii="標楷體" w:hAnsi="標楷體" w:eastAsia="標楷體"/>
          <w:szCs w:val="22"/>
          <w14:ligatures w14:val="standardContextual"/>
        </w:rPr>
        <w:t>掌握素養導向教學四項基本原則，</w:t>
      </w:r>
      <w:r>
        <w:rPr>
          <w:rFonts w:hint="eastAsia" w:ascii="標楷體" w:hAnsi="標楷體" w:eastAsia="標楷體"/>
          <w:szCs w:val="22"/>
          <w14:ligatures w14:val="standardContextual"/>
        </w:rPr>
        <w:t>加強教師融入以學生自主學習教學策略。</w:t>
      </w:r>
    </w:p>
    <w:p>
      <w:pPr>
        <w:rPr>
          <w:rFonts w:ascii="標楷體" w:hAnsi="標楷體" w:eastAsia="標楷體"/>
          <w:szCs w:val="22"/>
          <w14:ligatures w14:val="standardContextual"/>
        </w:rPr>
      </w:pPr>
      <w:r>
        <w:rPr>
          <w:rFonts w:hint="eastAsia" w:ascii="標楷體" w:hAnsi="標楷體" w:eastAsia="標楷體"/>
          <w:szCs w:val="22"/>
          <w14:ligatures w14:val="standardContextual"/>
        </w:rPr>
        <w:t>(三) 深化教師探究素養導向</w:t>
      </w:r>
      <w:r>
        <w:rPr>
          <w:rFonts w:ascii="標楷體" w:hAnsi="標楷體" w:eastAsia="標楷體"/>
          <w:szCs w:val="22"/>
          <w14:ligatures w14:val="standardContextual"/>
        </w:rPr>
        <w:t>課程</w:t>
      </w:r>
      <w:r>
        <w:rPr>
          <w:rFonts w:hint="eastAsia" w:ascii="標楷體" w:hAnsi="標楷體" w:eastAsia="標楷體"/>
          <w:szCs w:val="22"/>
          <w14:ligatures w14:val="standardContextual"/>
        </w:rPr>
        <w:t>與教學策略</w:t>
      </w:r>
      <w:r>
        <w:rPr>
          <w:rFonts w:ascii="標楷體" w:hAnsi="標楷體" w:eastAsia="標楷體"/>
          <w:szCs w:val="22"/>
          <w14:ligatures w14:val="standardContextual"/>
        </w:rPr>
        <w:t>，培養具備</w:t>
      </w:r>
      <w:r>
        <w:rPr>
          <w:rFonts w:hint="eastAsia" w:ascii="標楷體" w:hAnsi="標楷體" w:eastAsia="標楷體"/>
          <w:szCs w:val="22"/>
          <w14:ligatures w14:val="standardContextual"/>
        </w:rPr>
        <w:t>教學多元策略的教學者。</w:t>
      </w:r>
    </w:p>
    <w:p>
      <w:pPr>
        <w:widowControl/>
        <w:spacing w:line="480" w:lineRule="auto"/>
        <w:rPr>
          <w:rFonts w:ascii="標楷體" w:hAnsi="標楷體" w:eastAsia="標楷體" w:cs="新細明體"/>
          <w:kern w:val="0"/>
        </w:rPr>
      </w:pPr>
      <w:r>
        <w:rPr>
          <w:rFonts w:hint="eastAsia" w:ascii="標楷體" w:hAnsi="標楷體" w:eastAsia="標楷體" w:cs="新細明體"/>
          <w:kern w:val="0"/>
        </w:rPr>
        <w:t>四、辦理單位</w:t>
      </w:r>
    </w:p>
    <w:p>
      <w:pPr>
        <w:widowControl/>
        <w:spacing w:line="480" w:lineRule="auto"/>
        <w:rPr>
          <w:rFonts w:ascii="標楷體" w:hAnsi="標楷體" w:eastAsia="標楷體" w:cs="新細明體"/>
          <w:kern w:val="0"/>
        </w:rPr>
      </w:pPr>
      <w:r>
        <w:rPr>
          <w:rFonts w:hint="eastAsia" w:ascii="標楷體" w:hAnsi="標楷體" w:eastAsia="標楷體" w:cs="新細明體"/>
          <w:kern w:val="0"/>
        </w:rPr>
        <w:t>（一）指導單位：教育部國民及學前教育署</w:t>
      </w:r>
    </w:p>
    <w:p>
      <w:pPr>
        <w:widowControl/>
        <w:rPr>
          <w:rFonts w:ascii="標楷體" w:hAnsi="標楷體" w:eastAsia="標楷體" w:cs="新細明體"/>
          <w:kern w:val="0"/>
        </w:rPr>
      </w:pPr>
      <w:r>
        <w:rPr>
          <w:rFonts w:hint="eastAsia" w:ascii="標楷體" w:hAnsi="標楷體" w:eastAsia="標楷體" w:cs="新細明體"/>
          <w:kern w:val="0"/>
        </w:rPr>
        <w:t>（二）主辦單位：嘉義市政府</w:t>
      </w:r>
    </w:p>
    <w:p>
      <w:pPr>
        <w:widowControl/>
        <w:rPr>
          <w:rFonts w:ascii="標楷體" w:hAnsi="標楷體" w:eastAsia="標楷體" w:cs="新細明體"/>
          <w:kern w:val="0"/>
        </w:rPr>
      </w:pPr>
      <w:r>
        <w:rPr>
          <w:rFonts w:hint="eastAsia" w:ascii="標楷體" w:hAnsi="標楷體" w:eastAsia="標楷體" w:cs="新細明體"/>
          <w:kern w:val="0"/>
        </w:rPr>
        <w:t>（三）承辦單位：嘉義市立垂楊國民小學</w:t>
      </w:r>
    </w:p>
    <w:p>
      <w:pPr>
        <w:widowControl/>
        <w:rPr>
          <w:rFonts w:ascii="標楷體" w:hAnsi="標楷體" w:eastAsia="標楷體" w:cs="新細明體"/>
          <w:kern w:val="0"/>
        </w:rPr>
      </w:pPr>
      <w:r>
        <w:rPr>
          <w:rFonts w:hint="eastAsia" w:ascii="標楷體" w:hAnsi="標楷體" w:eastAsia="標楷體" w:cs="新細明體"/>
          <w:kern w:val="0"/>
        </w:rPr>
        <w:t>五、辦理日期與地點</w:t>
      </w:r>
    </w:p>
    <w:p>
      <w:pPr>
        <w:widowControl/>
        <w:rPr>
          <w:rFonts w:ascii="標楷體" w:hAnsi="標楷體" w:eastAsia="標楷體" w:cs="新細明體"/>
          <w:kern w:val="0"/>
        </w:rPr>
      </w:pPr>
      <w:r>
        <w:rPr>
          <w:rFonts w:hint="eastAsia" w:ascii="標楷體" w:hAnsi="標楷體" w:eastAsia="標楷體" w:cs="新細明體"/>
          <w:kern w:val="0"/>
        </w:rPr>
        <w:t>（一）時間：113年10月02日（三）</w:t>
      </w:r>
    </w:p>
    <w:p>
      <w:pPr>
        <w:widowControl/>
        <w:spacing w:before="120"/>
        <w:rPr>
          <w:rFonts w:ascii="標楷體" w:hAnsi="標楷體" w:eastAsia="標楷體" w:cs="新細明體"/>
          <w:kern w:val="0"/>
        </w:rPr>
      </w:pPr>
      <w:r>
        <w:rPr>
          <w:rFonts w:hint="eastAsia" w:ascii="標楷體" w:hAnsi="標楷體" w:eastAsia="標楷體" w:cs="新細明體"/>
          <w:kern w:val="0"/>
        </w:rPr>
        <w:t>（二）地點：嘉義市立垂楊國小活動中心</w:t>
      </w:r>
    </w:p>
    <w:p>
      <w:pPr>
        <w:widowControl/>
        <w:spacing w:before="120"/>
        <w:rPr>
          <w:rFonts w:ascii="標楷體" w:hAnsi="標楷體" w:eastAsia="標楷體" w:cs="新細明體"/>
          <w:kern w:val="0"/>
        </w:rPr>
      </w:pPr>
      <w:r>
        <w:rPr>
          <w:rFonts w:hint="eastAsia" w:ascii="標楷體" w:hAnsi="標楷體" w:eastAsia="標楷體" w:cs="新細明體"/>
          <w:kern w:val="0"/>
        </w:rPr>
        <w:t>六、參加對象與人數</w:t>
      </w:r>
    </w:p>
    <w:p>
      <w:pPr>
        <w:widowControl/>
        <w:spacing w:before="120"/>
        <w:rPr>
          <w:rFonts w:ascii="標楷體" w:hAnsi="標楷體" w:eastAsia="標楷體" w:cs="新細明體"/>
          <w:kern w:val="0"/>
        </w:rPr>
      </w:pPr>
      <w:r>
        <w:rPr>
          <w:rFonts w:hint="eastAsia" w:ascii="標楷體" w:hAnsi="標楷體" w:eastAsia="標楷體" w:cs="新細明體"/>
          <w:kern w:val="0"/>
        </w:rPr>
        <w:t>嘉義市國小健體領域輔導員、嘉義市國小健體領域召集人及一般教師，預計共40名。</w:t>
      </w:r>
    </w:p>
    <w:p>
      <w:pPr>
        <w:widowControl/>
        <w:spacing w:before="120"/>
        <w:rPr>
          <w:rFonts w:ascii="標楷體" w:hAnsi="標楷體" w:eastAsia="標楷體" w:cs="新細明體"/>
          <w:kern w:val="0"/>
        </w:rPr>
      </w:pPr>
      <w:r>
        <w:rPr>
          <w:rFonts w:hint="eastAsia" w:ascii="標楷體" w:hAnsi="標楷體" w:eastAsia="標楷體" w:cs="新細明體"/>
          <w:kern w:val="0"/>
        </w:rPr>
        <w:t>七、研習內容</w:t>
      </w:r>
    </w:p>
    <w:tbl>
      <w:tblPr>
        <w:tblStyle w:val="35"/>
        <w:tblW w:w="9351" w:type="dxa"/>
        <w:tblInd w:w="0" w:type="dxa"/>
        <w:tblLayout w:type="fixed"/>
        <w:tblCellMar>
          <w:top w:w="15" w:type="dxa"/>
          <w:left w:w="15" w:type="dxa"/>
          <w:bottom w:w="15" w:type="dxa"/>
          <w:right w:w="15" w:type="dxa"/>
        </w:tblCellMar>
      </w:tblPr>
      <w:tblGrid>
        <w:gridCol w:w="704"/>
        <w:gridCol w:w="1276"/>
        <w:gridCol w:w="3402"/>
        <w:gridCol w:w="2551"/>
        <w:gridCol w:w="1418"/>
      </w:tblGrid>
      <w:tr>
        <w:tblPrEx>
          <w:tblLayout w:type="fixed"/>
          <w:tblCellMar>
            <w:top w:w="15" w:type="dxa"/>
            <w:left w:w="15" w:type="dxa"/>
            <w:bottom w:w="15" w:type="dxa"/>
            <w:right w:w="15" w:type="dxa"/>
          </w:tblCellMar>
        </w:tblPrEx>
        <w:trPr>
          <w:trHeight w:val="340" w:hRule="atLeast"/>
          <w:tblHeader/>
        </w:trPr>
        <w:tc>
          <w:tcPr>
            <w:tcW w:w="7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標楷體" w:hAnsi="標楷體" w:eastAsia="標楷體" w:cs="新細明體"/>
                <w:b/>
                <w:bCs/>
                <w:kern w:val="0"/>
              </w:rPr>
            </w:pPr>
            <w:r>
              <w:rPr>
                <w:rFonts w:hint="eastAsia" w:ascii="標楷體" w:hAnsi="標楷體" w:eastAsia="標楷體" w:cs="新細明體"/>
                <w:kern w:val="0"/>
              </w:rPr>
              <w:t>日期</w:t>
            </w: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標楷體" w:hAnsi="標楷體" w:eastAsia="標楷體" w:cs="新細明體"/>
                <w:b/>
                <w:bCs/>
                <w:kern w:val="0"/>
              </w:rPr>
            </w:pPr>
            <w:r>
              <w:rPr>
                <w:rFonts w:hint="eastAsia" w:ascii="標楷體" w:hAnsi="標楷體" w:eastAsia="標楷體" w:cs="新細明體"/>
                <w:kern w:val="0"/>
              </w:rPr>
              <w:t>時間</w:t>
            </w:r>
          </w:p>
        </w:tc>
        <w:tc>
          <w:tcPr>
            <w:tcW w:w="34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標楷體" w:hAnsi="標楷體" w:eastAsia="標楷體" w:cs="新細明體"/>
                <w:b/>
                <w:bCs/>
                <w:kern w:val="0"/>
              </w:rPr>
            </w:pPr>
            <w:r>
              <w:rPr>
                <w:rFonts w:hint="eastAsia" w:ascii="標楷體" w:hAnsi="標楷體" w:eastAsia="標楷體" w:cs="新細明體"/>
                <w:kern w:val="0"/>
              </w:rPr>
              <w:t>活動內容</w:t>
            </w:r>
          </w:p>
        </w:tc>
        <w:tc>
          <w:tcPr>
            <w:tcW w:w="25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標楷體" w:hAnsi="標楷體" w:eastAsia="標楷體" w:cs="新細明體"/>
                <w:b/>
                <w:bCs/>
                <w:kern w:val="0"/>
              </w:rPr>
            </w:pPr>
            <w:r>
              <w:rPr>
                <w:rFonts w:hint="eastAsia" w:ascii="標楷體" w:hAnsi="標楷體" w:eastAsia="標楷體" w:cs="新細明體"/>
                <w:kern w:val="0"/>
              </w:rPr>
              <w:t>主持人/主講人</w:t>
            </w:r>
          </w:p>
        </w:tc>
        <w:tc>
          <w:tcPr>
            <w:tcW w:w="1418" w:type="dxa"/>
            <w:tcBorders>
              <w:top w:val="single" w:color="000000" w:sz="4" w:space="0"/>
              <w:left w:val="single" w:color="000000" w:sz="4" w:space="0"/>
              <w:bottom w:val="single" w:color="000000" w:sz="4" w:space="0"/>
              <w:right w:val="single" w:color="000000" w:sz="4" w:space="0"/>
            </w:tcBorders>
          </w:tcPr>
          <w:p>
            <w:pPr>
              <w:widowControl/>
              <w:jc w:val="center"/>
              <w:rPr>
                <w:rFonts w:ascii="標楷體" w:hAnsi="標楷體" w:eastAsia="標楷體" w:cs="新細明體"/>
                <w:kern w:val="0"/>
              </w:rPr>
            </w:pPr>
            <w:r>
              <w:rPr>
                <w:rFonts w:hint="eastAsia" w:ascii="標楷體" w:hAnsi="標楷體" w:eastAsia="標楷體" w:cs="新細明體"/>
                <w:kern w:val="0"/>
              </w:rPr>
              <w:t>備註</w:t>
            </w:r>
          </w:p>
        </w:tc>
      </w:tr>
      <w:tr>
        <w:tblPrEx>
          <w:tblLayout w:type="fixed"/>
          <w:tblCellMar>
            <w:top w:w="15" w:type="dxa"/>
            <w:left w:w="15" w:type="dxa"/>
            <w:bottom w:w="15" w:type="dxa"/>
            <w:right w:w="15" w:type="dxa"/>
          </w:tblCellMar>
        </w:tblPrEx>
        <w:trPr>
          <w:trHeight w:val="495" w:hRule="atLeast"/>
        </w:trPr>
        <w:tc>
          <w:tcPr>
            <w:tcW w:w="70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標楷體" w:hAnsi="標楷體" w:eastAsia="標楷體" w:cs="新細明體"/>
                <w:kern w:val="0"/>
              </w:rPr>
            </w:pPr>
            <w:r>
              <w:rPr>
                <w:rFonts w:hint="eastAsia" w:ascii="標楷體" w:hAnsi="標楷體" w:eastAsia="標楷體" w:cs="新細明體"/>
                <w:kern w:val="0"/>
              </w:rPr>
              <w:t>113年</w:t>
            </w:r>
          </w:p>
          <w:p>
            <w:pPr>
              <w:widowControl/>
              <w:jc w:val="center"/>
              <w:rPr>
                <w:rFonts w:ascii="標楷體" w:hAnsi="標楷體" w:eastAsia="標楷體" w:cs="新細明體"/>
                <w:kern w:val="0"/>
              </w:rPr>
            </w:pPr>
            <w:r>
              <w:rPr>
                <w:rFonts w:hint="eastAsia" w:ascii="標楷體" w:hAnsi="標楷體" w:eastAsia="標楷體" w:cs="新細明體"/>
                <w:kern w:val="0"/>
              </w:rPr>
              <w:t>10月</w:t>
            </w:r>
          </w:p>
          <w:p>
            <w:pPr>
              <w:widowControl/>
              <w:jc w:val="center"/>
              <w:rPr>
                <w:rFonts w:ascii="標楷體" w:hAnsi="標楷體" w:eastAsia="標楷體" w:cs="新細明體"/>
                <w:kern w:val="0"/>
              </w:rPr>
            </w:pPr>
            <w:r>
              <w:rPr>
                <w:rFonts w:hint="eastAsia" w:ascii="標楷體" w:hAnsi="標楷體" w:eastAsia="標楷體" w:cs="新細明體"/>
                <w:kern w:val="0"/>
              </w:rPr>
              <w:t>02日</w:t>
            </w: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標楷體" w:hAnsi="標楷體" w:eastAsia="標楷體" w:cs="新細明體"/>
                <w:kern w:val="0"/>
              </w:rPr>
            </w:pPr>
            <w:r>
              <w:rPr>
                <w:rFonts w:hint="eastAsia" w:ascii="標楷體" w:hAnsi="標楷體" w:eastAsia="標楷體" w:cs="新細明體"/>
                <w:kern w:val="0"/>
              </w:rPr>
              <w:t>8:30～8：50</w:t>
            </w:r>
          </w:p>
        </w:tc>
        <w:tc>
          <w:tcPr>
            <w:tcW w:w="34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標楷體" w:hAnsi="標楷體" w:eastAsia="標楷體" w:cs="新細明體"/>
                <w:kern w:val="0"/>
              </w:rPr>
            </w:pPr>
            <w:r>
              <w:rPr>
                <w:rFonts w:hint="eastAsia" w:ascii="標楷體" w:hAnsi="標楷體" w:eastAsia="標楷體" w:cs="新細明體"/>
                <w:kern w:val="0"/>
              </w:rPr>
              <w:t>報到</w:t>
            </w:r>
          </w:p>
        </w:tc>
        <w:tc>
          <w:tcPr>
            <w:tcW w:w="25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rPr>
                <w:rFonts w:ascii="標楷體" w:hAnsi="標楷體" w:eastAsia="標楷體" w:cs="新細明體"/>
                <w:kern w:val="0"/>
              </w:rPr>
            </w:pPr>
            <w:r>
              <w:rPr>
                <w:rFonts w:hint="eastAsia" w:ascii="標楷體" w:hAnsi="標楷體" w:eastAsia="標楷體" w:cs="新細明體"/>
                <w:kern w:val="0"/>
              </w:rPr>
              <w:t>嘉義市國小健體輔導團</w:t>
            </w:r>
          </w:p>
        </w:tc>
        <w:tc>
          <w:tcPr>
            <w:tcW w:w="1418" w:type="dxa"/>
            <w:tcBorders>
              <w:top w:val="single" w:color="000000" w:sz="4" w:space="0"/>
              <w:left w:val="single" w:color="000000" w:sz="4" w:space="0"/>
              <w:bottom w:val="single" w:color="000000" w:sz="4" w:space="0"/>
              <w:right w:val="single" w:color="000000" w:sz="4" w:space="0"/>
            </w:tcBorders>
          </w:tcPr>
          <w:p>
            <w:pPr>
              <w:widowControl/>
              <w:rPr>
                <w:rFonts w:ascii="標楷體" w:hAnsi="標楷體" w:eastAsia="標楷體" w:cs="新細明體"/>
                <w:kern w:val="0"/>
              </w:rPr>
            </w:pPr>
          </w:p>
        </w:tc>
      </w:tr>
      <w:tr>
        <w:tblPrEx>
          <w:tblLayout w:type="fixed"/>
          <w:tblCellMar>
            <w:top w:w="15" w:type="dxa"/>
            <w:left w:w="15" w:type="dxa"/>
            <w:bottom w:w="15" w:type="dxa"/>
            <w:right w:w="15" w:type="dxa"/>
          </w:tblCellMar>
        </w:tblPrEx>
        <w:trPr>
          <w:trHeight w:val="495" w:hRule="atLeast"/>
        </w:trPr>
        <w:tc>
          <w:tcPr>
            <w:tcW w:w="70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標楷體" w:hAnsi="標楷體" w:eastAsia="標楷體" w:cs="新細明體"/>
                <w:kern w:val="0"/>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標楷體" w:hAnsi="標楷體" w:eastAsia="標楷體" w:cs="新細明體"/>
                <w:kern w:val="0"/>
              </w:rPr>
            </w:pPr>
            <w:r>
              <w:rPr>
                <w:rFonts w:hint="eastAsia" w:ascii="標楷體" w:hAnsi="標楷體" w:eastAsia="標楷體" w:cs="新細明體"/>
                <w:kern w:val="0"/>
              </w:rPr>
              <w:t>8：50～9：00</w:t>
            </w:r>
          </w:p>
        </w:tc>
        <w:tc>
          <w:tcPr>
            <w:tcW w:w="34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標楷體" w:hAnsi="標楷體" w:eastAsia="標楷體" w:cs="新細明體"/>
                <w:kern w:val="0"/>
              </w:rPr>
            </w:pPr>
            <w:r>
              <w:rPr>
                <w:rFonts w:hint="eastAsia" w:ascii="標楷體" w:hAnsi="標楷體" w:eastAsia="標楷體" w:cs="新細明體"/>
                <w:kern w:val="0"/>
              </w:rPr>
              <w:t>開幕致詞</w:t>
            </w:r>
          </w:p>
        </w:tc>
        <w:tc>
          <w:tcPr>
            <w:tcW w:w="25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rPr>
                <w:rFonts w:ascii="標楷體" w:hAnsi="標楷體" w:eastAsia="標楷體" w:cs="新細明體"/>
                <w:kern w:val="0"/>
              </w:rPr>
            </w:pPr>
            <w:r>
              <w:rPr>
                <w:rFonts w:hint="eastAsia" w:ascii="標楷體" w:hAnsi="標楷體" w:eastAsia="標楷體" w:cs="新細明體"/>
                <w:kern w:val="0"/>
              </w:rPr>
              <w:t>垂楊國小邱家偉校長</w:t>
            </w:r>
          </w:p>
        </w:tc>
        <w:tc>
          <w:tcPr>
            <w:tcW w:w="1418" w:type="dxa"/>
            <w:tcBorders>
              <w:top w:val="single" w:color="000000" w:sz="4" w:space="0"/>
              <w:left w:val="single" w:color="000000" w:sz="4" w:space="0"/>
              <w:bottom w:val="single" w:color="000000" w:sz="4" w:space="0"/>
              <w:right w:val="single" w:color="000000" w:sz="4" w:space="0"/>
            </w:tcBorders>
          </w:tcPr>
          <w:p>
            <w:pPr>
              <w:widowControl/>
              <w:rPr>
                <w:rFonts w:ascii="標楷體" w:hAnsi="標楷體" w:eastAsia="標楷體" w:cs="新細明體"/>
                <w:kern w:val="0"/>
              </w:rPr>
            </w:pPr>
          </w:p>
        </w:tc>
      </w:tr>
      <w:tr>
        <w:tblPrEx>
          <w:tblLayout w:type="fixed"/>
          <w:tblCellMar>
            <w:top w:w="15" w:type="dxa"/>
            <w:left w:w="15" w:type="dxa"/>
            <w:bottom w:w="15" w:type="dxa"/>
            <w:right w:w="15" w:type="dxa"/>
          </w:tblCellMar>
        </w:tblPrEx>
        <w:trPr>
          <w:trHeight w:val="49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標楷體" w:hAnsi="標楷體" w:eastAsia="標楷體" w:cs="新細明體"/>
                <w:kern w:val="0"/>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標楷體" w:hAnsi="標楷體" w:eastAsia="標楷體" w:cs="新細明體"/>
                <w:kern w:val="0"/>
              </w:rPr>
            </w:pPr>
            <w:r>
              <w:rPr>
                <w:rFonts w:hint="eastAsia" w:ascii="標楷體" w:hAnsi="標楷體" w:eastAsia="標楷體" w:cs="新細明體"/>
                <w:kern w:val="0"/>
              </w:rPr>
              <w:t>9:00～10：00</w:t>
            </w:r>
          </w:p>
        </w:tc>
        <w:tc>
          <w:tcPr>
            <w:tcW w:w="34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標楷體" w:hAnsi="標楷體" w:eastAsia="標楷體"/>
                <w:shd w:val="clear" w:color="auto" w:fill="FFFFFF"/>
                <w14:ligatures w14:val="standardContextual"/>
              </w:rPr>
            </w:pPr>
            <w:r>
              <w:rPr>
                <w:rFonts w:hint="eastAsia" w:ascii="標楷體" w:hAnsi="標楷體" w:eastAsia="標楷體"/>
                <w:shd w:val="clear" w:color="auto" w:fill="FFFFFF"/>
                <w14:ligatures w14:val="standardContextual"/>
              </w:rPr>
              <w:t xml:space="preserve">  </w:t>
            </w:r>
            <w:r>
              <w:rPr>
                <w:rFonts w:ascii="標楷體" w:hAnsi="標楷體" w:eastAsia="標楷體"/>
                <w14:ligatures w14:val="standardContextual"/>
              </w:rPr>
              <w:t>群體健康與運動參與</w:t>
            </w:r>
            <w:r>
              <w:rPr>
                <w:rFonts w:hint="eastAsia" w:ascii="標楷體" w:hAnsi="標楷體" w:eastAsia="標楷體"/>
                <w14:ligatures w14:val="standardContextual"/>
              </w:rPr>
              <w:t>/</w:t>
            </w:r>
            <w:r>
              <w:rPr>
                <w:rFonts w:hint="eastAsia" w:ascii="標楷體" w:hAnsi="標楷體" w:eastAsia="標楷體"/>
                <w:shd w:val="clear" w:color="auto" w:fill="FFFFFF"/>
                <w14:ligatures w14:val="standardContextual"/>
              </w:rPr>
              <w:t>水域休閒運動-教學類型解析</w:t>
            </w:r>
          </w:p>
          <w:p>
            <w:pPr>
              <w:widowControl/>
              <w:jc w:val="center"/>
              <w:rPr>
                <w:rFonts w:ascii="標楷體" w:hAnsi="標楷體" w:eastAsia="標楷體" w:cs="新細明體"/>
                <w:kern w:val="0"/>
              </w:rPr>
            </w:pPr>
          </w:p>
        </w:tc>
        <w:tc>
          <w:tcPr>
            <w:tcW w:w="25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標楷體" w:hAnsi="標楷體" w:eastAsia="標楷體" w:cs="新細明體"/>
                <w:kern w:val="0"/>
              </w:rPr>
            </w:pPr>
            <w:r>
              <w:rPr>
                <w:rFonts w:hint="eastAsia" w:ascii="標楷體" w:hAnsi="標楷體" w:eastAsia="標楷體" w:cs="新細明體"/>
                <w:kern w:val="0"/>
              </w:rPr>
              <w:t>中央輔導團台南市龍崎國小李國隆老師/嘉義市國小健體輔導團</w:t>
            </w:r>
          </w:p>
          <w:p>
            <w:pPr>
              <w:widowControl/>
              <w:jc w:val="center"/>
              <w:rPr>
                <w:rFonts w:ascii="標楷體" w:hAnsi="標楷體" w:eastAsia="標楷體" w:cs="新細明體"/>
                <w:b/>
                <w:kern w:val="0"/>
              </w:rPr>
            </w:pPr>
            <w:r>
              <w:rPr>
                <w:rFonts w:hint="eastAsia" w:ascii="標楷體" w:hAnsi="標楷體" w:eastAsia="標楷體" w:cs="新細明體"/>
                <w:b/>
                <w:color w:val="FF0000"/>
                <w:kern w:val="0"/>
                <w:shd w:val="clear" w:color="auto" w:fill="FFFF00"/>
              </w:rPr>
              <w:t>何明昇老師</w:t>
            </w:r>
          </w:p>
        </w:tc>
        <w:tc>
          <w:tcPr>
            <w:tcW w:w="1418" w:type="dxa"/>
            <w:tcBorders>
              <w:top w:val="single" w:color="000000" w:sz="4" w:space="0"/>
              <w:left w:val="single" w:color="000000" w:sz="4" w:space="0"/>
              <w:bottom w:val="single" w:color="000000" w:sz="4" w:space="0"/>
              <w:right w:val="single" w:color="000000" w:sz="4" w:space="0"/>
            </w:tcBorders>
          </w:tcPr>
          <w:p>
            <w:pPr>
              <w:widowControl/>
              <w:jc w:val="center"/>
              <w:rPr>
                <w:rFonts w:ascii="標楷體" w:hAnsi="標楷體" w:eastAsia="標楷體" w:cs="新細明體"/>
                <w:kern w:val="0"/>
              </w:rPr>
            </w:pPr>
            <w:r>
              <w:rPr>
                <w:rFonts w:hint="eastAsia" w:ascii="標楷體" w:hAnsi="標楷體" w:eastAsia="標楷體" w:cs="新細明體"/>
                <w:kern w:val="0"/>
              </w:rPr>
              <w:t>外聘講師1</w:t>
            </w:r>
            <w:r>
              <w:rPr>
                <w:rFonts w:ascii="標楷體" w:hAnsi="標楷體" w:eastAsia="標楷體" w:cs="新細明體"/>
                <w:kern w:val="0"/>
              </w:rPr>
              <w:t>H</w:t>
            </w:r>
          </w:p>
          <w:p>
            <w:pPr>
              <w:widowControl/>
              <w:jc w:val="center"/>
              <w:rPr>
                <w:rFonts w:ascii="標楷體" w:hAnsi="標楷體" w:eastAsia="標楷體" w:cs="新細明體"/>
                <w:kern w:val="0"/>
              </w:rPr>
            </w:pPr>
            <w:r>
              <w:rPr>
                <w:rFonts w:hint="eastAsia" w:ascii="標楷體" w:hAnsi="標楷體" w:eastAsia="標楷體" w:cs="新細明體"/>
                <w:kern w:val="0"/>
              </w:rPr>
              <w:t>內聘助講1</w:t>
            </w:r>
            <w:r>
              <w:rPr>
                <w:rFonts w:ascii="標楷體" w:hAnsi="標楷體" w:eastAsia="標楷體" w:cs="新細明體"/>
                <w:kern w:val="0"/>
              </w:rPr>
              <w:t>H</w:t>
            </w:r>
          </w:p>
        </w:tc>
      </w:tr>
      <w:tr>
        <w:tblPrEx>
          <w:tblLayout w:type="fixed"/>
          <w:tblCellMar>
            <w:top w:w="15" w:type="dxa"/>
            <w:left w:w="15" w:type="dxa"/>
            <w:bottom w:w="15" w:type="dxa"/>
            <w:right w:w="15" w:type="dxa"/>
          </w:tblCellMar>
        </w:tblPrEx>
        <w:trPr>
          <w:trHeight w:val="49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標楷體" w:hAnsi="標楷體" w:eastAsia="標楷體" w:cs="新細明體"/>
                <w:kern w:val="0"/>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標楷體" w:hAnsi="標楷體" w:eastAsia="標楷體" w:cs="新細明體"/>
                <w:kern w:val="0"/>
              </w:rPr>
            </w:pPr>
            <w:r>
              <w:rPr>
                <w:rFonts w:hint="eastAsia" w:ascii="標楷體" w:hAnsi="標楷體" w:eastAsia="標楷體" w:cs="新細明體"/>
                <w:kern w:val="0"/>
              </w:rPr>
              <w:t>10:00～10：20</w:t>
            </w:r>
          </w:p>
        </w:tc>
        <w:tc>
          <w:tcPr>
            <w:tcW w:w="34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標楷體" w:hAnsi="標楷體" w:eastAsia="標楷體" w:cs="新細明體"/>
                <w:kern w:val="0"/>
              </w:rPr>
            </w:pPr>
            <w:r>
              <w:rPr>
                <w:rFonts w:hint="eastAsia" w:ascii="標楷體" w:hAnsi="標楷體" w:eastAsia="標楷體" w:cs="新細明體"/>
                <w:kern w:val="0"/>
              </w:rPr>
              <w:t>休息</w:t>
            </w:r>
          </w:p>
        </w:tc>
        <w:tc>
          <w:tcPr>
            <w:tcW w:w="25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標楷體" w:hAnsi="標楷體" w:eastAsia="標楷體" w:cs="新細明體"/>
                <w:kern w:val="0"/>
              </w:rPr>
            </w:pPr>
            <w:r>
              <w:rPr>
                <w:rFonts w:hint="eastAsia" w:ascii="標楷體" w:hAnsi="標楷體" w:eastAsia="標楷體" w:cs="新細明體"/>
                <w:kern w:val="0"/>
              </w:rPr>
              <w:t>嘉義市國小健體輔導團</w:t>
            </w:r>
          </w:p>
        </w:tc>
        <w:tc>
          <w:tcPr>
            <w:tcW w:w="1418" w:type="dxa"/>
            <w:tcBorders>
              <w:top w:val="single" w:color="000000" w:sz="4" w:space="0"/>
              <w:left w:val="single" w:color="000000" w:sz="4" w:space="0"/>
              <w:bottom w:val="single" w:color="000000" w:sz="4" w:space="0"/>
              <w:right w:val="single" w:color="000000" w:sz="4" w:space="0"/>
            </w:tcBorders>
          </w:tcPr>
          <w:p>
            <w:pPr>
              <w:widowControl/>
              <w:jc w:val="center"/>
              <w:rPr>
                <w:rFonts w:ascii="標楷體" w:hAnsi="標楷體" w:eastAsia="標楷體" w:cs="新細明體"/>
                <w:kern w:val="0"/>
              </w:rPr>
            </w:pPr>
          </w:p>
        </w:tc>
      </w:tr>
      <w:tr>
        <w:tblPrEx>
          <w:tblLayout w:type="fixed"/>
          <w:tblCellMar>
            <w:top w:w="15" w:type="dxa"/>
            <w:left w:w="15" w:type="dxa"/>
            <w:bottom w:w="15" w:type="dxa"/>
            <w:right w:w="15" w:type="dxa"/>
          </w:tblCellMar>
        </w:tblPrEx>
        <w:trPr>
          <w:trHeight w:val="49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標楷體" w:hAnsi="標楷體" w:eastAsia="標楷體" w:cs="新細明體"/>
                <w:kern w:val="0"/>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標楷體" w:hAnsi="標楷體" w:eastAsia="標楷體" w:cs="新細明體"/>
                <w:kern w:val="0"/>
              </w:rPr>
            </w:pPr>
            <w:r>
              <w:rPr>
                <w:rFonts w:hint="eastAsia" w:ascii="標楷體" w:hAnsi="標楷體" w:eastAsia="標楷體" w:cs="新細明體"/>
                <w:kern w:val="0"/>
              </w:rPr>
              <w:t>10:20～11：50</w:t>
            </w:r>
          </w:p>
        </w:tc>
        <w:tc>
          <w:tcPr>
            <w:tcW w:w="34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標楷體" w:hAnsi="標楷體" w:eastAsia="標楷體"/>
                <w:shd w:val="clear" w:color="auto" w:fill="FFFFFF"/>
                <w14:ligatures w14:val="standardContextual"/>
              </w:rPr>
            </w:pPr>
            <w:r>
              <w:rPr>
                <w:rFonts w:hint="eastAsia" w:ascii="標楷體" w:hAnsi="標楷體" w:eastAsia="標楷體"/>
                <w:shd w:val="clear" w:color="auto" w:fill="FFFFFF"/>
                <w14:ligatures w14:val="standardContextual"/>
              </w:rPr>
              <w:t>水域休閒運動/</w:t>
            </w:r>
          </w:p>
          <w:p>
            <w:pPr>
              <w:spacing w:line="400" w:lineRule="exact"/>
              <w:jc w:val="center"/>
              <w:rPr>
                <w:rFonts w:ascii="標楷體" w:hAnsi="標楷體" w:eastAsia="標楷體"/>
                <w:shd w:val="clear" w:color="auto" w:fill="FFFFFF"/>
                <w14:ligatures w14:val="standardContextual"/>
              </w:rPr>
            </w:pPr>
            <w:r>
              <w:rPr>
                <w:rFonts w:hint="eastAsia" w:ascii="標楷體" w:hAnsi="標楷體" w:eastAsia="標楷體"/>
                <w:shd w:val="clear" w:color="auto" w:fill="FFFFFF"/>
                <w14:ligatures w14:val="standardContextual"/>
              </w:rPr>
              <w:t>桌遊課程與教學模式</w:t>
            </w:r>
          </w:p>
        </w:tc>
        <w:tc>
          <w:tcPr>
            <w:tcW w:w="25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rPr>
                <w:rFonts w:ascii="標楷體" w:hAnsi="標楷體" w:eastAsia="標楷體" w:cs="新細明體"/>
                <w:kern w:val="0"/>
              </w:rPr>
            </w:pPr>
            <w:r>
              <w:rPr>
                <w:rFonts w:hint="eastAsia" w:ascii="標楷體" w:hAnsi="標楷體" w:eastAsia="標楷體" w:cs="新細明體"/>
                <w:kern w:val="0"/>
              </w:rPr>
              <w:t>中央輔導團台南市龍崎國小李國隆老師/嘉義市國小健體輔導團</w:t>
            </w:r>
          </w:p>
          <w:p>
            <w:pPr>
              <w:widowControl/>
              <w:rPr>
                <w:rFonts w:ascii="標楷體" w:hAnsi="標楷體" w:eastAsia="標楷體" w:cs="新細明體"/>
                <w:b/>
                <w:kern w:val="0"/>
              </w:rPr>
            </w:pPr>
            <w:r>
              <w:rPr>
                <w:rFonts w:hint="eastAsia" w:ascii="標楷體" w:hAnsi="標楷體" w:eastAsia="標楷體" w:cs="新細明體"/>
                <w:b/>
                <w:color w:val="FF0000"/>
                <w:kern w:val="0"/>
                <w:shd w:val="clear" w:color="auto" w:fill="FFFF00"/>
              </w:rPr>
              <w:t>莊智偉老師、林育邦老師</w:t>
            </w:r>
          </w:p>
        </w:tc>
        <w:tc>
          <w:tcPr>
            <w:tcW w:w="1418" w:type="dxa"/>
            <w:tcBorders>
              <w:top w:val="single" w:color="000000" w:sz="4" w:space="0"/>
              <w:left w:val="single" w:color="000000" w:sz="4" w:space="0"/>
              <w:bottom w:val="single" w:color="000000" w:sz="4" w:space="0"/>
              <w:right w:val="single" w:color="000000" w:sz="4" w:space="0"/>
            </w:tcBorders>
          </w:tcPr>
          <w:p>
            <w:pPr>
              <w:widowControl/>
              <w:rPr>
                <w:rFonts w:ascii="標楷體" w:hAnsi="標楷體" w:eastAsia="標楷體" w:cs="新細明體"/>
                <w:kern w:val="0"/>
              </w:rPr>
            </w:pPr>
            <w:r>
              <w:rPr>
                <w:rFonts w:hint="eastAsia" w:ascii="標楷體" w:hAnsi="標楷體" w:eastAsia="標楷體" w:cs="新細明體"/>
                <w:kern w:val="0"/>
              </w:rPr>
              <w:t>外聘講師2</w:t>
            </w:r>
            <w:r>
              <w:rPr>
                <w:rFonts w:ascii="標楷體" w:hAnsi="標楷體" w:eastAsia="標楷體" w:cs="新細明體"/>
                <w:kern w:val="0"/>
              </w:rPr>
              <w:t>H</w:t>
            </w:r>
          </w:p>
          <w:p>
            <w:pPr>
              <w:widowControl/>
              <w:rPr>
                <w:rFonts w:ascii="標楷體" w:hAnsi="標楷體" w:eastAsia="標楷體" w:cs="新細明體"/>
                <w:kern w:val="0"/>
              </w:rPr>
            </w:pPr>
            <w:r>
              <w:rPr>
                <w:rFonts w:hint="eastAsia" w:ascii="標楷體" w:hAnsi="標楷體" w:eastAsia="標楷體" w:cs="新細明體"/>
                <w:kern w:val="0"/>
              </w:rPr>
              <w:t>內聘助講2</w:t>
            </w:r>
            <w:r>
              <w:rPr>
                <w:rFonts w:ascii="標楷體" w:hAnsi="標楷體" w:eastAsia="標楷體" w:cs="新細明體"/>
                <w:kern w:val="0"/>
              </w:rPr>
              <w:t>H</w:t>
            </w:r>
          </w:p>
        </w:tc>
      </w:tr>
      <w:tr>
        <w:tblPrEx>
          <w:tblLayout w:type="fixed"/>
          <w:tblCellMar>
            <w:top w:w="15" w:type="dxa"/>
            <w:left w:w="15" w:type="dxa"/>
            <w:bottom w:w="15" w:type="dxa"/>
            <w:right w:w="15" w:type="dxa"/>
          </w:tblCellMar>
        </w:tblPrEx>
        <w:trPr>
          <w:trHeight w:val="49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標楷體" w:hAnsi="標楷體" w:eastAsia="標楷體" w:cs="新細明體"/>
                <w:kern w:val="0"/>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標楷體" w:hAnsi="標楷體" w:eastAsia="標楷體" w:cs="新細明體"/>
                <w:kern w:val="0"/>
              </w:rPr>
            </w:pPr>
            <w:r>
              <w:rPr>
                <w:rFonts w:hint="eastAsia" w:ascii="標楷體" w:hAnsi="標楷體" w:eastAsia="標楷體" w:cs="新細明體"/>
                <w:kern w:val="0"/>
              </w:rPr>
              <w:t>11:50～12：00</w:t>
            </w:r>
          </w:p>
        </w:tc>
        <w:tc>
          <w:tcPr>
            <w:tcW w:w="34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標楷體" w:hAnsi="標楷體" w:eastAsia="標楷體" w:cs="新細明體"/>
                <w:kern w:val="0"/>
              </w:rPr>
            </w:pPr>
            <w:r>
              <w:rPr>
                <w:rFonts w:hint="eastAsia" w:ascii="標楷體" w:hAnsi="標楷體" w:eastAsia="標楷體" w:cs="新細明體"/>
                <w:kern w:val="0"/>
              </w:rPr>
              <w:t>對話</w:t>
            </w:r>
          </w:p>
        </w:tc>
        <w:tc>
          <w:tcPr>
            <w:tcW w:w="25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標楷體" w:hAnsi="標楷體" w:eastAsia="標楷體" w:cs="新細明體"/>
                <w:kern w:val="0"/>
              </w:rPr>
            </w:pPr>
            <w:r>
              <w:rPr>
                <w:rFonts w:hint="eastAsia" w:ascii="標楷體" w:hAnsi="標楷體" w:eastAsia="標楷體" w:cs="新細明體"/>
                <w:kern w:val="0"/>
              </w:rPr>
              <w:t>中央輔導團台南市龍崎國小李國隆老師/嘉義市國小健體輔導團</w:t>
            </w:r>
          </w:p>
        </w:tc>
        <w:tc>
          <w:tcPr>
            <w:tcW w:w="1418" w:type="dxa"/>
            <w:tcBorders>
              <w:top w:val="single" w:color="000000" w:sz="4" w:space="0"/>
              <w:left w:val="single" w:color="000000" w:sz="4" w:space="0"/>
              <w:bottom w:val="single" w:color="000000" w:sz="4" w:space="0"/>
              <w:right w:val="single" w:color="000000" w:sz="4" w:space="0"/>
            </w:tcBorders>
          </w:tcPr>
          <w:p>
            <w:pPr>
              <w:widowControl/>
              <w:jc w:val="center"/>
              <w:rPr>
                <w:rFonts w:ascii="標楷體" w:hAnsi="標楷體" w:eastAsia="標楷體" w:cs="新細明體"/>
                <w:kern w:val="0"/>
              </w:rPr>
            </w:pPr>
          </w:p>
        </w:tc>
      </w:tr>
      <w:tr>
        <w:tblPrEx>
          <w:tblLayout w:type="fixed"/>
          <w:tblCellMar>
            <w:top w:w="15" w:type="dxa"/>
            <w:left w:w="15" w:type="dxa"/>
            <w:bottom w:w="15" w:type="dxa"/>
            <w:right w:w="15" w:type="dxa"/>
          </w:tblCellMar>
        </w:tblPrEx>
        <w:trPr>
          <w:trHeight w:val="49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標楷體" w:hAnsi="標楷體" w:eastAsia="標楷體" w:cs="新細明體"/>
                <w:kern w:val="0"/>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標楷體" w:hAnsi="標楷體" w:eastAsia="標楷體" w:cs="新細明體"/>
                <w:kern w:val="0"/>
              </w:rPr>
            </w:pPr>
            <w:r>
              <w:rPr>
                <w:rFonts w:hint="eastAsia" w:ascii="標楷體" w:hAnsi="標楷體" w:eastAsia="標楷體" w:cs="新細明體"/>
                <w:kern w:val="0"/>
              </w:rPr>
              <w:t>12:00～13：30</w:t>
            </w:r>
          </w:p>
        </w:tc>
        <w:tc>
          <w:tcPr>
            <w:tcW w:w="34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標楷體" w:hAnsi="標楷體" w:eastAsia="標楷體" w:cs="新細明體"/>
                <w:kern w:val="0"/>
              </w:rPr>
            </w:pPr>
            <w:r>
              <w:rPr>
                <w:rFonts w:hint="eastAsia" w:ascii="標楷體" w:hAnsi="標楷體" w:eastAsia="標楷體" w:cs="新細明體"/>
                <w:kern w:val="0"/>
              </w:rPr>
              <w:t>午餐</w:t>
            </w:r>
          </w:p>
        </w:tc>
        <w:tc>
          <w:tcPr>
            <w:tcW w:w="25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標楷體" w:hAnsi="標楷體" w:eastAsia="標楷體" w:cs="新細明體"/>
                <w:kern w:val="0"/>
              </w:rPr>
            </w:pPr>
            <w:r>
              <w:rPr>
                <w:rFonts w:hint="eastAsia" w:ascii="標楷體" w:hAnsi="標楷體" w:eastAsia="標楷體" w:cs="新細明體"/>
                <w:kern w:val="0"/>
              </w:rPr>
              <w:t>嘉義市國小健體輔導團</w:t>
            </w:r>
          </w:p>
        </w:tc>
        <w:tc>
          <w:tcPr>
            <w:tcW w:w="1418" w:type="dxa"/>
            <w:tcBorders>
              <w:top w:val="single" w:color="000000" w:sz="4" w:space="0"/>
              <w:left w:val="single" w:color="000000" w:sz="4" w:space="0"/>
              <w:bottom w:val="single" w:color="000000" w:sz="4" w:space="0"/>
              <w:right w:val="single" w:color="000000" w:sz="4" w:space="0"/>
            </w:tcBorders>
          </w:tcPr>
          <w:p>
            <w:pPr>
              <w:widowControl/>
              <w:jc w:val="center"/>
              <w:rPr>
                <w:rFonts w:ascii="標楷體" w:hAnsi="標楷體" w:eastAsia="標楷體" w:cs="新細明體"/>
                <w:kern w:val="0"/>
              </w:rPr>
            </w:pPr>
          </w:p>
        </w:tc>
      </w:tr>
      <w:tr>
        <w:tblPrEx>
          <w:tblLayout w:type="fixed"/>
          <w:tblCellMar>
            <w:top w:w="15" w:type="dxa"/>
            <w:left w:w="15" w:type="dxa"/>
            <w:bottom w:w="15" w:type="dxa"/>
            <w:right w:w="15" w:type="dxa"/>
          </w:tblCellMar>
        </w:tblPrEx>
        <w:trPr>
          <w:trHeight w:val="49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標楷體" w:hAnsi="標楷體" w:eastAsia="標楷體" w:cs="新細明體"/>
                <w:kern w:val="0"/>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標楷體" w:hAnsi="標楷體" w:eastAsia="標楷體" w:cs="新細明體"/>
                <w:kern w:val="0"/>
              </w:rPr>
            </w:pPr>
            <w:r>
              <w:rPr>
                <w:rFonts w:hint="eastAsia" w:ascii="標楷體" w:hAnsi="標楷體" w:eastAsia="標楷體" w:cs="新細明體"/>
                <w:kern w:val="0"/>
              </w:rPr>
              <w:t>13:30～14：30</w:t>
            </w:r>
          </w:p>
        </w:tc>
        <w:tc>
          <w:tcPr>
            <w:tcW w:w="34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標楷體" w:hAnsi="標楷體" w:eastAsia="標楷體"/>
                <w:shd w:val="clear" w:color="auto" w:fill="FFFFFF"/>
                <w14:ligatures w14:val="standardContextual"/>
              </w:rPr>
            </w:pPr>
            <w:r>
              <w:rPr>
                <w:rFonts w:hint="eastAsia" w:ascii="標楷體" w:hAnsi="標楷體" w:eastAsia="標楷體"/>
                <w:shd w:val="clear" w:color="auto" w:fill="FFFFFF"/>
                <w14:ligatures w14:val="standardContextual"/>
              </w:rPr>
              <w:t>探究自主學習課程與教學</w:t>
            </w:r>
          </w:p>
          <w:p>
            <w:pPr>
              <w:widowControl/>
              <w:jc w:val="center"/>
              <w:rPr>
                <w:rFonts w:ascii="標楷體" w:hAnsi="標楷體" w:eastAsia="標楷體"/>
                <w14:ligatures w14:val="standardContextual"/>
              </w:rPr>
            </w:pPr>
            <w:r>
              <w:rPr>
                <w:rFonts w:hint="eastAsia" w:ascii="標楷體" w:hAnsi="標楷體" w:eastAsia="標楷體"/>
                <w14:ligatures w14:val="standardContextual"/>
              </w:rPr>
              <w:t>課程知能與解析</w:t>
            </w:r>
          </w:p>
        </w:tc>
        <w:tc>
          <w:tcPr>
            <w:tcW w:w="25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標楷體" w:hAnsi="標楷體" w:eastAsia="標楷體" w:cs="新細明體"/>
                <w:kern w:val="0"/>
              </w:rPr>
            </w:pPr>
            <w:r>
              <w:rPr>
                <w:rFonts w:hint="eastAsia" w:ascii="標楷體" w:hAnsi="標楷體" w:eastAsia="標楷體" w:cs="新細明體"/>
                <w:kern w:val="0"/>
              </w:rPr>
              <w:t>中央輔導團台南市龍崎國小李國隆老師/嘉義市國小健體輔導團</w:t>
            </w:r>
          </w:p>
          <w:p>
            <w:pPr>
              <w:widowControl/>
              <w:jc w:val="center"/>
              <w:rPr>
                <w:rFonts w:ascii="標楷體" w:hAnsi="標楷體" w:eastAsia="標楷體" w:cs="新細明體"/>
                <w:b/>
                <w:kern w:val="0"/>
              </w:rPr>
            </w:pPr>
            <w:r>
              <w:rPr>
                <w:rFonts w:hint="eastAsia" w:ascii="標楷體" w:hAnsi="標楷體" w:eastAsia="標楷體" w:cs="新細明體"/>
                <w:b/>
                <w:color w:val="FF0000"/>
                <w:kern w:val="0"/>
                <w:shd w:val="clear" w:color="auto" w:fill="FFFF00"/>
              </w:rPr>
              <w:t>胡月玉老師</w:t>
            </w:r>
          </w:p>
        </w:tc>
        <w:tc>
          <w:tcPr>
            <w:tcW w:w="1418" w:type="dxa"/>
            <w:tcBorders>
              <w:top w:val="single" w:color="000000" w:sz="4" w:space="0"/>
              <w:left w:val="single" w:color="000000" w:sz="4" w:space="0"/>
              <w:bottom w:val="single" w:color="000000" w:sz="4" w:space="0"/>
              <w:right w:val="single" w:color="000000" w:sz="4" w:space="0"/>
            </w:tcBorders>
          </w:tcPr>
          <w:p>
            <w:pPr>
              <w:widowControl/>
              <w:jc w:val="center"/>
              <w:rPr>
                <w:rFonts w:ascii="標楷體" w:hAnsi="標楷體" w:eastAsia="標楷體" w:cs="新細明體"/>
                <w:kern w:val="0"/>
              </w:rPr>
            </w:pPr>
            <w:r>
              <w:rPr>
                <w:rFonts w:hint="eastAsia" w:ascii="標楷體" w:hAnsi="標楷體" w:eastAsia="標楷體" w:cs="新細明體"/>
                <w:kern w:val="0"/>
              </w:rPr>
              <w:t>外聘講師1</w:t>
            </w:r>
            <w:r>
              <w:rPr>
                <w:rFonts w:ascii="標楷體" w:hAnsi="標楷體" w:eastAsia="標楷體" w:cs="新細明體"/>
                <w:kern w:val="0"/>
              </w:rPr>
              <w:t>H</w:t>
            </w:r>
          </w:p>
          <w:p>
            <w:pPr>
              <w:widowControl/>
              <w:jc w:val="center"/>
              <w:rPr>
                <w:rFonts w:ascii="標楷體" w:hAnsi="標楷體" w:eastAsia="標楷體" w:cs="新細明體"/>
                <w:kern w:val="0"/>
              </w:rPr>
            </w:pPr>
            <w:r>
              <w:rPr>
                <w:rFonts w:hint="eastAsia" w:ascii="標楷體" w:hAnsi="標楷體" w:eastAsia="標楷體" w:cs="新細明體"/>
                <w:kern w:val="0"/>
              </w:rPr>
              <w:t>內聘助講1</w:t>
            </w:r>
            <w:r>
              <w:rPr>
                <w:rFonts w:ascii="標楷體" w:hAnsi="標楷體" w:eastAsia="標楷體" w:cs="新細明體"/>
                <w:kern w:val="0"/>
              </w:rPr>
              <w:t>H</w:t>
            </w:r>
          </w:p>
        </w:tc>
      </w:tr>
      <w:tr>
        <w:tblPrEx>
          <w:tblLayout w:type="fixed"/>
          <w:tblCellMar>
            <w:top w:w="15" w:type="dxa"/>
            <w:left w:w="15" w:type="dxa"/>
            <w:bottom w:w="15" w:type="dxa"/>
            <w:right w:w="15" w:type="dxa"/>
          </w:tblCellMar>
        </w:tblPrEx>
        <w:trPr>
          <w:trHeight w:val="49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標楷體" w:hAnsi="標楷體" w:eastAsia="標楷體" w:cs="新細明體"/>
                <w:kern w:val="0"/>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標楷體" w:hAnsi="標楷體" w:eastAsia="標楷體" w:cs="新細明體"/>
                <w:kern w:val="0"/>
              </w:rPr>
            </w:pPr>
            <w:r>
              <w:rPr>
                <w:rFonts w:hint="eastAsia" w:ascii="標楷體" w:hAnsi="標楷體" w:eastAsia="標楷體" w:cs="新細明體"/>
                <w:kern w:val="0"/>
              </w:rPr>
              <w:t>14:30～14：40</w:t>
            </w:r>
          </w:p>
        </w:tc>
        <w:tc>
          <w:tcPr>
            <w:tcW w:w="34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標楷體" w:hAnsi="標楷體" w:eastAsia="標楷體" w:cs="新細明體"/>
                <w:kern w:val="0"/>
              </w:rPr>
            </w:pPr>
            <w:r>
              <w:rPr>
                <w:rFonts w:hint="eastAsia" w:ascii="標楷體" w:hAnsi="標楷體" w:eastAsia="標楷體" w:cs="新細明體"/>
                <w:kern w:val="0"/>
              </w:rPr>
              <w:t>休息</w:t>
            </w:r>
          </w:p>
        </w:tc>
        <w:tc>
          <w:tcPr>
            <w:tcW w:w="25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標楷體" w:hAnsi="標楷體" w:eastAsia="標楷體" w:cs="新細明體"/>
                <w:kern w:val="0"/>
              </w:rPr>
            </w:pPr>
            <w:r>
              <w:rPr>
                <w:rFonts w:hint="eastAsia" w:ascii="標楷體" w:hAnsi="標楷體" w:eastAsia="標楷體" w:cs="新細明體"/>
                <w:kern w:val="0"/>
              </w:rPr>
              <w:t>嘉義市國小健體輔導團</w:t>
            </w:r>
          </w:p>
        </w:tc>
        <w:tc>
          <w:tcPr>
            <w:tcW w:w="1418" w:type="dxa"/>
            <w:tcBorders>
              <w:top w:val="single" w:color="000000" w:sz="4" w:space="0"/>
              <w:left w:val="single" w:color="000000" w:sz="4" w:space="0"/>
              <w:bottom w:val="single" w:color="000000" w:sz="4" w:space="0"/>
              <w:right w:val="single" w:color="000000" w:sz="4" w:space="0"/>
            </w:tcBorders>
          </w:tcPr>
          <w:p>
            <w:pPr>
              <w:widowControl/>
              <w:jc w:val="center"/>
              <w:rPr>
                <w:rFonts w:ascii="標楷體" w:hAnsi="標楷體" w:eastAsia="標楷體" w:cs="新細明體"/>
                <w:kern w:val="0"/>
              </w:rPr>
            </w:pPr>
          </w:p>
        </w:tc>
      </w:tr>
      <w:tr>
        <w:tblPrEx>
          <w:tblLayout w:type="fixed"/>
          <w:tblCellMar>
            <w:top w:w="15" w:type="dxa"/>
            <w:left w:w="15" w:type="dxa"/>
            <w:bottom w:w="15" w:type="dxa"/>
            <w:right w:w="15" w:type="dxa"/>
          </w:tblCellMar>
        </w:tblPrEx>
        <w:trPr>
          <w:trHeight w:val="49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標楷體" w:hAnsi="標楷體" w:eastAsia="標楷體" w:cs="新細明體"/>
                <w:kern w:val="0"/>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標楷體" w:hAnsi="標楷體" w:eastAsia="標楷體" w:cs="新細明體"/>
                <w:kern w:val="0"/>
              </w:rPr>
            </w:pPr>
            <w:r>
              <w:rPr>
                <w:rFonts w:hint="eastAsia" w:ascii="標楷體" w:hAnsi="標楷體" w:eastAsia="標楷體" w:cs="新細明體"/>
                <w:kern w:val="0"/>
              </w:rPr>
              <w:t>14:40～16:10</w:t>
            </w:r>
          </w:p>
        </w:tc>
        <w:tc>
          <w:tcPr>
            <w:tcW w:w="34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標楷體" w:hAnsi="標楷體" w:eastAsia="標楷體"/>
                <w:shd w:val="clear" w:color="auto" w:fill="FFFFFF"/>
                <w14:ligatures w14:val="standardContextual"/>
              </w:rPr>
            </w:pPr>
            <w:r>
              <w:rPr>
                <w:rFonts w:hint="eastAsia" w:ascii="標楷體" w:hAnsi="標楷體" w:eastAsia="標楷體"/>
                <w:shd w:val="clear" w:color="auto" w:fill="FFFFFF"/>
                <w14:ligatures w14:val="standardContextual"/>
              </w:rPr>
              <w:t>探究自主學習課程與教學</w:t>
            </w:r>
          </w:p>
          <w:p>
            <w:pPr>
              <w:widowControl/>
              <w:jc w:val="center"/>
              <w:rPr>
                <w:rFonts w:ascii="標楷體" w:hAnsi="標楷體" w:eastAsia="標楷體" w:cs="新細明體"/>
                <w:kern w:val="0"/>
              </w:rPr>
            </w:pPr>
            <w:r>
              <w:rPr>
                <w:rFonts w:hint="eastAsia" w:ascii="標楷體" w:hAnsi="標楷體" w:eastAsia="標楷體"/>
                <w14:ligatures w14:val="standardContextual"/>
              </w:rPr>
              <w:t>課堂實踐與實作</w:t>
            </w:r>
          </w:p>
        </w:tc>
        <w:tc>
          <w:tcPr>
            <w:tcW w:w="25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標楷體" w:hAnsi="標楷體" w:eastAsia="標楷體" w:cs="新細明體"/>
                <w:kern w:val="0"/>
              </w:rPr>
            </w:pPr>
            <w:r>
              <w:rPr>
                <w:rFonts w:hint="eastAsia" w:ascii="標楷體" w:hAnsi="標楷體" w:eastAsia="標楷體" w:cs="新細明體"/>
                <w:kern w:val="0"/>
              </w:rPr>
              <w:t>中央輔導團台南市龍崎國小李國隆老師/嘉義市國小健體輔導團</w:t>
            </w:r>
          </w:p>
          <w:p>
            <w:pPr>
              <w:widowControl/>
              <w:rPr>
                <w:rFonts w:ascii="標楷體" w:hAnsi="標楷體" w:eastAsia="標楷體" w:cs="新細明體"/>
                <w:b/>
                <w:kern w:val="0"/>
              </w:rPr>
            </w:pPr>
            <w:r>
              <w:rPr>
                <w:rFonts w:hint="eastAsia" w:ascii="標楷體" w:hAnsi="標楷體" w:eastAsia="標楷體" w:cs="新細明體"/>
                <w:b/>
                <w:color w:val="FF0000"/>
                <w:kern w:val="0"/>
                <w:shd w:val="clear" w:color="auto" w:fill="FFFF00"/>
              </w:rPr>
              <w:t>莊景程老師、李承哲老師</w:t>
            </w:r>
          </w:p>
        </w:tc>
        <w:tc>
          <w:tcPr>
            <w:tcW w:w="1418" w:type="dxa"/>
            <w:tcBorders>
              <w:top w:val="single" w:color="000000" w:sz="4" w:space="0"/>
              <w:left w:val="single" w:color="000000" w:sz="4" w:space="0"/>
              <w:bottom w:val="single" w:color="000000" w:sz="4" w:space="0"/>
              <w:right w:val="single" w:color="000000" w:sz="4" w:space="0"/>
            </w:tcBorders>
          </w:tcPr>
          <w:p>
            <w:pPr>
              <w:widowControl/>
              <w:jc w:val="center"/>
              <w:rPr>
                <w:rFonts w:ascii="標楷體" w:hAnsi="標楷體" w:eastAsia="標楷體" w:cs="新細明體"/>
                <w:kern w:val="0"/>
              </w:rPr>
            </w:pPr>
            <w:r>
              <w:rPr>
                <w:rFonts w:hint="eastAsia" w:ascii="標楷體" w:hAnsi="標楷體" w:eastAsia="標楷體" w:cs="新細明體"/>
                <w:kern w:val="0"/>
              </w:rPr>
              <w:t>外聘講師2</w:t>
            </w:r>
            <w:r>
              <w:rPr>
                <w:rFonts w:ascii="標楷體" w:hAnsi="標楷體" w:eastAsia="標楷體" w:cs="新細明體"/>
                <w:kern w:val="0"/>
              </w:rPr>
              <w:t>H</w:t>
            </w:r>
          </w:p>
          <w:p>
            <w:pPr>
              <w:widowControl/>
              <w:jc w:val="center"/>
              <w:rPr>
                <w:rFonts w:ascii="標楷體" w:hAnsi="標楷體" w:eastAsia="標楷體" w:cs="新細明體"/>
                <w:kern w:val="0"/>
              </w:rPr>
            </w:pPr>
            <w:r>
              <w:rPr>
                <w:rFonts w:hint="eastAsia" w:ascii="標楷體" w:hAnsi="標楷體" w:eastAsia="標楷體" w:cs="新細明體"/>
                <w:kern w:val="0"/>
              </w:rPr>
              <w:t>內聘助講2</w:t>
            </w:r>
            <w:r>
              <w:rPr>
                <w:rFonts w:ascii="標楷體" w:hAnsi="標楷體" w:eastAsia="標楷體" w:cs="新細明體"/>
                <w:kern w:val="0"/>
              </w:rPr>
              <w:t>H</w:t>
            </w:r>
          </w:p>
        </w:tc>
      </w:tr>
      <w:tr>
        <w:tblPrEx>
          <w:tblLayout w:type="fixed"/>
          <w:tblCellMar>
            <w:top w:w="15" w:type="dxa"/>
            <w:left w:w="15" w:type="dxa"/>
            <w:bottom w:w="15" w:type="dxa"/>
            <w:right w:w="15" w:type="dxa"/>
          </w:tblCellMar>
        </w:tblPrEx>
        <w:trPr>
          <w:trHeight w:val="49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標楷體" w:hAnsi="標楷體" w:eastAsia="標楷體" w:cs="新細明體"/>
                <w:kern w:val="0"/>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標楷體" w:hAnsi="標楷體" w:eastAsia="標楷體" w:cs="新細明體"/>
                <w:kern w:val="0"/>
              </w:rPr>
            </w:pPr>
            <w:r>
              <w:rPr>
                <w:rFonts w:hint="eastAsia" w:ascii="標楷體" w:hAnsi="標楷體" w:eastAsia="標楷體" w:cs="新細明體"/>
                <w:kern w:val="0"/>
              </w:rPr>
              <w:t>16:10～16:30</w:t>
            </w:r>
          </w:p>
        </w:tc>
        <w:tc>
          <w:tcPr>
            <w:tcW w:w="34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標楷體" w:hAnsi="標楷體" w:eastAsia="標楷體" w:cs="新細明體"/>
                <w:kern w:val="0"/>
              </w:rPr>
            </w:pPr>
            <w:r>
              <w:rPr>
                <w:rFonts w:hint="eastAsia" w:ascii="標楷體" w:hAnsi="標楷體" w:eastAsia="標楷體" w:cs="新細明體"/>
                <w:kern w:val="0"/>
              </w:rPr>
              <w:t>綜合座談</w:t>
            </w:r>
          </w:p>
        </w:tc>
        <w:tc>
          <w:tcPr>
            <w:tcW w:w="25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標楷體" w:hAnsi="標楷體" w:eastAsia="標楷體" w:cs="新細明體"/>
                <w:kern w:val="0"/>
              </w:rPr>
            </w:pPr>
            <w:r>
              <w:rPr>
                <w:rFonts w:hint="eastAsia" w:ascii="標楷體" w:hAnsi="標楷體" w:eastAsia="標楷體" w:cs="新細明體"/>
                <w:kern w:val="0"/>
              </w:rPr>
              <w:t>中央輔導團台南市龍崎國小李國隆老師/嘉義市國小健體輔導團</w:t>
            </w:r>
          </w:p>
        </w:tc>
        <w:tc>
          <w:tcPr>
            <w:tcW w:w="1418" w:type="dxa"/>
            <w:tcBorders>
              <w:top w:val="single" w:color="000000" w:sz="4" w:space="0"/>
              <w:left w:val="single" w:color="000000" w:sz="4" w:space="0"/>
              <w:bottom w:val="single" w:color="000000" w:sz="4" w:space="0"/>
              <w:right w:val="single" w:color="000000" w:sz="4" w:space="0"/>
            </w:tcBorders>
          </w:tcPr>
          <w:p>
            <w:pPr>
              <w:widowControl/>
              <w:jc w:val="center"/>
              <w:rPr>
                <w:rFonts w:ascii="標楷體" w:hAnsi="標楷體" w:eastAsia="標楷體" w:cs="新細明體"/>
                <w:kern w:val="0"/>
              </w:rPr>
            </w:pPr>
          </w:p>
        </w:tc>
      </w:tr>
    </w:tbl>
    <w:p>
      <w:pPr>
        <w:widowControl/>
        <w:spacing w:before="120" w:after="120" w:line="480" w:lineRule="auto"/>
        <w:rPr>
          <w:rFonts w:ascii="標楷體" w:hAnsi="標楷體" w:eastAsia="標楷體" w:cs="新細明體"/>
          <w:kern w:val="0"/>
        </w:rPr>
      </w:pPr>
    </w:p>
    <w:p>
      <w:pPr>
        <w:widowControl/>
        <w:spacing w:before="120" w:after="120" w:line="480" w:lineRule="auto"/>
        <w:rPr>
          <w:rFonts w:ascii="標楷體" w:hAnsi="標楷體" w:eastAsia="標楷體" w:cs="新細明體"/>
          <w:kern w:val="0"/>
        </w:rPr>
      </w:pPr>
      <w:r>
        <w:rPr>
          <w:rFonts w:hint="eastAsia" w:ascii="標楷體" w:hAnsi="標楷體" w:eastAsia="標楷體" w:cs="新細明體"/>
          <w:kern w:val="0"/>
          <w:lang w:eastAsia="zh-TW"/>
        </w:rPr>
        <w:t>八</w:t>
      </w:r>
      <w:r>
        <w:rPr>
          <w:rFonts w:hint="eastAsia" w:ascii="標楷體" w:hAnsi="標楷體" w:eastAsia="標楷體" w:cs="新細明體"/>
          <w:kern w:val="0"/>
        </w:rPr>
        <w:t>、成效評估之實施</w:t>
      </w:r>
    </w:p>
    <w:p>
      <w:pPr>
        <w:widowControl/>
        <w:spacing w:line="480" w:lineRule="auto"/>
        <w:ind w:left="240" w:hanging="1896"/>
        <w:rPr>
          <w:rFonts w:ascii="標楷體" w:hAnsi="標楷體" w:eastAsia="標楷體" w:cs="新細明體"/>
          <w:kern w:val="0"/>
        </w:rPr>
      </w:pPr>
      <w:r>
        <w:rPr>
          <w:rFonts w:hint="eastAsia" w:ascii="標楷體" w:hAnsi="標楷體" w:eastAsia="標楷體" w:cs="新細明體"/>
          <w:kern w:val="0"/>
        </w:rPr>
        <w:t xml:space="preserve">               （一）評估層面：改良運用Guskey成效評估，採教師反應、教師學習等層面來進行。</w:t>
      </w:r>
    </w:p>
    <w:p>
      <w:pPr>
        <w:widowControl/>
        <w:spacing w:line="480" w:lineRule="auto"/>
        <w:ind w:left="240" w:hanging="1656"/>
        <w:rPr>
          <w:rFonts w:ascii="標楷體" w:hAnsi="標楷體" w:eastAsia="標楷體" w:cs="新細明體"/>
          <w:kern w:val="0"/>
        </w:rPr>
      </w:pPr>
      <w:r>
        <w:rPr>
          <w:rFonts w:hint="eastAsia" w:ascii="標楷體" w:hAnsi="標楷體" w:eastAsia="標楷體" w:cs="新細明體"/>
          <w:kern w:val="0"/>
        </w:rPr>
        <w:t xml:space="preserve">            （二）評估工具：以問卷進行評估。</w:t>
      </w:r>
    </w:p>
    <w:p>
      <w:pPr>
        <w:widowControl/>
        <w:spacing w:line="480" w:lineRule="auto"/>
        <w:ind w:left="240" w:hanging="1656"/>
        <w:rPr>
          <w:rFonts w:ascii="標楷體" w:hAnsi="標楷體" w:eastAsia="標楷體" w:cs="新細明體"/>
          <w:kern w:val="0"/>
        </w:rPr>
      </w:pPr>
      <w:r>
        <w:rPr>
          <w:rFonts w:hint="eastAsia" w:ascii="標楷體" w:hAnsi="標楷體" w:eastAsia="標楷體" w:cs="新細明體"/>
          <w:kern w:val="0"/>
        </w:rPr>
        <w:t xml:space="preserve">            （三）實施期程：於研習課程結束後實施。</w:t>
      </w:r>
    </w:p>
    <w:p>
      <w:pPr>
        <w:widowControl/>
        <w:spacing w:line="480" w:lineRule="auto"/>
        <w:ind w:left="240" w:hanging="1656"/>
        <w:rPr>
          <w:rFonts w:ascii="標楷體" w:hAnsi="標楷體" w:eastAsia="標楷體" w:cs="新細明體"/>
          <w:kern w:val="0"/>
        </w:rPr>
      </w:pPr>
    </w:p>
    <w:p>
      <w:pPr>
        <w:widowControl/>
        <w:textAlignment w:val="baseline"/>
        <w:rPr>
          <w:rFonts w:ascii="標楷體" w:hAnsi="標楷體" w:eastAsia="標楷體" w:cs="新細明體"/>
          <w:kern w:val="0"/>
        </w:rPr>
      </w:pPr>
      <w:r>
        <w:rPr>
          <w:rFonts w:hint="eastAsia" w:ascii="標楷體" w:hAnsi="標楷體" w:eastAsia="標楷體" w:cs="新細明體"/>
          <w:kern w:val="0"/>
          <w:lang w:eastAsia="zh-TW"/>
        </w:rPr>
        <w:t>九</w:t>
      </w:r>
      <w:r>
        <w:rPr>
          <w:rFonts w:hint="eastAsia" w:ascii="標楷體" w:hAnsi="標楷體" w:eastAsia="標楷體" w:cs="新細明體"/>
          <w:kern w:val="0"/>
        </w:rPr>
        <w:t>、預期成效</w:t>
      </w:r>
    </w:p>
    <w:p>
      <w:pPr>
        <w:widowControl/>
        <w:spacing w:line="480" w:lineRule="auto"/>
        <w:ind w:left="240" w:hanging="480"/>
        <w:rPr>
          <w:rFonts w:ascii="標楷體" w:hAnsi="標楷體" w:eastAsia="標楷體" w:cs="新細明體"/>
          <w:kern w:val="0"/>
        </w:rPr>
      </w:pPr>
      <w:r>
        <w:rPr>
          <w:rFonts w:hint="eastAsia" w:ascii="標楷體" w:hAnsi="標楷體" w:eastAsia="標楷體" w:cs="新細明體"/>
          <w:kern w:val="0"/>
        </w:rPr>
        <w:t xml:space="preserve">    (一)健體領域教師能運用水域休閒與水域安全教育桌遊於課堂上。</w:t>
      </w:r>
    </w:p>
    <w:p>
      <w:pPr>
        <w:widowControl/>
        <w:spacing w:line="480" w:lineRule="auto"/>
        <w:ind w:left="240" w:hanging="480"/>
        <w:rPr>
          <w:rFonts w:ascii="標楷體" w:hAnsi="標楷體" w:eastAsia="標楷體" w:cs="新細明體"/>
          <w:kern w:val="0"/>
        </w:rPr>
      </w:pPr>
      <w:r>
        <w:rPr>
          <w:rFonts w:hint="eastAsia" w:ascii="標楷體" w:hAnsi="標楷體" w:eastAsia="標楷體" w:cs="新細明體"/>
          <w:kern w:val="0"/>
        </w:rPr>
        <w:t xml:space="preserve">    (二)理解素養導向教學四項基本原則，學習將自主學習策略融入課堂教學。</w:t>
      </w:r>
    </w:p>
    <w:p>
      <w:pPr>
        <w:widowControl/>
        <w:spacing w:line="480" w:lineRule="auto"/>
        <w:ind w:left="240" w:hanging="480"/>
        <w:rPr>
          <w:rFonts w:ascii="標楷體" w:hAnsi="標楷體" w:eastAsia="標楷體" w:cs="新細明體"/>
          <w:kern w:val="0"/>
        </w:rPr>
      </w:pPr>
      <w:r>
        <w:rPr>
          <w:rFonts w:hint="eastAsia" w:ascii="標楷體" w:hAnsi="標楷體" w:eastAsia="標楷體" w:cs="新細明體"/>
          <w:kern w:val="0"/>
        </w:rPr>
        <w:t xml:space="preserve">    (三)健體領域教師透過自身參與自主學習課程體會，學會自我反思及修正的能力。</w:t>
      </w:r>
    </w:p>
    <w:p>
      <w:pPr>
        <w:widowControl/>
        <w:spacing w:before="120" w:line="480" w:lineRule="auto"/>
        <w:ind w:hanging="1044"/>
        <w:rPr>
          <w:rFonts w:ascii="標楷體" w:hAnsi="標楷體" w:eastAsia="標楷體" w:cs="新細明體"/>
          <w:kern w:val="0"/>
        </w:rPr>
      </w:pPr>
      <w:r>
        <w:rPr>
          <w:rFonts w:hint="eastAsia" w:ascii="標楷體" w:hAnsi="標楷體" w:eastAsia="標楷體" w:cs="新細明體"/>
          <w:kern w:val="0"/>
        </w:rPr>
        <w:t xml:space="preserve">         十、考核與獎勵：承辦本活動有功人員，依嘉義市教育專業人員獎勵準則辦理敘獎。</w:t>
      </w:r>
    </w:p>
    <w:p>
      <w:pPr>
        <w:widowControl/>
        <w:rPr>
          <w:rFonts w:ascii="標楷體" w:hAnsi="標楷體" w:eastAsia="標楷體" w:cs="新細明體"/>
          <w:kern w:val="0"/>
        </w:rPr>
      </w:pPr>
      <w:r>
        <w:rPr>
          <w:rFonts w:hint="eastAsia" w:ascii="標楷體" w:hAnsi="標楷體" w:eastAsia="標楷體" w:cs="新細明體"/>
          <w:kern w:val="0"/>
        </w:rPr>
        <w:t>十</w:t>
      </w:r>
      <w:r>
        <w:rPr>
          <w:rFonts w:hint="eastAsia" w:ascii="標楷體" w:hAnsi="標楷體" w:eastAsia="標楷體" w:cs="新細明體"/>
          <w:kern w:val="0"/>
          <w:lang w:eastAsia="zh-TW"/>
        </w:rPr>
        <w:t>一</w:t>
      </w:r>
      <w:r>
        <w:rPr>
          <w:rFonts w:hint="eastAsia" w:ascii="標楷體" w:hAnsi="標楷體" w:eastAsia="標楷體" w:cs="新細明體"/>
          <w:kern w:val="0"/>
        </w:rPr>
        <w:t>、本計畫陳嘉義市政府教育處核定，經教育部審查通過後實施，修正時亦同。</w:t>
      </w:r>
    </w:p>
    <w:p>
      <w:pPr>
        <w:widowControl/>
        <w:autoSpaceDE w:val="0"/>
        <w:autoSpaceDN w:val="0"/>
        <w:adjustRightInd w:val="0"/>
        <w:snapToGrid w:val="0"/>
        <w:rPr>
          <w:rFonts w:ascii="標楷體" w:hAnsi="標楷體" w:eastAsia="標楷體"/>
          <w:b/>
          <w:kern w:val="0"/>
          <w:sz w:val="28"/>
        </w:rPr>
      </w:pPr>
    </w:p>
    <w:p>
      <w:pPr>
        <w:widowControl/>
        <w:rPr>
          <w:rFonts w:ascii="標楷體" w:hAnsi="標楷體" w:eastAsia="標楷體"/>
          <w:kern w:val="0"/>
        </w:rPr>
      </w:pPr>
      <w:bookmarkStart w:id="0" w:name="_Toc506901244"/>
      <w:bookmarkEnd w:id="0"/>
    </w:p>
    <w:p>
      <w:pPr>
        <w:spacing w:line="560" w:lineRule="exact"/>
        <w:rPr>
          <w:rFonts w:ascii="標楷體" w:hAnsi="標楷體" w:eastAsia="標楷體"/>
          <w:sz w:val="28"/>
          <w:szCs w:val="28"/>
        </w:rPr>
      </w:pPr>
      <w:r>
        <w:rPr>
          <w:rFonts w:hint="eastAsia" w:ascii="標楷體" w:hAnsi="標楷體" w:eastAsia="標楷體"/>
          <w:sz w:val="28"/>
          <w:szCs w:val="28"/>
        </w:rPr>
        <w:t>附件1-12</w:t>
      </w:r>
    </w:p>
    <w:p>
      <w:pPr>
        <w:spacing w:line="560" w:lineRule="exact"/>
        <w:jc w:val="center"/>
        <w:rPr>
          <w:rFonts w:ascii="標楷體" w:hAnsi="標楷體" w:eastAsia="標楷體"/>
          <w:sz w:val="28"/>
          <w:szCs w:val="28"/>
        </w:rPr>
      </w:pPr>
      <w:r>
        <w:rPr>
          <w:rFonts w:hint="eastAsia" w:ascii="標楷體" w:hAnsi="標楷體" w:eastAsia="標楷體"/>
          <w:sz w:val="28"/>
          <w:szCs w:val="28"/>
        </w:rPr>
        <w:t>嘉義</w:t>
      </w:r>
      <w:r>
        <w:rPr>
          <w:rFonts w:ascii="標楷體" w:hAnsi="標楷體" w:eastAsia="標楷體"/>
          <w:sz w:val="28"/>
          <w:szCs w:val="28"/>
        </w:rPr>
        <w:t>市1</w:t>
      </w:r>
      <w:r>
        <w:rPr>
          <w:rFonts w:hint="eastAsia" w:ascii="標楷體" w:hAnsi="標楷體" w:eastAsia="標楷體"/>
          <w:sz w:val="28"/>
          <w:szCs w:val="28"/>
        </w:rPr>
        <w:t>1</w:t>
      </w:r>
      <w:r>
        <w:rPr>
          <w:rFonts w:ascii="標楷體" w:hAnsi="標楷體" w:eastAsia="標楷體"/>
          <w:sz w:val="28"/>
          <w:szCs w:val="28"/>
        </w:rPr>
        <w:t>3</w:t>
      </w:r>
      <w:r>
        <w:rPr>
          <w:rFonts w:hint="eastAsia" w:ascii="標楷體" w:hAnsi="標楷體" w:eastAsia="標楷體"/>
          <w:sz w:val="28"/>
          <w:szCs w:val="28"/>
        </w:rPr>
        <w:t>學年度精進國民中小學教師教學專業與課程品質整體推動計畫</w:t>
      </w:r>
      <w:r>
        <w:rPr>
          <w:rFonts w:ascii="標楷體" w:hAnsi="標楷體" w:eastAsia="標楷體"/>
          <w:sz w:val="28"/>
          <w:szCs w:val="28"/>
        </w:rPr>
        <w:t>國民教育輔導團健康與體育領域</w:t>
      </w:r>
      <w:r>
        <w:rPr>
          <w:rFonts w:hint="eastAsia" w:ascii="標楷體" w:hAnsi="標楷體" w:eastAsia="標楷體"/>
          <w:sz w:val="28"/>
          <w:szCs w:val="28"/>
        </w:rPr>
        <w:t>輔導小組</w:t>
      </w:r>
    </w:p>
    <w:p>
      <w:pPr>
        <w:autoSpaceDE w:val="0"/>
        <w:autoSpaceDN w:val="0"/>
        <w:adjustRightInd w:val="0"/>
        <w:spacing w:line="560" w:lineRule="exact"/>
        <w:jc w:val="center"/>
        <w:rPr>
          <w:rFonts w:ascii="標楷體" w:hAnsi="標楷體" w:eastAsia="標楷體" w:cs="標楷體"/>
          <w:kern w:val="0"/>
          <w:sz w:val="28"/>
          <w:szCs w:val="28"/>
        </w:rPr>
      </w:pPr>
      <w:r>
        <w:rPr>
          <w:rFonts w:hint="eastAsia" w:ascii="標楷體" w:hAnsi="標楷體" w:eastAsia="標楷體" w:cs="標楷體"/>
          <w:bCs/>
          <w:kern w:val="0"/>
          <w:sz w:val="28"/>
          <w:szCs w:val="28"/>
        </w:rPr>
        <w:t>「健體領域素養導向教學與評量融入A</w:t>
      </w:r>
      <w:r>
        <w:rPr>
          <w:rFonts w:ascii="標楷體" w:hAnsi="標楷體" w:eastAsia="標楷體" w:cs="標楷體"/>
          <w:bCs/>
          <w:kern w:val="0"/>
          <w:sz w:val="28"/>
          <w:szCs w:val="28"/>
        </w:rPr>
        <w:t>I</w:t>
      </w:r>
      <w:r>
        <w:rPr>
          <w:rFonts w:hint="eastAsia" w:ascii="標楷體" w:hAnsi="標楷體" w:eastAsia="標楷體" w:cs="標楷體"/>
          <w:bCs/>
          <w:kern w:val="0"/>
          <w:sz w:val="28"/>
          <w:szCs w:val="28"/>
        </w:rPr>
        <w:t>策略發展工作坊」</w:t>
      </w:r>
      <w:r>
        <w:rPr>
          <w:rFonts w:hint="eastAsia" w:ascii="標楷體" w:hAnsi="標楷體" w:eastAsia="標楷體" w:cs="標楷體"/>
          <w:kern w:val="0"/>
          <w:sz w:val="28"/>
          <w:szCs w:val="28"/>
        </w:rPr>
        <w:t>實施計畫</w:t>
      </w:r>
    </w:p>
    <w:p>
      <w:pPr>
        <w:adjustRightInd w:val="0"/>
        <w:snapToGrid w:val="0"/>
        <w:spacing w:before="180" w:beforeLines="50" w:line="400" w:lineRule="exact"/>
        <w:rPr>
          <w:rFonts w:ascii="標楷體" w:hAnsi="標楷體" w:eastAsia="標楷體" w:cs="SimSun"/>
          <w:sz w:val="28"/>
          <w:szCs w:val="28"/>
        </w:rPr>
      </w:pPr>
      <w:r>
        <w:rPr>
          <w:rFonts w:hint="eastAsia" w:ascii="標楷體" w:hAnsi="標楷體" w:eastAsia="標楷體" w:cs="SimSun"/>
          <w:sz w:val="28"/>
          <w:szCs w:val="28"/>
        </w:rPr>
        <w:t>一</w:t>
      </w:r>
      <w:r>
        <w:rPr>
          <w:rFonts w:hint="eastAsia" w:ascii="新細明體" w:hAnsi="新細明體" w:cs="SimSun"/>
          <w:sz w:val="28"/>
          <w:szCs w:val="28"/>
        </w:rPr>
        <w:t>、</w:t>
      </w:r>
      <w:r>
        <w:rPr>
          <w:rFonts w:ascii="標楷體" w:hAnsi="標楷體" w:eastAsia="標楷體" w:cs="SimSun"/>
          <w:sz w:val="28"/>
          <w:szCs w:val="28"/>
        </w:rPr>
        <w:t>依據</w:t>
      </w:r>
    </w:p>
    <w:p>
      <w:pPr>
        <w:autoSpaceDE w:val="0"/>
        <w:autoSpaceDN w:val="0"/>
        <w:adjustRightInd w:val="0"/>
        <w:snapToGrid w:val="0"/>
        <w:spacing w:line="400" w:lineRule="exact"/>
        <w:ind w:left="720" w:leftChars="100" w:hanging="480" w:hangingChars="200"/>
        <w:rPr>
          <w:rFonts w:ascii="標楷體" w:hAnsi="標楷體" w:eastAsia="標楷體"/>
          <w:szCs w:val="22"/>
        </w:rPr>
      </w:pPr>
      <w:r>
        <w:rPr>
          <w:rFonts w:hint="eastAsia" w:ascii="標楷體" w:hAnsi="標楷體" w:eastAsia="標楷體" w:cs="新細明體"/>
          <w:bCs/>
          <w:szCs w:val="22"/>
        </w:rPr>
        <w:t>(一)</w:t>
      </w:r>
      <w:r>
        <w:rPr>
          <w:rFonts w:ascii="標楷體" w:hAnsi="標楷體" w:eastAsia="標楷體"/>
          <w:szCs w:val="22"/>
        </w:rPr>
        <w:t>教育部補助</w:t>
      </w:r>
      <w:r>
        <w:rPr>
          <w:rFonts w:hint="eastAsia" w:ascii="標楷體" w:hAnsi="標楷體" w:eastAsia="標楷體"/>
          <w:szCs w:val="22"/>
        </w:rPr>
        <w:t>直轄市、縣(市)政府精進國民中學及國民小學教師教學專業與課程品質作業要點</w:t>
      </w:r>
      <w:r>
        <w:rPr>
          <w:rFonts w:ascii="標楷體" w:hAnsi="標楷體" w:eastAsia="標楷體"/>
          <w:szCs w:val="22"/>
        </w:rPr>
        <w:t>。</w:t>
      </w:r>
    </w:p>
    <w:p>
      <w:pPr>
        <w:autoSpaceDE w:val="0"/>
        <w:autoSpaceDN w:val="0"/>
        <w:adjustRightInd w:val="0"/>
        <w:snapToGrid w:val="0"/>
        <w:spacing w:line="400" w:lineRule="exact"/>
        <w:ind w:left="720" w:leftChars="100" w:hanging="480" w:hangingChars="200"/>
        <w:rPr>
          <w:rFonts w:ascii="標楷體" w:hAnsi="標楷體" w:eastAsia="標楷體"/>
          <w:szCs w:val="22"/>
        </w:rPr>
      </w:pPr>
      <w:r>
        <w:rPr>
          <w:rFonts w:hint="eastAsia" w:ascii="標楷體" w:hAnsi="標楷體" w:eastAsia="標楷體"/>
          <w:szCs w:val="22"/>
        </w:rPr>
        <w:t>(二)</w:t>
      </w:r>
      <w:r>
        <w:rPr>
          <w:rFonts w:hint="eastAsia" w:ascii="標楷體" w:hAnsi="標楷體" w:eastAsia="標楷體" w:cs="新細明體"/>
          <w:bCs/>
          <w:szCs w:val="22"/>
        </w:rPr>
        <w:t>嘉義市1</w:t>
      </w:r>
      <w:r>
        <w:rPr>
          <w:rFonts w:ascii="標楷體" w:hAnsi="標楷體" w:eastAsia="標楷體" w:cs="新細明體"/>
          <w:bCs/>
          <w:szCs w:val="22"/>
        </w:rPr>
        <w:t>13</w:t>
      </w:r>
      <w:r>
        <w:rPr>
          <w:rFonts w:hint="eastAsia" w:ascii="標楷體" w:hAnsi="標楷體" w:eastAsia="標楷體" w:cs="新細明體"/>
          <w:bCs/>
          <w:szCs w:val="22"/>
        </w:rPr>
        <w:t>學年度精進國民中小學教師教學專業與課程品質整體推動計畫。</w:t>
      </w:r>
    </w:p>
    <w:p>
      <w:pPr>
        <w:autoSpaceDE w:val="0"/>
        <w:autoSpaceDN w:val="0"/>
        <w:adjustRightInd w:val="0"/>
        <w:snapToGrid w:val="0"/>
        <w:spacing w:line="400" w:lineRule="exact"/>
        <w:ind w:left="720" w:leftChars="100" w:hanging="480" w:hangingChars="200"/>
        <w:rPr>
          <w:rFonts w:ascii="標楷體" w:hAnsi="標楷體" w:eastAsia="標楷體"/>
          <w:szCs w:val="22"/>
        </w:rPr>
      </w:pPr>
      <w:r>
        <w:rPr>
          <w:rFonts w:hint="eastAsia" w:ascii="標楷體" w:hAnsi="標楷體" w:eastAsia="標楷體"/>
          <w:szCs w:val="22"/>
        </w:rPr>
        <w:t>(</w:t>
      </w:r>
      <w:r>
        <w:rPr>
          <w:rFonts w:ascii="標楷體" w:hAnsi="標楷體" w:eastAsia="標楷體"/>
          <w:szCs w:val="22"/>
        </w:rPr>
        <w:t>三</w:t>
      </w:r>
      <w:r>
        <w:rPr>
          <w:rFonts w:hint="eastAsia" w:ascii="標楷體" w:hAnsi="標楷體" w:eastAsia="標楷體"/>
          <w:szCs w:val="22"/>
        </w:rPr>
        <w:t>)嘉義市1</w:t>
      </w:r>
      <w:r>
        <w:rPr>
          <w:rFonts w:ascii="標楷體" w:hAnsi="標楷體" w:eastAsia="標楷體"/>
          <w:szCs w:val="22"/>
        </w:rPr>
        <w:t>13</w:t>
      </w:r>
      <w:r>
        <w:rPr>
          <w:rFonts w:hint="eastAsia" w:ascii="標楷體" w:hAnsi="標楷體" w:eastAsia="標楷體"/>
          <w:szCs w:val="22"/>
        </w:rPr>
        <w:t>學年度國民教育輔導團整體團務計畫</w:t>
      </w:r>
      <w:r>
        <w:rPr>
          <w:rFonts w:ascii="標楷體" w:hAnsi="標楷體" w:eastAsia="標楷體"/>
          <w:szCs w:val="22"/>
        </w:rPr>
        <w:t>。</w:t>
      </w:r>
    </w:p>
    <w:p>
      <w:pPr>
        <w:adjustRightInd w:val="0"/>
        <w:snapToGrid w:val="0"/>
        <w:spacing w:before="180" w:beforeLines="50" w:line="400" w:lineRule="exact"/>
        <w:rPr>
          <w:rFonts w:ascii="標楷體" w:hAnsi="標楷體" w:eastAsia="標楷體" w:cs="SimSun"/>
          <w:sz w:val="28"/>
          <w:szCs w:val="28"/>
        </w:rPr>
      </w:pPr>
      <w:r>
        <w:rPr>
          <w:rFonts w:hint="eastAsia" w:ascii="標楷體" w:hAnsi="標楷體" w:eastAsia="標楷體"/>
          <w:sz w:val="28"/>
          <w:szCs w:val="28"/>
        </w:rPr>
        <w:t>二</w:t>
      </w:r>
      <w:r>
        <w:rPr>
          <w:rFonts w:hint="eastAsia" w:ascii="新細明體" w:hAnsi="新細明體"/>
          <w:sz w:val="28"/>
          <w:szCs w:val="28"/>
        </w:rPr>
        <w:t>、</w:t>
      </w:r>
      <w:r>
        <w:rPr>
          <w:rFonts w:hint="eastAsia" w:ascii="標楷體" w:hAnsi="標楷體" w:eastAsia="標楷體"/>
          <w:sz w:val="28"/>
          <w:szCs w:val="28"/>
        </w:rPr>
        <w:t>現況分析與需求評估</w:t>
      </w:r>
    </w:p>
    <w:p>
      <w:pPr>
        <w:adjustRightInd w:val="0"/>
        <w:snapToGrid w:val="0"/>
        <w:spacing w:line="400" w:lineRule="exact"/>
        <w:ind w:left="720" w:leftChars="100" w:hanging="480" w:hangingChars="200"/>
        <w:rPr>
          <w:rFonts w:ascii="標楷體" w:hAnsi="標楷體" w:eastAsia="標楷體"/>
        </w:rPr>
      </w:pPr>
      <w:r>
        <w:rPr>
          <w:rFonts w:hint="eastAsia" w:ascii="標楷體" w:hAnsi="標楷體" w:eastAsia="標楷體"/>
        </w:rPr>
        <w:t>(一)現況分析：著眼於十二年國教新課綱的到來，為使市內健康與體育領域教師更深化新課綱的內涵，並具備素養導向的教學設計及評量策略能力，期望透過實作的成長活動，強化健康與體育領域教師對新課綱的概念，為新課綱的實施做更好準備。教師在</w:t>
      </w:r>
      <w:r>
        <w:rPr>
          <w:rFonts w:hint="eastAsia" w:ascii="標楷體" w:hAnsi="標楷體" w:eastAsia="標楷體"/>
          <w:szCs w:val="22"/>
        </w:rPr>
        <w:t>教學現場常依先前的教學經驗授課，無法有效掌握</w:t>
      </w:r>
      <w:r>
        <w:rPr>
          <w:rFonts w:hint="eastAsia" w:ascii="標楷體" w:hAnsi="標楷體" w:eastAsia="標楷體"/>
        </w:rPr>
        <w:t>十二年國教注重的素養導向教學</w:t>
      </w:r>
      <w:r>
        <w:rPr>
          <w:rFonts w:hint="eastAsia" w:ascii="標楷體" w:hAnsi="標楷體" w:eastAsia="標楷體"/>
          <w:szCs w:val="22"/>
        </w:rPr>
        <w:t>，對於跨領域與新科技實際運用在提升學生素養與學習動機</w:t>
      </w:r>
      <w:r>
        <w:rPr>
          <w:rFonts w:hint="eastAsia" w:ascii="標楷體" w:hAnsi="標楷體" w:eastAsia="標楷體"/>
        </w:rPr>
        <w:t>依然處於過時的階段，無法有效達到素養導向的教學。</w:t>
      </w:r>
    </w:p>
    <w:p>
      <w:pPr>
        <w:adjustRightInd w:val="0"/>
        <w:snapToGrid w:val="0"/>
        <w:spacing w:line="400" w:lineRule="exact"/>
        <w:ind w:left="720" w:leftChars="100" w:hanging="480" w:hangingChars="200"/>
        <w:rPr>
          <w:rFonts w:ascii="標楷體" w:hAnsi="標楷體" w:eastAsia="標楷體"/>
        </w:rPr>
      </w:pPr>
      <w:r>
        <w:rPr>
          <w:rFonts w:hint="eastAsia" w:ascii="標楷體" w:hAnsi="標楷體" w:eastAsia="標楷體"/>
        </w:rPr>
        <w:t>(二)需求評估：十二年國教新課綱已開始實施，現場的教師進行體育教學需要跨出新的一步，結合新科技給予學生更多體育學習體驗。</w:t>
      </w:r>
    </w:p>
    <w:p>
      <w:pPr>
        <w:adjustRightInd w:val="0"/>
        <w:snapToGrid w:val="0"/>
        <w:spacing w:before="180" w:beforeLines="50" w:line="400" w:lineRule="exact"/>
        <w:rPr>
          <w:rFonts w:ascii="標楷體" w:hAnsi="標楷體" w:eastAsia="標楷體" w:cs="SimSun"/>
          <w:b/>
          <w:sz w:val="28"/>
          <w:szCs w:val="28"/>
        </w:rPr>
      </w:pPr>
      <w:r>
        <w:rPr>
          <w:rFonts w:hint="eastAsia" w:ascii="標楷體" w:hAnsi="標楷體" w:eastAsia="標楷體" w:cs="SimSun"/>
          <w:b/>
          <w:sz w:val="28"/>
          <w:szCs w:val="28"/>
        </w:rPr>
        <w:t>三</w:t>
      </w:r>
      <w:r>
        <w:rPr>
          <w:rFonts w:hint="eastAsia" w:ascii="新細明體" w:hAnsi="新細明體" w:cs="SimSun"/>
          <w:b/>
          <w:sz w:val="28"/>
          <w:szCs w:val="28"/>
        </w:rPr>
        <w:t>、</w:t>
      </w:r>
      <w:r>
        <w:rPr>
          <w:rFonts w:ascii="標楷體" w:hAnsi="標楷體" w:eastAsia="標楷體" w:cs="SimSun"/>
          <w:b/>
          <w:sz w:val="28"/>
          <w:szCs w:val="28"/>
        </w:rPr>
        <w:t>目的</w:t>
      </w:r>
    </w:p>
    <w:p>
      <w:pPr>
        <w:rPr>
          <w:rFonts w:ascii="標楷體" w:hAnsi="標楷體" w:eastAsia="標楷體"/>
          <w:szCs w:val="22"/>
        </w:rPr>
      </w:pPr>
      <w:r>
        <w:rPr>
          <w:rFonts w:hint="eastAsia" w:ascii="標楷體" w:hAnsi="標楷體" w:eastAsia="標楷體"/>
          <w:szCs w:val="22"/>
        </w:rPr>
        <w:t>（一）強化十二年國教課程綱要認識，提升健體與體育領域教師教學轉化能力。</w:t>
      </w:r>
    </w:p>
    <w:p>
      <w:pPr>
        <w:rPr>
          <w:rFonts w:ascii="標楷體" w:hAnsi="標楷體" w:eastAsia="標楷體"/>
          <w:szCs w:val="22"/>
        </w:rPr>
      </w:pPr>
      <w:r>
        <w:rPr>
          <w:rFonts w:hint="eastAsia" w:ascii="標楷體" w:hAnsi="標楷體" w:eastAsia="標楷體"/>
          <w:szCs w:val="22"/>
        </w:rPr>
        <w:t> (二) 銜接十二年國教推動，提升健體領域師資素養導向教學與評量策略能力，增進學生學</w:t>
      </w:r>
    </w:p>
    <w:p>
      <w:pPr>
        <w:rPr>
          <w:rFonts w:ascii="標楷體" w:hAnsi="標楷體" w:eastAsia="標楷體"/>
          <w:szCs w:val="22"/>
        </w:rPr>
      </w:pPr>
      <w:r>
        <w:rPr>
          <w:rFonts w:hint="eastAsia" w:ascii="標楷體" w:hAnsi="標楷體" w:eastAsia="標楷體"/>
          <w:szCs w:val="22"/>
        </w:rPr>
        <w:t xml:space="preserve">     習成效。</w:t>
      </w:r>
    </w:p>
    <w:p>
      <w:pPr>
        <w:rPr>
          <w:rFonts w:ascii="標楷體" w:hAnsi="標楷體" w:eastAsia="標楷體"/>
          <w:szCs w:val="22"/>
        </w:rPr>
      </w:pPr>
      <w:r>
        <w:rPr>
          <w:rFonts w:hint="eastAsia" w:ascii="標楷體" w:hAnsi="標楷體" w:eastAsia="標楷體"/>
          <w:szCs w:val="22"/>
        </w:rPr>
        <w:t>（三）培訓教師運用現有相關教學模組，增進領域教學相關研究，編擬相關補充教材，充實</w:t>
      </w:r>
    </w:p>
    <w:p>
      <w:pPr>
        <w:rPr>
          <w:rFonts w:ascii="標楷體" w:hAnsi="標楷體" w:eastAsia="標楷體"/>
          <w:szCs w:val="22"/>
        </w:rPr>
      </w:pPr>
      <w:r>
        <w:rPr>
          <w:rFonts w:hint="eastAsia" w:ascii="標楷體" w:hAnsi="標楷體" w:eastAsia="標楷體"/>
          <w:szCs w:val="22"/>
        </w:rPr>
        <w:t xml:space="preserve">     教學資源之能力。</w:t>
      </w:r>
    </w:p>
    <w:p>
      <w:pPr>
        <w:pStyle w:val="236"/>
        <w:numPr>
          <w:ilvl w:val="1"/>
          <w:numId w:val="21"/>
        </w:numPr>
        <w:ind w:leftChars="0"/>
        <w:rPr>
          <w:rFonts w:ascii="標楷體" w:hAnsi="標楷體" w:eastAsia="標楷體"/>
          <w:szCs w:val="22"/>
        </w:rPr>
      </w:pPr>
      <w:r>
        <w:rPr>
          <w:rFonts w:hint="eastAsia" w:ascii="標楷體" w:hAnsi="標楷體" w:eastAsia="標楷體"/>
          <w:szCs w:val="22"/>
        </w:rPr>
        <w:t>指導十二年國教核心素養導向教學概念與實作之方式，讓教師具備核心素養課程設計</w:t>
      </w:r>
    </w:p>
    <w:p>
      <w:pPr>
        <w:rPr>
          <w:rFonts w:ascii="標楷體" w:hAnsi="標楷體" w:eastAsia="標楷體"/>
          <w:szCs w:val="22"/>
        </w:rPr>
      </w:pPr>
      <w:r>
        <w:rPr>
          <w:rFonts w:hint="eastAsia" w:ascii="標楷體" w:hAnsi="標楷體" w:eastAsia="標楷體"/>
          <w:szCs w:val="22"/>
        </w:rPr>
        <w:t xml:space="preserve">    之知能。</w:t>
      </w:r>
    </w:p>
    <w:p>
      <w:pPr>
        <w:rPr>
          <w:rFonts w:ascii="標楷體" w:hAnsi="標楷體" w:eastAsia="標楷體"/>
          <w:szCs w:val="22"/>
        </w:rPr>
      </w:pPr>
      <w:r>
        <w:rPr>
          <w:rFonts w:ascii="標楷體" w:hAnsi="標楷體" w:eastAsia="標楷體"/>
          <w:szCs w:val="22"/>
        </w:rPr>
        <w:t>(</w:t>
      </w:r>
      <w:r>
        <w:rPr>
          <w:rFonts w:hint="eastAsia" w:ascii="標楷體" w:hAnsi="標楷體" w:eastAsia="標楷體"/>
          <w:szCs w:val="22"/>
        </w:rPr>
        <w:t>五</w:t>
      </w:r>
      <w:r>
        <w:rPr>
          <w:rFonts w:ascii="標楷體" w:hAnsi="標楷體" w:eastAsia="標楷體"/>
          <w:szCs w:val="22"/>
        </w:rPr>
        <w:t>)</w:t>
      </w:r>
      <w:r>
        <w:rPr>
          <w:rFonts w:hint="eastAsia" w:ascii="標楷體" w:hAnsi="標楷體" w:eastAsia="標楷體"/>
          <w:szCs w:val="22"/>
        </w:rPr>
        <w:t>促進本市教師在教學與學習上能有更多運用生成式</w:t>
      </w:r>
      <w:r>
        <w:rPr>
          <w:rFonts w:ascii="標楷體" w:hAnsi="標楷體" w:eastAsia="標楷體"/>
          <w:szCs w:val="22"/>
        </w:rPr>
        <w:t>AI</w:t>
      </w:r>
      <w:r>
        <w:rPr>
          <w:rFonts w:hint="eastAsia" w:ascii="標楷體" w:hAnsi="標楷體" w:eastAsia="標楷體"/>
          <w:szCs w:val="22"/>
        </w:rPr>
        <w:t>跨學科與跨領域的發展。</w:t>
      </w:r>
    </w:p>
    <w:p>
      <w:pPr>
        <w:rPr>
          <w:rFonts w:ascii="標楷體" w:hAnsi="標楷體" w:eastAsia="標楷體"/>
          <w:szCs w:val="22"/>
        </w:rPr>
      </w:pPr>
      <w:r>
        <w:rPr>
          <w:rFonts w:ascii="標楷體" w:hAnsi="標楷體" w:eastAsia="標楷體"/>
          <w:szCs w:val="22"/>
        </w:rPr>
        <w:t>(</w:t>
      </w:r>
      <w:r>
        <w:rPr>
          <w:rFonts w:hint="eastAsia" w:ascii="標楷體" w:hAnsi="標楷體" w:eastAsia="標楷體"/>
          <w:szCs w:val="22"/>
        </w:rPr>
        <w:t>六</w:t>
      </w:r>
      <w:r>
        <w:rPr>
          <w:rFonts w:ascii="標楷體" w:hAnsi="標楷體" w:eastAsia="標楷體"/>
          <w:szCs w:val="22"/>
        </w:rPr>
        <w:t>)</w:t>
      </w:r>
      <w:r>
        <w:rPr>
          <w:rFonts w:hint="eastAsia" w:ascii="標楷體" w:hAnsi="標楷體" w:eastAsia="標楷體"/>
          <w:szCs w:val="22"/>
        </w:rPr>
        <w:t>創造以生成式</w:t>
      </w:r>
      <w:r>
        <w:rPr>
          <w:rFonts w:ascii="標楷體" w:hAnsi="標楷體" w:eastAsia="標楷體"/>
          <w:szCs w:val="22"/>
        </w:rPr>
        <w:t>AI</w:t>
      </w:r>
      <w:r>
        <w:rPr>
          <w:rFonts w:hint="eastAsia" w:ascii="標楷體" w:hAnsi="標楷體" w:eastAsia="標楷體"/>
          <w:szCs w:val="22"/>
        </w:rPr>
        <w:t>教學為軸的教師教學模式，提升教師運用</w:t>
      </w:r>
      <w:r>
        <w:rPr>
          <w:rFonts w:ascii="標楷體" w:hAnsi="標楷體" w:eastAsia="標楷體"/>
          <w:szCs w:val="22"/>
        </w:rPr>
        <w:t>AI</w:t>
      </w:r>
      <w:r>
        <w:rPr>
          <w:rFonts w:hint="eastAsia" w:ascii="標楷體" w:hAnsi="標楷體" w:eastAsia="標楷體"/>
          <w:szCs w:val="22"/>
        </w:rPr>
        <w:t>輔助於共備、教學活動或</w:t>
      </w:r>
    </w:p>
    <w:p>
      <w:pPr>
        <w:rPr>
          <w:rFonts w:ascii="標楷體" w:hAnsi="標楷體" w:eastAsia="標楷體"/>
          <w:szCs w:val="22"/>
        </w:rPr>
      </w:pPr>
      <w:r>
        <w:rPr>
          <w:rFonts w:hint="eastAsia" w:ascii="標楷體" w:hAnsi="標楷體" w:eastAsia="標楷體"/>
          <w:szCs w:val="22"/>
        </w:rPr>
        <w:t xml:space="preserve">   評量。</w:t>
      </w:r>
    </w:p>
    <w:p>
      <w:pPr>
        <w:adjustRightInd w:val="0"/>
        <w:snapToGrid w:val="0"/>
        <w:spacing w:before="180" w:beforeLines="50" w:line="400" w:lineRule="exact"/>
        <w:rPr>
          <w:rFonts w:ascii="標楷體" w:hAnsi="標楷體" w:eastAsia="標楷體" w:cs="SimSun"/>
          <w:b/>
          <w:sz w:val="28"/>
          <w:szCs w:val="28"/>
        </w:rPr>
      </w:pPr>
      <w:r>
        <w:rPr>
          <w:rFonts w:hint="eastAsia" w:ascii="標楷體" w:hAnsi="標楷體" w:eastAsia="標楷體" w:cs="SimSun"/>
          <w:b/>
          <w:sz w:val="28"/>
          <w:szCs w:val="28"/>
        </w:rPr>
        <w:t>四</w:t>
      </w:r>
      <w:r>
        <w:rPr>
          <w:rFonts w:hint="eastAsia" w:ascii="新細明體" w:hAnsi="新細明體" w:cs="SimSun"/>
          <w:b/>
          <w:sz w:val="28"/>
          <w:szCs w:val="28"/>
        </w:rPr>
        <w:t>、</w:t>
      </w:r>
      <w:r>
        <w:rPr>
          <w:rFonts w:ascii="標楷體" w:hAnsi="標楷體" w:eastAsia="標楷體" w:cs="SimSun"/>
          <w:b/>
          <w:sz w:val="28"/>
          <w:szCs w:val="28"/>
        </w:rPr>
        <w:t>辦理單位</w:t>
      </w:r>
    </w:p>
    <w:p>
      <w:pPr>
        <w:adjustRightInd w:val="0"/>
        <w:snapToGrid w:val="0"/>
        <w:spacing w:line="400" w:lineRule="exact"/>
        <w:ind w:left="720" w:leftChars="100" w:hanging="480" w:hangingChars="200"/>
        <w:rPr>
          <w:rFonts w:ascii="標楷體" w:hAnsi="標楷體" w:eastAsia="標楷體" w:cs="Arial"/>
          <w:sz w:val="22"/>
          <w:szCs w:val="22"/>
        </w:rPr>
      </w:pPr>
      <w:r>
        <w:rPr>
          <w:rFonts w:hint="eastAsia" w:ascii="標楷體" w:hAnsi="標楷體" w:eastAsia="標楷體" w:cs="新細明體"/>
          <w:bCs/>
          <w:szCs w:val="22"/>
        </w:rPr>
        <w:t>(一)</w:t>
      </w:r>
      <w:r>
        <w:rPr>
          <w:rFonts w:ascii="標楷體" w:hAnsi="標楷體" w:eastAsia="標楷體" w:cs="SimSun"/>
          <w:szCs w:val="22"/>
        </w:rPr>
        <w:t>指導單位：教育部國民及學前教育署</w:t>
      </w:r>
      <w:r>
        <w:rPr>
          <w:rFonts w:hint="eastAsia" w:ascii="標楷體" w:hAnsi="標楷體" w:eastAsia="標楷體" w:cs="SimSun"/>
          <w:szCs w:val="22"/>
        </w:rPr>
        <w:t>。</w:t>
      </w:r>
    </w:p>
    <w:p>
      <w:pPr>
        <w:adjustRightInd w:val="0"/>
        <w:snapToGrid w:val="0"/>
        <w:spacing w:line="400" w:lineRule="exact"/>
        <w:ind w:left="720" w:leftChars="100" w:hanging="480" w:hangingChars="200"/>
        <w:rPr>
          <w:rFonts w:ascii="標楷體" w:hAnsi="標楷體" w:eastAsia="標楷體" w:cs="標楷體"/>
          <w:szCs w:val="22"/>
        </w:rPr>
      </w:pPr>
      <w:r>
        <w:rPr>
          <w:rFonts w:hint="eastAsia" w:ascii="標楷體" w:hAnsi="標楷體" w:eastAsia="標楷體"/>
          <w:szCs w:val="22"/>
        </w:rPr>
        <w:t>(二)</w:t>
      </w:r>
      <w:r>
        <w:rPr>
          <w:rFonts w:ascii="標楷體" w:hAnsi="標楷體" w:eastAsia="標楷體" w:cs="SimSun"/>
          <w:szCs w:val="22"/>
        </w:rPr>
        <w:t>主辦單位：</w:t>
      </w:r>
      <w:r>
        <w:rPr>
          <w:rFonts w:hint="eastAsia" w:ascii="標楷體" w:hAnsi="標楷體" w:eastAsia="標楷體" w:cs="標楷體"/>
          <w:szCs w:val="22"/>
        </w:rPr>
        <w:t>嘉義市</w:t>
      </w:r>
      <w:r>
        <w:rPr>
          <w:rFonts w:ascii="標楷體" w:hAnsi="標楷體" w:eastAsia="標楷體" w:cs="標楷體"/>
          <w:szCs w:val="22"/>
        </w:rPr>
        <w:t>政府</w:t>
      </w:r>
    </w:p>
    <w:p>
      <w:pPr>
        <w:adjustRightInd w:val="0"/>
        <w:snapToGrid w:val="0"/>
        <w:spacing w:line="400" w:lineRule="exact"/>
        <w:ind w:left="720" w:leftChars="100" w:hanging="480" w:hangingChars="200"/>
        <w:rPr>
          <w:rFonts w:ascii="標楷體" w:hAnsi="標楷體" w:eastAsia="標楷體" w:cs="SimSun"/>
          <w:szCs w:val="22"/>
        </w:rPr>
      </w:pPr>
      <w:r>
        <w:rPr>
          <w:rFonts w:hint="eastAsia" w:ascii="標楷體" w:hAnsi="標楷體" w:eastAsia="標楷體"/>
          <w:szCs w:val="22"/>
        </w:rPr>
        <w:t>(</w:t>
      </w:r>
      <w:r>
        <w:rPr>
          <w:rFonts w:ascii="標楷體" w:hAnsi="標楷體" w:eastAsia="標楷體"/>
          <w:szCs w:val="22"/>
        </w:rPr>
        <w:t>三</w:t>
      </w:r>
      <w:r>
        <w:rPr>
          <w:rFonts w:hint="eastAsia" w:ascii="標楷體" w:hAnsi="標楷體" w:eastAsia="標楷體"/>
          <w:szCs w:val="22"/>
        </w:rPr>
        <w:t>)</w:t>
      </w:r>
      <w:r>
        <w:rPr>
          <w:rFonts w:ascii="標楷體" w:hAnsi="標楷體" w:eastAsia="標楷體" w:cs="SimSun"/>
          <w:szCs w:val="22"/>
        </w:rPr>
        <w:t>承辦單位：</w:t>
      </w:r>
      <w:r>
        <w:rPr>
          <w:rFonts w:hint="eastAsia" w:ascii="標楷體" w:hAnsi="標楷體" w:eastAsia="標楷體" w:cs="SimSun"/>
          <w:szCs w:val="22"/>
        </w:rPr>
        <w:t>嘉義市立垂楊國民小學</w:t>
      </w:r>
    </w:p>
    <w:p>
      <w:pPr>
        <w:adjustRightInd w:val="0"/>
        <w:snapToGrid w:val="0"/>
        <w:spacing w:line="400" w:lineRule="exact"/>
        <w:ind w:left="720" w:leftChars="100" w:hanging="480" w:hangingChars="200"/>
        <w:rPr>
          <w:rFonts w:ascii="標楷體" w:hAnsi="標楷體" w:eastAsia="標楷體" w:cs="SimSun"/>
          <w:szCs w:val="22"/>
        </w:rPr>
      </w:pPr>
    </w:p>
    <w:p>
      <w:pPr>
        <w:adjustRightInd w:val="0"/>
        <w:snapToGrid w:val="0"/>
        <w:spacing w:before="180" w:beforeLines="50" w:line="400" w:lineRule="exact"/>
        <w:rPr>
          <w:rFonts w:ascii="標楷體" w:hAnsi="標楷體" w:eastAsia="標楷體" w:cs="SimSun"/>
          <w:b/>
          <w:sz w:val="28"/>
          <w:szCs w:val="28"/>
        </w:rPr>
      </w:pPr>
      <w:r>
        <w:rPr>
          <w:rFonts w:hint="eastAsia" w:ascii="標楷體" w:hAnsi="標楷體" w:eastAsia="標楷體" w:cs="SimSun"/>
          <w:b/>
          <w:sz w:val="28"/>
          <w:szCs w:val="28"/>
        </w:rPr>
        <w:t>五</w:t>
      </w:r>
      <w:r>
        <w:rPr>
          <w:rFonts w:hint="eastAsia" w:ascii="新細明體" w:hAnsi="新細明體" w:cs="SimSun"/>
          <w:b/>
          <w:sz w:val="28"/>
          <w:szCs w:val="28"/>
        </w:rPr>
        <w:t>、</w:t>
      </w:r>
      <w:r>
        <w:rPr>
          <w:rFonts w:hint="eastAsia" w:ascii="標楷體" w:hAnsi="標楷體" w:eastAsia="標楷體" w:cs="SimSun"/>
          <w:b/>
          <w:sz w:val="28"/>
          <w:szCs w:val="28"/>
        </w:rPr>
        <w:t>辦理日期及地點</w:t>
      </w:r>
    </w:p>
    <w:p>
      <w:pPr>
        <w:adjustRightInd w:val="0"/>
        <w:snapToGrid w:val="0"/>
        <w:spacing w:line="400" w:lineRule="exact"/>
        <w:ind w:left="720" w:leftChars="100" w:hanging="480" w:hangingChars="200"/>
        <w:rPr>
          <w:rFonts w:ascii="標楷體" w:hAnsi="標楷體" w:eastAsia="標楷體"/>
          <w:szCs w:val="22"/>
        </w:rPr>
      </w:pPr>
      <w:r>
        <w:rPr>
          <w:rFonts w:hint="eastAsia" w:ascii="標楷體" w:hAnsi="標楷體" w:eastAsia="標楷體"/>
          <w:szCs w:val="22"/>
        </w:rPr>
        <w:t>(一)</w:t>
      </w:r>
      <w:r>
        <w:rPr>
          <w:rFonts w:ascii="標楷體" w:hAnsi="標楷體" w:eastAsia="標楷體"/>
          <w:szCs w:val="22"/>
        </w:rPr>
        <w:t>研習時間：1</w:t>
      </w:r>
      <w:r>
        <w:rPr>
          <w:rFonts w:hint="eastAsia" w:ascii="標楷體" w:hAnsi="標楷體" w:eastAsia="標楷體"/>
          <w:szCs w:val="22"/>
        </w:rPr>
        <w:t>1</w:t>
      </w:r>
      <w:r>
        <w:rPr>
          <w:rFonts w:ascii="標楷體" w:hAnsi="標楷體" w:eastAsia="標楷體"/>
          <w:szCs w:val="22"/>
        </w:rPr>
        <w:t>3年</w:t>
      </w:r>
      <w:r>
        <w:rPr>
          <w:rFonts w:hint="eastAsia" w:ascii="標楷體" w:hAnsi="標楷體" w:eastAsia="標楷體"/>
          <w:szCs w:val="22"/>
        </w:rPr>
        <w:t>12</w:t>
      </w:r>
      <w:r>
        <w:rPr>
          <w:rFonts w:ascii="標楷體" w:hAnsi="標楷體" w:eastAsia="標楷體"/>
          <w:szCs w:val="22"/>
        </w:rPr>
        <w:t>月</w:t>
      </w:r>
      <w:r>
        <w:rPr>
          <w:rFonts w:hint="eastAsia" w:ascii="標楷體" w:hAnsi="標楷體" w:eastAsia="標楷體"/>
          <w:b/>
          <w:color w:val="FF0000"/>
          <w:szCs w:val="22"/>
          <w:highlight w:val="yellow"/>
        </w:rPr>
        <w:t>11</w:t>
      </w:r>
      <w:r>
        <w:rPr>
          <w:rFonts w:ascii="標楷體" w:hAnsi="標楷體" w:eastAsia="標楷體"/>
          <w:szCs w:val="22"/>
        </w:rPr>
        <w:t>日</w:t>
      </w:r>
      <w:r>
        <w:rPr>
          <w:rFonts w:hint="eastAsia" w:ascii="標楷體" w:hAnsi="標楷體" w:eastAsia="標楷體"/>
          <w:szCs w:val="22"/>
        </w:rPr>
        <w:t>(星期三)，8時30分至16時30分。</w:t>
      </w:r>
    </w:p>
    <w:p>
      <w:pPr>
        <w:adjustRightInd w:val="0"/>
        <w:snapToGrid w:val="0"/>
        <w:spacing w:line="400" w:lineRule="exact"/>
        <w:ind w:left="720" w:leftChars="100" w:hanging="480" w:hangingChars="200"/>
        <w:rPr>
          <w:rFonts w:ascii="標楷體" w:hAnsi="標楷體" w:eastAsia="標楷體"/>
          <w:szCs w:val="22"/>
        </w:rPr>
      </w:pPr>
      <w:r>
        <w:rPr>
          <w:rFonts w:hint="eastAsia" w:ascii="標楷體" w:hAnsi="標楷體" w:eastAsia="標楷體"/>
          <w:szCs w:val="22"/>
        </w:rPr>
        <w:t>(二)</w:t>
      </w:r>
      <w:r>
        <w:rPr>
          <w:rFonts w:ascii="標楷體" w:hAnsi="標楷體" w:eastAsia="標楷體"/>
          <w:szCs w:val="22"/>
        </w:rPr>
        <w:t>研習地點：</w:t>
      </w:r>
      <w:r>
        <w:rPr>
          <w:rFonts w:hint="eastAsia" w:ascii="標楷體" w:hAnsi="標楷體" w:eastAsia="標楷體"/>
          <w:szCs w:val="22"/>
        </w:rPr>
        <w:t>嘉義市垂楊國小會議室。</w:t>
      </w:r>
    </w:p>
    <w:p>
      <w:pPr>
        <w:adjustRightInd w:val="0"/>
        <w:snapToGrid w:val="0"/>
        <w:spacing w:before="180" w:beforeLines="50" w:line="400" w:lineRule="exact"/>
        <w:rPr>
          <w:rFonts w:ascii="標楷體" w:hAnsi="標楷體" w:eastAsia="標楷體" w:cs="SimSun"/>
          <w:b/>
          <w:sz w:val="28"/>
          <w:szCs w:val="28"/>
        </w:rPr>
      </w:pPr>
      <w:r>
        <w:rPr>
          <w:rFonts w:hint="eastAsia" w:ascii="標楷體" w:hAnsi="標楷體" w:eastAsia="標楷體" w:cs="SimSun"/>
          <w:b/>
          <w:sz w:val="28"/>
          <w:szCs w:val="28"/>
        </w:rPr>
        <w:t>六</w:t>
      </w:r>
      <w:r>
        <w:rPr>
          <w:rFonts w:hint="eastAsia" w:ascii="新細明體" w:hAnsi="新細明體" w:cs="SimSun"/>
          <w:b/>
          <w:sz w:val="28"/>
          <w:szCs w:val="28"/>
        </w:rPr>
        <w:t>、</w:t>
      </w:r>
      <w:r>
        <w:rPr>
          <w:rFonts w:hint="eastAsia" w:ascii="標楷體" w:hAnsi="標楷體" w:eastAsia="標楷體" w:cs="SimSun"/>
          <w:b/>
          <w:sz w:val="28"/>
          <w:szCs w:val="28"/>
        </w:rPr>
        <w:t>參加對象與人數</w:t>
      </w:r>
    </w:p>
    <w:p>
      <w:pPr>
        <w:adjustRightInd w:val="0"/>
        <w:snapToGrid w:val="0"/>
        <w:spacing w:line="400" w:lineRule="exact"/>
        <w:ind w:left="720" w:leftChars="100" w:hanging="480" w:hangingChars="200"/>
        <w:rPr>
          <w:rFonts w:ascii="標楷體" w:hAnsi="標楷體" w:eastAsia="標楷體"/>
          <w:szCs w:val="22"/>
        </w:rPr>
      </w:pPr>
      <w:r>
        <w:rPr>
          <w:rFonts w:hint="eastAsia" w:ascii="標楷體" w:hAnsi="標楷體" w:eastAsia="標楷體"/>
          <w:szCs w:val="22"/>
        </w:rPr>
        <w:t>(一)</w:t>
      </w:r>
      <w:r>
        <w:rPr>
          <w:rFonts w:hint="eastAsia" w:ascii="標楷體" w:hAnsi="標楷體" w:eastAsia="標楷體" w:cs="新細明體"/>
          <w:kern w:val="0"/>
          <w:sz w:val="22"/>
          <w:szCs w:val="22"/>
        </w:rPr>
        <w:t xml:space="preserve"> </w:t>
      </w:r>
      <w:r>
        <w:rPr>
          <w:rFonts w:hint="eastAsia" w:ascii="標楷體" w:hAnsi="標楷體" w:eastAsia="標楷體"/>
          <w:szCs w:val="22"/>
        </w:rPr>
        <w:t>嘉義市國小健體領域輔導員、嘉義市國小健體領域及一般教師，預計共40名。</w:t>
      </w:r>
    </w:p>
    <w:p>
      <w:pPr>
        <w:adjustRightInd w:val="0"/>
        <w:snapToGrid w:val="0"/>
        <w:spacing w:line="400" w:lineRule="exact"/>
        <w:ind w:left="720" w:leftChars="100" w:hanging="480" w:hangingChars="200"/>
        <w:rPr>
          <w:rFonts w:ascii="標楷體" w:hAnsi="標楷體" w:eastAsia="標楷體" w:cs="Arial Unicode MS"/>
          <w:szCs w:val="22"/>
        </w:rPr>
      </w:pPr>
    </w:p>
    <w:p>
      <w:pPr>
        <w:adjustRightInd w:val="0"/>
        <w:snapToGrid w:val="0"/>
        <w:spacing w:before="180" w:beforeLines="50" w:line="400" w:lineRule="exact"/>
        <w:rPr>
          <w:rFonts w:ascii="標楷體" w:hAnsi="標楷體" w:eastAsia="標楷體" w:cs="SimSun"/>
          <w:b/>
          <w:sz w:val="28"/>
          <w:szCs w:val="28"/>
        </w:rPr>
      </w:pPr>
      <w:r>
        <w:rPr>
          <w:rFonts w:hint="eastAsia" w:ascii="標楷體" w:hAnsi="標楷體" w:eastAsia="標楷體" w:cs="SimSun"/>
          <w:b/>
          <w:sz w:val="28"/>
          <w:szCs w:val="28"/>
        </w:rPr>
        <w:t>七</w:t>
      </w:r>
      <w:r>
        <w:rPr>
          <w:rFonts w:hint="eastAsia" w:ascii="新細明體" w:hAnsi="新細明體" w:cs="SimSun"/>
          <w:b/>
          <w:sz w:val="28"/>
          <w:szCs w:val="28"/>
        </w:rPr>
        <w:t>、</w:t>
      </w:r>
      <w:r>
        <w:rPr>
          <w:rFonts w:hint="eastAsia" w:ascii="標楷體" w:hAnsi="標楷體" w:eastAsia="標楷體" w:cs="SimSun"/>
          <w:b/>
          <w:sz w:val="28"/>
          <w:szCs w:val="28"/>
        </w:rPr>
        <w:t>研習內容</w:t>
      </w:r>
    </w:p>
    <w:p>
      <w:pPr>
        <w:spacing w:line="500" w:lineRule="exact"/>
        <w:jc w:val="center"/>
        <w:rPr>
          <w:rFonts w:ascii="標楷體" w:hAnsi="標楷體" w:eastAsia="標楷體" w:cs="SimSun"/>
          <w:b/>
          <w:sz w:val="32"/>
          <w:szCs w:val="32"/>
        </w:rPr>
      </w:pPr>
    </w:p>
    <w:tbl>
      <w:tblPr>
        <w:tblStyle w:val="35"/>
        <w:tblW w:w="11219" w:type="dxa"/>
        <w:jc w:val="center"/>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154"/>
        <w:gridCol w:w="2978"/>
        <w:gridCol w:w="3144"/>
        <w:gridCol w:w="1986"/>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blHeader/>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szCs w:val="22"/>
              </w:rPr>
            </w:pPr>
            <w:r>
              <w:rPr>
                <w:rFonts w:hint="eastAsia" w:ascii="標楷體" w:hAnsi="標楷體" w:eastAsia="標楷體"/>
                <w:szCs w:val="22"/>
              </w:rPr>
              <w:t>日期</w:t>
            </w:r>
          </w:p>
        </w:tc>
        <w:tc>
          <w:tcPr>
            <w:tcW w:w="21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szCs w:val="22"/>
              </w:rPr>
            </w:pPr>
            <w:r>
              <w:rPr>
                <w:rFonts w:hint="eastAsia" w:ascii="標楷體" w:hAnsi="標楷體" w:eastAsia="標楷體"/>
                <w:szCs w:val="22"/>
              </w:rPr>
              <w:t>時間</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szCs w:val="22"/>
              </w:rPr>
            </w:pPr>
            <w:r>
              <w:rPr>
                <w:rFonts w:hint="eastAsia" w:ascii="標楷體" w:hAnsi="標楷體" w:eastAsia="標楷體"/>
                <w:szCs w:val="22"/>
              </w:rPr>
              <w:t>課程內容</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szCs w:val="22"/>
              </w:rPr>
            </w:pPr>
            <w:r>
              <w:rPr>
                <w:rFonts w:hint="eastAsia" w:ascii="標楷體" w:hAnsi="標楷體" w:eastAsia="標楷體"/>
                <w:szCs w:val="22"/>
              </w:rPr>
              <w:t>負責單位/講師</w:t>
            </w:r>
          </w:p>
        </w:tc>
        <w:tc>
          <w:tcPr>
            <w:tcW w:w="1986"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標楷體" w:hAnsi="標楷體" w:eastAsia="標楷體"/>
                <w:szCs w:val="22"/>
              </w:rPr>
            </w:pPr>
            <w:r>
              <w:rPr>
                <w:rFonts w:hint="eastAsia" w:ascii="標楷體" w:hAnsi="標楷體" w:eastAsia="標楷體"/>
                <w:szCs w:val="22"/>
              </w:rPr>
              <w:t>備註</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blHeader/>
          <w:jc w:val="center"/>
        </w:trPr>
        <w:tc>
          <w:tcPr>
            <w:tcW w:w="9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szCs w:val="22"/>
              </w:rPr>
            </w:pPr>
            <w:r>
              <w:rPr>
                <w:rFonts w:hint="eastAsia" w:ascii="標楷體" w:hAnsi="標楷體" w:eastAsia="標楷體"/>
                <w:szCs w:val="22"/>
              </w:rPr>
              <w:t>1</w:t>
            </w:r>
            <w:r>
              <w:rPr>
                <w:rFonts w:ascii="標楷體" w:hAnsi="標楷體" w:eastAsia="標楷體"/>
                <w:szCs w:val="22"/>
              </w:rPr>
              <w:t>1</w:t>
            </w:r>
            <w:r>
              <w:rPr>
                <w:rFonts w:hint="eastAsia" w:ascii="標楷體" w:hAnsi="標楷體" w:eastAsia="標楷體"/>
                <w:szCs w:val="22"/>
              </w:rPr>
              <w:t>3年</w:t>
            </w:r>
          </w:p>
          <w:p>
            <w:pPr>
              <w:spacing w:line="320" w:lineRule="exact"/>
              <w:jc w:val="center"/>
              <w:rPr>
                <w:rFonts w:ascii="標楷體" w:hAnsi="標楷體" w:eastAsia="標楷體"/>
                <w:szCs w:val="22"/>
              </w:rPr>
            </w:pPr>
            <w:r>
              <w:rPr>
                <w:rFonts w:hint="eastAsia" w:ascii="標楷體" w:hAnsi="標楷體" w:eastAsia="標楷體"/>
                <w:szCs w:val="22"/>
              </w:rPr>
              <w:t>12</w:t>
            </w:r>
          </w:p>
          <w:p>
            <w:pPr>
              <w:spacing w:line="320" w:lineRule="exact"/>
              <w:jc w:val="center"/>
              <w:rPr>
                <w:rFonts w:ascii="標楷體" w:hAnsi="標楷體" w:eastAsia="標楷體"/>
                <w:szCs w:val="22"/>
              </w:rPr>
            </w:pPr>
            <w:r>
              <w:rPr>
                <w:rFonts w:hint="eastAsia" w:ascii="標楷體" w:hAnsi="標楷體" w:eastAsia="標楷體"/>
                <w:szCs w:val="22"/>
              </w:rPr>
              <w:t>月</w:t>
            </w:r>
          </w:p>
          <w:p>
            <w:pPr>
              <w:spacing w:line="320" w:lineRule="exact"/>
              <w:jc w:val="center"/>
              <w:rPr>
                <w:rFonts w:ascii="標楷體" w:hAnsi="標楷體" w:eastAsia="標楷體"/>
                <w:szCs w:val="22"/>
              </w:rPr>
            </w:pPr>
            <w:r>
              <w:rPr>
                <w:rFonts w:hint="eastAsia" w:ascii="標楷體" w:hAnsi="標楷體" w:eastAsia="標楷體"/>
                <w:szCs w:val="22"/>
              </w:rPr>
              <w:t>11</w:t>
            </w:r>
          </w:p>
          <w:p>
            <w:pPr>
              <w:spacing w:line="320" w:lineRule="exact"/>
              <w:jc w:val="center"/>
              <w:rPr>
                <w:rFonts w:ascii="標楷體" w:hAnsi="標楷體" w:eastAsia="標楷體"/>
                <w:szCs w:val="22"/>
              </w:rPr>
            </w:pPr>
            <w:r>
              <w:rPr>
                <w:rFonts w:hint="eastAsia" w:ascii="標楷體" w:hAnsi="標楷體" w:eastAsia="標楷體"/>
                <w:szCs w:val="22"/>
              </w:rPr>
              <w:t>日</w:t>
            </w:r>
          </w:p>
          <w:p>
            <w:pPr>
              <w:spacing w:line="320" w:lineRule="exact"/>
              <w:jc w:val="center"/>
              <w:rPr>
                <w:rFonts w:ascii="標楷體" w:hAnsi="標楷體" w:eastAsia="標楷體"/>
                <w:szCs w:val="22"/>
              </w:rPr>
            </w:pPr>
            <w:r>
              <w:rPr>
                <w:rFonts w:hint="eastAsia" w:ascii="標楷體" w:hAnsi="標楷體" w:eastAsia="標楷體"/>
                <w:szCs w:val="22"/>
              </w:rPr>
              <w:t>(三)</w:t>
            </w:r>
          </w:p>
        </w:tc>
        <w:tc>
          <w:tcPr>
            <w:tcW w:w="21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szCs w:val="22"/>
              </w:rPr>
            </w:pPr>
            <w:r>
              <w:rPr>
                <w:rFonts w:hint="eastAsia" w:ascii="標楷體" w:hAnsi="標楷體" w:eastAsia="標楷體"/>
                <w:szCs w:val="22"/>
              </w:rPr>
              <w:t>8：30-8：50</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szCs w:val="22"/>
              </w:rPr>
            </w:pPr>
            <w:r>
              <w:rPr>
                <w:rFonts w:hint="eastAsia" w:ascii="標楷體" w:hAnsi="標楷體" w:eastAsia="標楷體"/>
                <w:szCs w:val="22"/>
              </w:rPr>
              <w:t>報到</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szCs w:val="22"/>
              </w:rPr>
            </w:pPr>
            <w:r>
              <w:rPr>
                <w:rFonts w:hint="eastAsia" w:ascii="標楷體" w:hAnsi="標楷體" w:eastAsia="標楷體" w:cs="標楷體"/>
                <w:szCs w:val="22"/>
              </w:rPr>
              <w:t>嘉義市國小</w:t>
            </w:r>
            <w:r>
              <w:rPr>
                <w:rFonts w:ascii="標楷體" w:hAnsi="標楷體" w:eastAsia="標楷體" w:cs="標楷體"/>
                <w:szCs w:val="22"/>
              </w:rPr>
              <w:t>健</w:t>
            </w:r>
            <w:r>
              <w:rPr>
                <w:rFonts w:hint="eastAsia" w:ascii="標楷體" w:hAnsi="標楷體" w:eastAsia="標楷體" w:cs="標楷體"/>
                <w:szCs w:val="22"/>
              </w:rPr>
              <w:t>體輔導團</w:t>
            </w:r>
          </w:p>
        </w:tc>
        <w:tc>
          <w:tcPr>
            <w:tcW w:w="1986"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標楷體" w:hAnsi="標楷體" w:eastAsia="標楷體"/>
                <w:szCs w:val="2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blHeader/>
          <w:jc w:val="center"/>
        </w:trPr>
        <w:tc>
          <w:tcPr>
            <w:tcW w:w="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szCs w:val="22"/>
              </w:rPr>
            </w:pPr>
          </w:p>
        </w:tc>
        <w:tc>
          <w:tcPr>
            <w:tcW w:w="21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szCs w:val="22"/>
              </w:rPr>
            </w:pPr>
            <w:r>
              <w:rPr>
                <w:rFonts w:hint="eastAsia" w:ascii="標楷體" w:hAnsi="標楷體" w:eastAsia="標楷體"/>
                <w:szCs w:val="22"/>
              </w:rPr>
              <w:t>8：50-9：00</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szCs w:val="22"/>
              </w:rPr>
            </w:pPr>
            <w:r>
              <w:rPr>
                <w:rFonts w:hint="eastAsia" w:ascii="標楷體" w:hAnsi="標楷體" w:eastAsia="標楷體"/>
                <w:szCs w:val="22"/>
              </w:rPr>
              <w:t>開幕致詞</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cs="標楷體"/>
                <w:szCs w:val="22"/>
              </w:rPr>
            </w:pPr>
            <w:r>
              <w:rPr>
                <w:rFonts w:hint="eastAsia" w:ascii="標楷體" w:hAnsi="標楷體" w:eastAsia="標楷體" w:cs="標楷體"/>
                <w:szCs w:val="22"/>
              </w:rPr>
              <w:t>垂楊國小</w:t>
            </w:r>
          </w:p>
          <w:p>
            <w:pPr>
              <w:spacing w:line="320" w:lineRule="exact"/>
              <w:jc w:val="center"/>
              <w:rPr>
                <w:rFonts w:ascii="標楷體" w:hAnsi="標楷體" w:eastAsia="標楷體"/>
                <w:szCs w:val="22"/>
              </w:rPr>
            </w:pPr>
            <w:r>
              <w:rPr>
                <w:rFonts w:hint="eastAsia" w:ascii="標楷體" w:hAnsi="標楷體" w:eastAsia="標楷體" w:cs="標楷體"/>
                <w:szCs w:val="22"/>
              </w:rPr>
              <w:t>邱家偉</w:t>
            </w:r>
            <w:r>
              <w:rPr>
                <w:rFonts w:ascii="標楷體" w:hAnsi="標楷體" w:eastAsia="標楷體" w:cs="標楷體"/>
                <w:szCs w:val="22"/>
              </w:rPr>
              <w:t>校長</w:t>
            </w:r>
          </w:p>
        </w:tc>
        <w:tc>
          <w:tcPr>
            <w:tcW w:w="1986"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標楷體" w:hAnsi="標楷體" w:eastAsia="標楷體"/>
                <w:szCs w:val="2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blHeader/>
          <w:jc w:val="center"/>
        </w:trPr>
        <w:tc>
          <w:tcPr>
            <w:tcW w:w="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szCs w:val="22"/>
              </w:rPr>
            </w:pPr>
          </w:p>
        </w:tc>
        <w:tc>
          <w:tcPr>
            <w:tcW w:w="21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szCs w:val="22"/>
              </w:rPr>
            </w:pPr>
            <w:r>
              <w:rPr>
                <w:rFonts w:hint="eastAsia" w:ascii="標楷體" w:hAnsi="標楷體" w:eastAsia="標楷體"/>
                <w:szCs w:val="22"/>
              </w:rPr>
              <w:t>9：00-10：30</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szCs w:val="22"/>
              </w:rPr>
            </w:pPr>
            <w:r>
              <w:rPr>
                <w:rFonts w:hint="eastAsia" w:ascii="標楷體" w:hAnsi="標楷體" w:eastAsia="標楷體"/>
                <w:szCs w:val="22"/>
              </w:rPr>
              <w:t>AI融入教學策略與示例分享</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標楷體" w:hAnsi="標楷體" w:eastAsia="標楷體"/>
                <w:szCs w:val="22"/>
              </w:rPr>
            </w:pPr>
            <w:r>
              <w:rPr>
                <w:rFonts w:hint="eastAsia" w:ascii="標楷體" w:hAnsi="標楷體" w:eastAsia="標楷體" w:cs="新細明體"/>
                <w:szCs w:val="22"/>
              </w:rPr>
              <w:t>中央輔導團高雄市中山國小陳惠雯老師/</w:t>
            </w:r>
            <w:r>
              <w:rPr>
                <w:rFonts w:ascii="標楷體" w:hAnsi="標楷體" w:eastAsia="標楷體" w:cs="新細明體"/>
                <w:szCs w:val="22"/>
              </w:rPr>
              <w:t>嘉義市國小健</w:t>
            </w:r>
            <w:r>
              <w:rPr>
                <w:rFonts w:hint="eastAsia" w:ascii="標楷體" w:hAnsi="標楷體" w:eastAsia="標楷體" w:cs="新細明體"/>
                <w:szCs w:val="22"/>
              </w:rPr>
              <w:t>體輔導團</w:t>
            </w:r>
            <w:r>
              <w:rPr>
                <w:rFonts w:hint="eastAsia" w:ascii="標楷體" w:hAnsi="標楷體" w:eastAsia="標楷體" w:cs="新細明體"/>
                <w:b/>
                <w:color w:val="FF0000"/>
                <w:kern w:val="0"/>
                <w:shd w:val="clear" w:color="auto" w:fill="FFFF00"/>
              </w:rPr>
              <w:t>莊智偉老師、林育邦老師</w:t>
            </w:r>
          </w:p>
        </w:tc>
        <w:tc>
          <w:tcPr>
            <w:tcW w:w="1986" w:type="dxa"/>
            <w:tcBorders>
              <w:top w:val="single" w:color="auto" w:sz="4" w:space="0"/>
              <w:left w:val="single" w:color="auto" w:sz="4" w:space="0"/>
              <w:bottom w:val="single" w:color="auto" w:sz="4" w:space="0"/>
              <w:right w:val="single" w:color="auto" w:sz="4" w:space="0"/>
            </w:tcBorders>
          </w:tcPr>
          <w:p>
            <w:pPr>
              <w:widowControl/>
              <w:jc w:val="center"/>
              <w:rPr>
                <w:rFonts w:ascii="標楷體" w:hAnsi="標楷體" w:eastAsia="標楷體" w:cs="新細明體"/>
                <w:kern w:val="0"/>
                <w:szCs w:val="22"/>
              </w:rPr>
            </w:pPr>
            <w:r>
              <w:rPr>
                <w:rFonts w:hint="eastAsia" w:ascii="標楷體" w:hAnsi="標楷體" w:eastAsia="標楷體" w:cs="新細明體"/>
                <w:kern w:val="0"/>
                <w:szCs w:val="22"/>
              </w:rPr>
              <w:t>外聘講師2</w:t>
            </w:r>
            <w:r>
              <w:rPr>
                <w:rFonts w:ascii="標楷體" w:hAnsi="標楷體" w:eastAsia="標楷體" w:cs="新細明體"/>
                <w:kern w:val="0"/>
                <w:szCs w:val="22"/>
              </w:rPr>
              <w:t>H</w:t>
            </w:r>
          </w:p>
          <w:p>
            <w:pPr>
              <w:spacing w:line="320" w:lineRule="exact"/>
              <w:jc w:val="center"/>
              <w:rPr>
                <w:rFonts w:ascii="標楷體" w:hAnsi="標楷體" w:eastAsia="標楷體"/>
                <w:szCs w:val="22"/>
              </w:rPr>
            </w:pPr>
            <w:r>
              <w:rPr>
                <w:rFonts w:hint="eastAsia" w:ascii="標楷體" w:hAnsi="標楷體" w:eastAsia="標楷體" w:cs="新細明體"/>
                <w:kern w:val="0"/>
                <w:szCs w:val="22"/>
              </w:rPr>
              <w:t>內聘助講2</w:t>
            </w:r>
            <w:r>
              <w:rPr>
                <w:rFonts w:ascii="標楷體" w:hAnsi="標楷體" w:eastAsia="標楷體" w:cs="新細明體"/>
                <w:kern w:val="0"/>
                <w:szCs w:val="22"/>
              </w:rPr>
              <w:t>H</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blHeader/>
          <w:jc w:val="center"/>
        </w:trPr>
        <w:tc>
          <w:tcPr>
            <w:tcW w:w="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szCs w:val="22"/>
              </w:rPr>
            </w:pPr>
          </w:p>
        </w:tc>
        <w:tc>
          <w:tcPr>
            <w:tcW w:w="21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szCs w:val="22"/>
              </w:rPr>
            </w:pPr>
            <w:r>
              <w:rPr>
                <w:rFonts w:hint="eastAsia" w:ascii="標楷體" w:hAnsi="標楷體" w:eastAsia="標楷體"/>
                <w:szCs w:val="22"/>
              </w:rPr>
              <w:t>10：30-10：40</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szCs w:val="22"/>
              </w:rPr>
            </w:pPr>
            <w:r>
              <w:rPr>
                <w:rFonts w:hint="eastAsia" w:ascii="標楷體" w:hAnsi="標楷體" w:eastAsia="標楷體" w:cs="標楷體"/>
                <w:szCs w:val="22"/>
              </w:rPr>
              <w:t>茶敘、自由交流討論</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szCs w:val="22"/>
              </w:rPr>
            </w:pPr>
            <w:r>
              <w:rPr>
                <w:rFonts w:ascii="標楷體" w:hAnsi="標楷體" w:eastAsia="標楷體"/>
                <w:szCs w:val="22"/>
              </w:rPr>
              <w:t>嘉義市國小健</w:t>
            </w:r>
            <w:r>
              <w:rPr>
                <w:rFonts w:hint="eastAsia" w:ascii="標楷體" w:hAnsi="標楷體" w:eastAsia="標楷體"/>
                <w:szCs w:val="22"/>
              </w:rPr>
              <w:t>體輔導團</w:t>
            </w:r>
          </w:p>
        </w:tc>
        <w:tc>
          <w:tcPr>
            <w:tcW w:w="1986"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標楷體" w:hAnsi="標楷體" w:eastAsia="標楷體"/>
                <w:szCs w:val="2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blHeader/>
          <w:jc w:val="center"/>
        </w:trPr>
        <w:tc>
          <w:tcPr>
            <w:tcW w:w="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szCs w:val="22"/>
              </w:rPr>
            </w:pPr>
          </w:p>
        </w:tc>
        <w:tc>
          <w:tcPr>
            <w:tcW w:w="2154" w:type="dxa"/>
            <w:tcBorders>
              <w:top w:val="single" w:color="auto" w:sz="4" w:space="0"/>
              <w:left w:val="single" w:color="auto" w:sz="4" w:space="0"/>
              <w:bottom w:val="single" w:color="auto" w:sz="4" w:space="0"/>
              <w:right w:val="single" w:color="auto" w:sz="4" w:space="0"/>
            </w:tcBorders>
            <w:shd w:val="clear" w:color="auto" w:fill="auto"/>
            <w:vAlign w:val="center"/>
          </w:tcPr>
          <w:p>
            <w:pPr>
              <w:ind w:left="361" w:hanging="360"/>
              <w:contextualSpacing/>
              <w:rPr>
                <w:rFonts w:ascii="Calibri" w:hAnsi="Calibri"/>
                <w:szCs w:val="22"/>
              </w:rPr>
            </w:pPr>
            <w:r>
              <w:rPr>
                <w:rFonts w:hint="eastAsia" w:ascii="Calibri" w:hAnsi="Calibri"/>
                <w:szCs w:val="22"/>
              </w:rPr>
              <w:t>10：40-11：40</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szCs w:val="22"/>
              </w:rPr>
            </w:pPr>
            <w:r>
              <w:rPr>
                <w:rFonts w:hint="eastAsia" w:ascii="標楷體" w:hAnsi="標楷體" w:eastAsia="標楷體"/>
                <w:szCs w:val="22"/>
              </w:rPr>
              <w:t>AI融入教學操作體驗與轉化</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標楷體" w:hAnsi="標楷體" w:eastAsia="標楷體"/>
                <w:szCs w:val="22"/>
              </w:rPr>
            </w:pPr>
            <w:r>
              <w:rPr>
                <w:rFonts w:hint="eastAsia" w:ascii="標楷體" w:hAnsi="標楷體" w:eastAsia="標楷體" w:cs="新細明體"/>
                <w:szCs w:val="22"/>
              </w:rPr>
              <w:t>中央輔導團高雄市中山國小陳惠雯老師/嘉義市國小健體輔導團</w:t>
            </w:r>
            <w:r>
              <w:rPr>
                <w:rFonts w:hint="eastAsia" w:ascii="標楷體" w:hAnsi="標楷體" w:eastAsia="標楷體" w:cs="新細明體"/>
                <w:b/>
                <w:color w:val="FF0000"/>
                <w:kern w:val="0"/>
                <w:shd w:val="clear" w:color="auto" w:fill="FFFF00"/>
              </w:rPr>
              <w:t>何明昇老師</w:t>
            </w:r>
          </w:p>
        </w:tc>
        <w:tc>
          <w:tcPr>
            <w:tcW w:w="1986" w:type="dxa"/>
            <w:tcBorders>
              <w:top w:val="single" w:color="auto" w:sz="4" w:space="0"/>
              <w:left w:val="single" w:color="auto" w:sz="4" w:space="0"/>
              <w:bottom w:val="single" w:color="auto" w:sz="4" w:space="0"/>
              <w:right w:val="single" w:color="auto" w:sz="4" w:space="0"/>
            </w:tcBorders>
          </w:tcPr>
          <w:p>
            <w:pPr>
              <w:widowControl/>
              <w:rPr>
                <w:rFonts w:ascii="標楷體" w:hAnsi="標楷體" w:eastAsia="標楷體" w:cs="新細明體"/>
                <w:kern w:val="0"/>
                <w:szCs w:val="22"/>
              </w:rPr>
            </w:pPr>
            <w:r>
              <w:rPr>
                <w:rFonts w:hint="eastAsia" w:ascii="標楷體" w:hAnsi="標楷體" w:eastAsia="標楷體" w:cs="新細明體"/>
                <w:kern w:val="0"/>
                <w:szCs w:val="22"/>
              </w:rPr>
              <w:t>外聘講師1</w:t>
            </w:r>
            <w:r>
              <w:rPr>
                <w:rFonts w:ascii="標楷體" w:hAnsi="標楷體" w:eastAsia="標楷體" w:cs="新細明體"/>
                <w:kern w:val="0"/>
                <w:szCs w:val="22"/>
              </w:rPr>
              <w:t>H</w:t>
            </w:r>
          </w:p>
          <w:p>
            <w:pPr>
              <w:spacing w:line="320" w:lineRule="exact"/>
              <w:rPr>
                <w:rFonts w:ascii="標楷體" w:hAnsi="標楷體" w:eastAsia="標楷體"/>
                <w:szCs w:val="22"/>
              </w:rPr>
            </w:pPr>
            <w:r>
              <w:rPr>
                <w:rFonts w:hint="eastAsia" w:ascii="標楷體" w:hAnsi="標楷體" w:eastAsia="標楷體" w:cs="新細明體"/>
                <w:kern w:val="0"/>
                <w:szCs w:val="22"/>
              </w:rPr>
              <w:t>內聘助講1</w:t>
            </w:r>
            <w:r>
              <w:rPr>
                <w:rFonts w:ascii="標楷體" w:hAnsi="標楷體" w:eastAsia="標楷體" w:cs="新細明體"/>
                <w:kern w:val="0"/>
                <w:szCs w:val="22"/>
              </w:rPr>
              <w:t>H</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blHeader/>
          <w:jc w:val="center"/>
        </w:trPr>
        <w:tc>
          <w:tcPr>
            <w:tcW w:w="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szCs w:val="22"/>
              </w:rPr>
            </w:pPr>
          </w:p>
        </w:tc>
        <w:tc>
          <w:tcPr>
            <w:tcW w:w="21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Calibri" w:hAnsi="Calibri"/>
                <w:szCs w:val="22"/>
              </w:rPr>
            </w:pPr>
            <w:r>
              <w:rPr>
                <w:rFonts w:ascii="標楷體" w:hAnsi="標楷體" w:eastAsia="標楷體" w:cs="標楷體"/>
                <w:szCs w:val="22"/>
              </w:rPr>
              <w:t>1</w:t>
            </w:r>
            <w:r>
              <w:rPr>
                <w:rFonts w:hint="eastAsia" w:ascii="標楷體" w:hAnsi="標楷體" w:eastAsia="標楷體" w:cs="標楷體"/>
                <w:szCs w:val="22"/>
              </w:rPr>
              <w:t>1</w:t>
            </w:r>
            <w:r>
              <w:rPr>
                <w:rFonts w:ascii="標楷體" w:hAnsi="標楷體" w:eastAsia="標楷體" w:cs="標楷體"/>
                <w:szCs w:val="22"/>
              </w:rPr>
              <w:t>：</w:t>
            </w:r>
            <w:r>
              <w:rPr>
                <w:rFonts w:hint="eastAsia" w:ascii="標楷體" w:hAnsi="標楷體" w:eastAsia="標楷體" w:cs="標楷體"/>
                <w:szCs w:val="22"/>
              </w:rPr>
              <w:t>40</w:t>
            </w:r>
            <w:r>
              <w:rPr>
                <w:rFonts w:ascii="標楷體" w:hAnsi="標楷體" w:eastAsia="標楷體" w:cs="標楷體"/>
                <w:szCs w:val="22"/>
              </w:rPr>
              <w:t>~1</w:t>
            </w:r>
            <w:r>
              <w:rPr>
                <w:rFonts w:hint="eastAsia" w:ascii="標楷體" w:hAnsi="標楷體" w:eastAsia="標楷體" w:cs="標楷體"/>
                <w:szCs w:val="22"/>
              </w:rPr>
              <w:t>2</w:t>
            </w:r>
            <w:r>
              <w:rPr>
                <w:rFonts w:ascii="標楷體" w:hAnsi="標楷體" w:eastAsia="標楷體" w:cs="標楷體"/>
                <w:szCs w:val="22"/>
              </w:rPr>
              <w:t>：</w:t>
            </w:r>
            <w:r>
              <w:rPr>
                <w:rFonts w:hint="eastAsia" w:ascii="標楷體" w:hAnsi="標楷體" w:eastAsia="標楷體" w:cs="標楷體"/>
                <w:szCs w:val="22"/>
              </w:rPr>
              <w:t>00</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right="199"/>
              <w:jc w:val="center"/>
              <w:rPr>
                <w:rFonts w:ascii="標楷體" w:hAnsi="標楷體" w:eastAsia="標楷體"/>
                <w:szCs w:val="22"/>
              </w:rPr>
            </w:pPr>
            <w:r>
              <w:rPr>
                <w:rFonts w:ascii="標楷體" w:hAnsi="標楷體" w:eastAsia="標楷體" w:cs="標楷體"/>
                <w:szCs w:val="22"/>
              </w:rPr>
              <w:t>綜合座談</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標楷體" w:hAnsi="標楷體" w:eastAsia="標楷體" w:cs="標楷體"/>
                <w:color w:val="000000"/>
                <w:szCs w:val="22"/>
              </w:rPr>
            </w:pPr>
            <w:r>
              <w:rPr>
                <w:rFonts w:hint="eastAsia" w:ascii="標楷體" w:hAnsi="標楷體" w:eastAsia="標楷體" w:cs="新細明體"/>
                <w:szCs w:val="22"/>
              </w:rPr>
              <w:t>中央輔導團高雄市中山國小陳惠雯老師/嘉義市國小健體輔導團</w:t>
            </w:r>
          </w:p>
        </w:tc>
        <w:tc>
          <w:tcPr>
            <w:tcW w:w="198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標楷體" w:hAnsi="標楷體" w:eastAsia="標楷體" w:cs="標楷體"/>
                <w:szCs w:val="2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blHeader/>
          <w:jc w:val="center"/>
        </w:trPr>
        <w:tc>
          <w:tcPr>
            <w:tcW w:w="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szCs w:val="22"/>
              </w:rPr>
            </w:pPr>
          </w:p>
        </w:tc>
        <w:tc>
          <w:tcPr>
            <w:tcW w:w="21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標楷體" w:hAnsi="標楷體" w:eastAsia="標楷體" w:cs="標楷體"/>
                <w:szCs w:val="22"/>
              </w:rPr>
            </w:pPr>
            <w:r>
              <w:rPr>
                <w:rFonts w:hint="eastAsia" w:ascii="標楷體" w:hAnsi="標楷體" w:eastAsia="標楷體" w:cs="標楷體"/>
                <w:szCs w:val="22"/>
              </w:rPr>
              <w:t>12：00-13：30</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right="199"/>
              <w:jc w:val="center"/>
              <w:rPr>
                <w:rFonts w:ascii="標楷體" w:hAnsi="標楷體" w:eastAsia="標楷體" w:cs="標楷體"/>
                <w:szCs w:val="22"/>
              </w:rPr>
            </w:pPr>
            <w:r>
              <w:rPr>
                <w:rFonts w:hint="eastAsia" w:ascii="標楷體" w:hAnsi="標楷體" w:eastAsia="標楷體" w:cs="標楷體"/>
                <w:szCs w:val="22"/>
              </w:rPr>
              <w:t>午餐</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標楷體" w:hAnsi="標楷體" w:eastAsia="標楷體" w:cs="新細明體"/>
                <w:szCs w:val="22"/>
              </w:rPr>
            </w:pPr>
            <w:r>
              <w:rPr>
                <w:rFonts w:hint="eastAsia" w:ascii="標楷體" w:hAnsi="標楷體" w:eastAsia="標楷體" w:cs="新細明體"/>
                <w:szCs w:val="22"/>
              </w:rPr>
              <w:t>嘉義市國小健體輔導團</w:t>
            </w:r>
          </w:p>
        </w:tc>
        <w:tc>
          <w:tcPr>
            <w:tcW w:w="198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標楷體" w:hAnsi="標楷體" w:eastAsia="標楷體" w:cs="標楷體"/>
                <w:szCs w:val="2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blHeader/>
          <w:jc w:val="center"/>
        </w:trPr>
        <w:tc>
          <w:tcPr>
            <w:tcW w:w="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szCs w:val="22"/>
              </w:rPr>
            </w:pPr>
          </w:p>
        </w:tc>
        <w:tc>
          <w:tcPr>
            <w:tcW w:w="21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標楷體" w:hAnsi="標楷體" w:eastAsia="標楷體" w:cs="標楷體"/>
                <w:szCs w:val="22"/>
              </w:rPr>
            </w:pPr>
            <w:r>
              <w:rPr>
                <w:rFonts w:ascii="標楷體" w:hAnsi="標楷體" w:eastAsia="標楷體" w:cs="標楷體"/>
                <w:szCs w:val="22"/>
              </w:rPr>
              <w:t>1</w:t>
            </w:r>
            <w:r>
              <w:rPr>
                <w:rFonts w:hint="eastAsia" w:ascii="標楷體" w:hAnsi="標楷體" w:eastAsia="標楷體" w:cs="標楷體"/>
                <w:szCs w:val="22"/>
              </w:rPr>
              <w:t>3</w:t>
            </w:r>
            <w:r>
              <w:rPr>
                <w:rFonts w:ascii="標楷體" w:hAnsi="標楷體" w:eastAsia="標楷體" w:cs="標楷體"/>
                <w:szCs w:val="22"/>
              </w:rPr>
              <w:t>：</w:t>
            </w:r>
            <w:r>
              <w:rPr>
                <w:rFonts w:hint="eastAsia" w:ascii="標楷體" w:hAnsi="標楷體" w:eastAsia="標楷體" w:cs="標楷體"/>
                <w:szCs w:val="22"/>
              </w:rPr>
              <w:t>30</w:t>
            </w:r>
            <w:r>
              <w:rPr>
                <w:rFonts w:ascii="標楷體" w:hAnsi="標楷體" w:eastAsia="標楷體" w:cs="標楷體"/>
                <w:szCs w:val="22"/>
              </w:rPr>
              <w:t>~1</w:t>
            </w:r>
            <w:r>
              <w:rPr>
                <w:rFonts w:hint="eastAsia" w:ascii="標楷體" w:hAnsi="標楷體" w:eastAsia="標楷體" w:cs="標楷體"/>
                <w:szCs w:val="22"/>
              </w:rPr>
              <w:t>5</w:t>
            </w:r>
            <w:r>
              <w:rPr>
                <w:rFonts w:ascii="標楷體" w:hAnsi="標楷體" w:eastAsia="標楷體" w:cs="標楷體"/>
                <w:szCs w:val="22"/>
              </w:rPr>
              <w:t>：</w:t>
            </w:r>
            <w:r>
              <w:rPr>
                <w:rFonts w:hint="eastAsia" w:ascii="標楷體" w:hAnsi="標楷體" w:eastAsia="標楷體" w:cs="標楷體"/>
                <w:szCs w:val="22"/>
              </w:rPr>
              <w:t>00</w:t>
            </w:r>
          </w:p>
        </w:tc>
        <w:tc>
          <w:tcPr>
            <w:tcW w:w="2978" w:type="dxa"/>
            <w:tcBorders>
              <w:top w:val="single" w:color="auto" w:sz="4" w:space="0"/>
              <w:left w:val="single" w:color="auto" w:sz="4" w:space="0"/>
              <w:bottom w:val="single" w:color="auto" w:sz="4" w:space="0"/>
              <w:right w:val="single" w:color="auto" w:sz="4" w:space="0"/>
            </w:tcBorders>
            <w:vAlign w:val="center"/>
          </w:tcPr>
          <w:p>
            <w:pPr>
              <w:spacing w:line="400" w:lineRule="exact"/>
              <w:ind w:right="199"/>
              <w:jc w:val="center"/>
              <w:rPr>
                <w:rFonts w:ascii="標楷體" w:hAnsi="標楷體" w:eastAsia="標楷體"/>
                <w:szCs w:val="22"/>
              </w:rPr>
            </w:pPr>
            <w:r>
              <w:rPr>
                <w:rFonts w:hint="eastAsia" w:ascii="標楷體" w:hAnsi="標楷體" w:eastAsia="標楷體" w:cs="新細明體"/>
                <w:kern w:val="0"/>
                <w:sz w:val="22"/>
                <w:szCs w:val="22"/>
              </w:rPr>
              <w:t>健康教育教學素養導向教學與評量概念解析與實作</w:t>
            </w:r>
          </w:p>
        </w:tc>
        <w:tc>
          <w:tcPr>
            <w:tcW w:w="3144" w:type="dxa"/>
            <w:tcBorders>
              <w:top w:val="single" w:color="auto" w:sz="4" w:space="0"/>
              <w:left w:val="single" w:color="auto" w:sz="4" w:space="0"/>
              <w:bottom w:val="single" w:color="auto" w:sz="4" w:space="0"/>
              <w:right w:val="single" w:color="auto" w:sz="4" w:space="0"/>
            </w:tcBorders>
            <w:vAlign w:val="center"/>
          </w:tcPr>
          <w:p>
            <w:pPr>
              <w:widowControl/>
              <w:rPr>
                <w:rFonts w:ascii="標楷體" w:hAnsi="標楷體" w:eastAsia="標楷體"/>
                <w:color w:val="000000"/>
                <w:szCs w:val="22"/>
              </w:rPr>
            </w:pPr>
            <w:r>
              <w:rPr>
                <w:rFonts w:hint="eastAsia" w:ascii="標楷體" w:hAnsi="標楷體" w:eastAsia="標楷體"/>
                <w:color w:val="000000"/>
                <w:szCs w:val="22"/>
              </w:rPr>
              <w:t>中央輔導團高雄市中山國小陳惠雯老師/嘉義市國小健體輔導團</w:t>
            </w:r>
            <w:r>
              <w:rPr>
                <w:rFonts w:hint="eastAsia" w:ascii="標楷體" w:hAnsi="標楷體" w:eastAsia="標楷體" w:cs="新細明體"/>
                <w:b/>
                <w:color w:val="FF0000"/>
                <w:kern w:val="0"/>
                <w:shd w:val="clear" w:color="auto" w:fill="FFFF00"/>
              </w:rPr>
              <w:t>莊景程老師、李承哲老師</w:t>
            </w:r>
          </w:p>
        </w:tc>
        <w:tc>
          <w:tcPr>
            <w:tcW w:w="198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標楷體" w:hAnsi="標楷體" w:eastAsia="標楷體" w:cs="標楷體"/>
                <w:szCs w:val="22"/>
              </w:rPr>
            </w:pPr>
            <w:r>
              <w:rPr>
                <w:rFonts w:hint="eastAsia" w:ascii="標楷體" w:hAnsi="標楷體" w:eastAsia="標楷體" w:cs="標楷體"/>
                <w:szCs w:val="22"/>
              </w:rPr>
              <w:t>外聘講師2H</w:t>
            </w:r>
          </w:p>
          <w:p>
            <w:pPr>
              <w:spacing w:line="400" w:lineRule="exact"/>
              <w:jc w:val="center"/>
              <w:rPr>
                <w:rFonts w:ascii="標楷體" w:hAnsi="標楷體" w:eastAsia="標楷體" w:cs="標楷體"/>
                <w:szCs w:val="22"/>
              </w:rPr>
            </w:pPr>
            <w:r>
              <w:rPr>
                <w:rFonts w:hint="eastAsia" w:ascii="標楷體" w:hAnsi="標楷體" w:eastAsia="標楷體" w:cs="標楷體"/>
                <w:szCs w:val="22"/>
              </w:rPr>
              <w:t>內聘助講2H</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blHeader/>
          <w:jc w:val="center"/>
        </w:trPr>
        <w:tc>
          <w:tcPr>
            <w:tcW w:w="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szCs w:val="22"/>
              </w:rPr>
            </w:pPr>
          </w:p>
        </w:tc>
        <w:tc>
          <w:tcPr>
            <w:tcW w:w="21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標楷體" w:hAnsi="標楷體" w:eastAsia="標楷體" w:cs="標楷體"/>
                <w:szCs w:val="22"/>
              </w:rPr>
            </w:pPr>
            <w:r>
              <w:rPr>
                <w:rFonts w:ascii="標楷體" w:hAnsi="標楷體" w:eastAsia="標楷體" w:cs="標楷體"/>
                <w:szCs w:val="22"/>
              </w:rPr>
              <w:t>1</w:t>
            </w:r>
            <w:r>
              <w:rPr>
                <w:rFonts w:hint="eastAsia" w:ascii="標楷體" w:hAnsi="標楷體" w:eastAsia="標楷體" w:cs="標楷體"/>
                <w:szCs w:val="22"/>
              </w:rPr>
              <w:t>5</w:t>
            </w:r>
            <w:r>
              <w:rPr>
                <w:rFonts w:ascii="標楷體" w:hAnsi="標楷體" w:eastAsia="標楷體" w:cs="標楷體"/>
                <w:szCs w:val="22"/>
              </w:rPr>
              <w:t>：</w:t>
            </w:r>
            <w:r>
              <w:rPr>
                <w:rFonts w:hint="eastAsia" w:ascii="標楷體" w:hAnsi="標楷體" w:eastAsia="標楷體" w:cs="標楷體"/>
                <w:szCs w:val="22"/>
              </w:rPr>
              <w:t>00</w:t>
            </w:r>
            <w:r>
              <w:rPr>
                <w:rFonts w:ascii="標楷體" w:hAnsi="標楷體" w:eastAsia="標楷體" w:cs="標楷體"/>
                <w:szCs w:val="22"/>
              </w:rPr>
              <w:t>~</w:t>
            </w:r>
            <w:r>
              <w:rPr>
                <w:rFonts w:hint="eastAsia" w:ascii="標楷體" w:hAnsi="標楷體" w:eastAsia="標楷體" w:cs="標楷體"/>
                <w:szCs w:val="22"/>
              </w:rPr>
              <w:t>15</w:t>
            </w:r>
            <w:r>
              <w:rPr>
                <w:rFonts w:ascii="標楷體" w:hAnsi="標楷體" w:eastAsia="標楷體" w:cs="標楷體"/>
                <w:szCs w:val="22"/>
              </w:rPr>
              <w:t>：</w:t>
            </w:r>
            <w:r>
              <w:rPr>
                <w:rFonts w:hint="eastAsia" w:ascii="標楷體" w:hAnsi="標楷體" w:eastAsia="標楷體" w:cs="標楷體"/>
                <w:szCs w:val="22"/>
              </w:rPr>
              <w:t>10</w:t>
            </w:r>
          </w:p>
        </w:tc>
        <w:tc>
          <w:tcPr>
            <w:tcW w:w="2978" w:type="dxa"/>
            <w:tcBorders>
              <w:top w:val="single" w:color="auto" w:sz="4" w:space="0"/>
              <w:left w:val="single" w:color="auto" w:sz="4" w:space="0"/>
              <w:bottom w:val="single" w:color="auto" w:sz="4" w:space="0"/>
              <w:right w:val="single" w:color="auto" w:sz="4" w:space="0"/>
            </w:tcBorders>
            <w:vAlign w:val="center"/>
          </w:tcPr>
          <w:p>
            <w:pPr>
              <w:jc w:val="center"/>
              <w:rPr>
                <w:rFonts w:ascii="標楷體" w:hAnsi="標楷體" w:eastAsia="標楷體"/>
                <w:szCs w:val="22"/>
              </w:rPr>
            </w:pPr>
            <w:r>
              <w:rPr>
                <w:rFonts w:hint="eastAsia" w:ascii="標楷體" w:hAnsi="標楷體" w:eastAsia="標楷體" w:cs="新細明體"/>
                <w:kern w:val="0"/>
                <w:sz w:val="22"/>
                <w:szCs w:val="22"/>
              </w:rPr>
              <w:t>茶敘休息</w:t>
            </w:r>
          </w:p>
        </w:tc>
        <w:tc>
          <w:tcPr>
            <w:tcW w:w="3144" w:type="dxa"/>
            <w:tcBorders>
              <w:top w:val="single" w:color="auto" w:sz="4" w:space="0"/>
              <w:left w:val="single" w:color="auto" w:sz="4" w:space="0"/>
              <w:bottom w:val="single" w:color="auto" w:sz="4" w:space="0"/>
              <w:right w:val="single" w:color="auto" w:sz="4" w:space="0"/>
            </w:tcBorders>
            <w:vAlign w:val="center"/>
          </w:tcPr>
          <w:p>
            <w:pPr>
              <w:jc w:val="center"/>
              <w:rPr>
                <w:rFonts w:ascii="標楷體" w:hAnsi="標楷體" w:eastAsia="標楷體" w:cs="新細明體"/>
                <w:szCs w:val="22"/>
              </w:rPr>
            </w:pPr>
            <w:r>
              <w:rPr>
                <w:rFonts w:hint="eastAsia" w:ascii="標楷體" w:hAnsi="標楷體" w:eastAsia="標楷體" w:cs="新細明體"/>
                <w:color w:val="000000"/>
                <w:kern w:val="0"/>
                <w:sz w:val="22"/>
                <w:szCs w:val="22"/>
              </w:rPr>
              <w:t>嘉義市國小健體輔導團</w:t>
            </w:r>
          </w:p>
        </w:tc>
        <w:tc>
          <w:tcPr>
            <w:tcW w:w="1986" w:type="dxa"/>
            <w:tcBorders>
              <w:top w:val="single" w:color="auto" w:sz="4" w:space="0"/>
              <w:left w:val="single" w:color="auto" w:sz="4" w:space="0"/>
              <w:bottom w:val="single" w:color="auto" w:sz="4" w:space="0"/>
              <w:right w:val="single" w:color="auto" w:sz="4" w:space="0"/>
            </w:tcBorders>
          </w:tcPr>
          <w:p>
            <w:pPr>
              <w:jc w:val="center"/>
              <w:rPr>
                <w:rFonts w:ascii="標楷體" w:hAnsi="標楷體" w:eastAsia="標楷體" w:cs="新細明體"/>
                <w:szCs w:val="2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blHeader/>
          <w:jc w:val="center"/>
        </w:trPr>
        <w:tc>
          <w:tcPr>
            <w:tcW w:w="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szCs w:val="22"/>
              </w:rPr>
            </w:pPr>
          </w:p>
        </w:tc>
        <w:tc>
          <w:tcPr>
            <w:tcW w:w="21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Calibri" w:hAnsi="Calibri"/>
                <w:szCs w:val="22"/>
              </w:rPr>
            </w:pPr>
            <w:r>
              <w:rPr>
                <w:rFonts w:hint="eastAsia" w:ascii="標楷體" w:hAnsi="標楷體" w:eastAsia="標楷體" w:cs="標楷體"/>
                <w:szCs w:val="22"/>
              </w:rPr>
              <w:t>15</w:t>
            </w:r>
            <w:r>
              <w:rPr>
                <w:rFonts w:ascii="標楷體" w:hAnsi="標楷體" w:eastAsia="標楷體" w:cs="標楷體"/>
                <w:szCs w:val="22"/>
              </w:rPr>
              <w:t>：</w:t>
            </w:r>
            <w:r>
              <w:rPr>
                <w:rFonts w:hint="eastAsia" w:ascii="標楷體" w:hAnsi="標楷體" w:eastAsia="標楷體" w:cs="標楷體"/>
                <w:szCs w:val="22"/>
              </w:rPr>
              <w:t>10</w:t>
            </w:r>
            <w:r>
              <w:rPr>
                <w:rFonts w:ascii="標楷體" w:hAnsi="標楷體" w:eastAsia="標楷體" w:cs="標楷體"/>
                <w:szCs w:val="22"/>
              </w:rPr>
              <w:t>~</w:t>
            </w:r>
            <w:r>
              <w:rPr>
                <w:rFonts w:hint="eastAsia" w:ascii="標楷體" w:hAnsi="標楷體" w:eastAsia="標楷體" w:cs="標楷體"/>
                <w:szCs w:val="22"/>
              </w:rPr>
              <w:t>16</w:t>
            </w:r>
            <w:r>
              <w:rPr>
                <w:rFonts w:ascii="標楷體" w:hAnsi="標楷體" w:eastAsia="標楷體" w:cs="標楷體"/>
                <w:szCs w:val="22"/>
              </w:rPr>
              <w:t>：</w:t>
            </w:r>
            <w:r>
              <w:rPr>
                <w:rFonts w:hint="eastAsia" w:ascii="標楷體" w:hAnsi="標楷體" w:eastAsia="標楷體" w:cs="標楷體"/>
                <w:szCs w:val="22"/>
              </w:rPr>
              <w:t>10</w:t>
            </w:r>
          </w:p>
        </w:tc>
        <w:tc>
          <w:tcPr>
            <w:tcW w:w="29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標楷體" w:hAnsi="標楷體" w:eastAsia="標楷體"/>
                <w:szCs w:val="22"/>
              </w:rPr>
            </w:pPr>
            <w:r>
              <w:rPr>
                <w:rFonts w:hint="eastAsia" w:ascii="標楷體" w:hAnsi="標楷體" w:eastAsia="標楷體" w:cs="新細明體"/>
                <w:kern w:val="0"/>
                <w:sz w:val="22"/>
                <w:szCs w:val="22"/>
              </w:rPr>
              <w:t>健康教育教學素養導向教學與評量課程設計</w:t>
            </w:r>
          </w:p>
        </w:tc>
        <w:tc>
          <w:tcPr>
            <w:tcW w:w="31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Calibri" w:hAnsi="Calibri"/>
                <w:color w:val="000000"/>
                <w:szCs w:val="22"/>
              </w:rPr>
            </w:pPr>
            <w:r>
              <w:rPr>
                <w:rFonts w:hint="eastAsia" w:ascii="標楷體" w:hAnsi="標楷體" w:eastAsia="標楷體"/>
                <w:color w:val="000000"/>
                <w:szCs w:val="22"/>
              </w:rPr>
              <w:t>中央輔導團高雄市中山國小陳惠雯老師/嘉義市國小健體輔導團</w:t>
            </w:r>
            <w:r>
              <w:rPr>
                <w:rFonts w:hint="eastAsia" w:ascii="標楷體" w:hAnsi="標楷體" w:eastAsia="標楷體" w:cs="新細明體"/>
                <w:b/>
                <w:color w:val="FF0000"/>
                <w:kern w:val="0"/>
                <w:shd w:val="clear" w:color="auto" w:fill="FFFF00"/>
              </w:rPr>
              <w:t>胡月玉老師</w:t>
            </w:r>
          </w:p>
        </w:tc>
        <w:tc>
          <w:tcPr>
            <w:tcW w:w="198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標楷體" w:hAnsi="標楷體" w:eastAsia="標楷體" w:cs="標楷體"/>
                <w:szCs w:val="22"/>
              </w:rPr>
            </w:pPr>
            <w:r>
              <w:rPr>
                <w:rFonts w:hint="eastAsia" w:ascii="標楷體" w:hAnsi="標楷體" w:eastAsia="標楷體" w:cs="標楷體"/>
                <w:szCs w:val="22"/>
              </w:rPr>
              <w:t>外聘講師1H</w:t>
            </w:r>
          </w:p>
          <w:p>
            <w:pPr>
              <w:spacing w:line="400" w:lineRule="exact"/>
              <w:jc w:val="center"/>
              <w:rPr>
                <w:rFonts w:ascii="標楷體" w:hAnsi="標楷體" w:eastAsia="標楷體" w:cs="標楷體"/>
                <w:szCs w:val="22"/>
              </w:rPr>
            </w:pPr>
            <w:r>
              <w:rPr>
                <w:rFonts w:hint="eastAsia" w:ascii="標楷體" w:hAnsi="標楷體" w:eastAsia="標楷體" w:cs="標楷體"/>
                <w:szCs w:val="22"/>
              </w:rPr>
              <w:t>內聘助講1H</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blHeader/>
          <w:jc w:val="center"/>
        </w:trPr>
        <w:tc>
          <w:tcPr>
            <w:tcW w:w="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szCs w:val="22"/>
              </w:rPr>
            </w:pPr>
          </w:p>
        </w:tc>
        <w:tc>
          <w:tcPr>
            <w:tcW w:w="21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Calibri" w:hAnsi="Calibri"/>
                <w:szCs w:val="22"/>
              </w:rPr>
            </w:pPr>
            <w:r>
              <w:rPr>
                <w:rFonts w:hint="eastAsia" w:ascii="標楷體" w:hAnsi="標楷體" w:eastAsia="標楷體" w:cs="標楷體"/>
                <w:szCs w:val="22"/>
              </w:rPr>
              <w:t>16</w:t>
            </w:r>
            <w:r>
              <w:rPr>
                <w:rFonts w:ascii="標楷體" w:hAnsi="標楷體" w:eastAsia="標楷體" w:cs="標楷體"/>
                <w:szCs w:val="22"/>
              </w:rPr>
              <w:t>：</w:t>
            </w:r>
            <w:r>
              <w:rPr>
                <w:rFonts w:hint="eastAsia" w:ascii="標楷體" w:hAnsi="標楷體" w:eastAsia="標楷體" w:cs="標楷體"/>
                <w:szCs w:val="22"/>
              </w:rPr>
              <w:t>10</w:t>
            </w:r>
            <w:r>
              <w:rPr>
                <w:rFonts w:ascii="標楷體" w:hAnsi="標楷體" w:eastAsia="標楷體" w:cs="標楷體"/>
                <w:szCs w:val="22"/>
              </w:rPr>
              <w:t>~</w:t>
            </w:r>
            <w:r>
              <w:rPr>
                <w:rFonts w:hint="eastAsia" w:ascii="標楷體" w:hAnsi="標楷體" w:eastAsia="標楷體" w:cs="標楷體"/>
                <w:szCs w:val="22"/>
              </w:rPr>
              <w:t>16</w:t>
            </w:r>
            <w:r>
              <w:rPr>
                <w:rFonts w:ascii="標楷體" w:hAnsi="標楷體" w:eastAsia="標楷體" w:cs="標楷體"/>
                <w:szCs w:val="22"/>
              </w:rPr>
              <w:t>：</w:t>
            </w:r>
            <w:r>
              <w:rPr>
                <w:rFonts w:hint="eastAsia" w:ascii="標楷體" w:hAnsi="標楷體" w:eastAsia="標楷體" w:cs="標楷體"/>
                <w:szCs w:val="22"/>
              </w:rPr>
              <w:t>30</w:t>
            </w:r>
          </w:p>
        </w:tc>
        <w:tc>
          <w:tcPr>
            <w:tcW w:w="2978" w:type="dxa"/>
            <w:tcBorders>
              <w:top w:val="single" w:color="auto" w:sz="4" w:space="0"/>
              <w:left w:val="single" w:color="auto" w:sz="4" w:space="0"/>
              <w:bottom w:val="single" w:color="auto" w:sz="4" w:space="0"/>
              <w:right w:val="single" w:color="auto" w:sz="4" w:space="0"/>
            </w:tcBorders>
            <w:vAlign w:val="center"/>
          </w:tcPr>
          <w:p>
            <w:pPr>
              <w:jc w:val="center"/>
              <w:rPr>
                <w:rFonts w:ascii="標楷體" w:hAnsi="標楷體" w:eastAsia="標楷體"/>
                <w:szCs w:val="22"/>
              </w:rPr>
            </w:pPr>
            <w:r>
              <w:rPr>
                <w:rFonts w:hint="eastAsia" w:ascii="標楷體" w:hAnsi="標楷體" w:eastAsia="標楷體" w:cs="新細明體"/>
                <w:kern w:val="0"/>
                <w:sz w:val="22"/>
                <w:szCs w:val="22"/>
              </w:rPr>
              <w:t>意見交流與問題討論</w:t>
            </w:r>
          </w:p>
        </w:tc>
        <w:tc>
          <w:tcPr>
            <w:tcW w:w="3144" w:type="dxa"/>
            <w:tcBorders>
              <w:top w:val="single" w:color="auto" w:sz="4" w:space="0"/>
              <w:left w:val="single" w:color="auto" w:sz="4" w:space="0"/>
              <w:bottom w:val="single" w:color="auto" w:sz="4" w:space="0"/>
              <w:right w:val="single" w:color="auto" w:sz="4" w:space="0"/>
            </w:tcBorders>
            <w:vAlign w:val="center"/>
          </w:tcPr>
          <w:p>
            <w:pPr>
              <w:jc w:val="center"/>
              <w:rPr>
                <w:rFonts w:ascii="新細明體" w:hAnsi="新細明體" w:cs="新細明體"/>
                <w:szCs w:val="22"/>
              </w:rPr>
            </w:pPr>
            <w:r>
              <w:rPr>
                <w:rFonts w:hint="eastAsia" w:ascii="標楷體" w:hAnsi="標楷體" w:eastAsia="標楷體" w:cs="新細明體"/>
                <w:kern w:val="0"/>
                <w:sz w:val="22"/>
                <w:szCs w:val="22"/>
              </w:rPr>
              <w:t>中央輔導團高雄市中山國小陳惠雯老師/嘉義市國小健體輔導團</w:t>
            </w:r>
          </w:p>
        </w:tc>
        <w:tc>
          <w:tcPr>
            <w:tcW w:w="1986" w:type="dxa"/>
            <w:tcBorders>
              <w:top w:val="single" w:color="auto" w:sz="4" w:space="0"/>
              <w:left w:val="single" w:color="auto" w:sz="4" w:space="0"/>
              <w:bottom w:val="single" w:color="auto" w:sz="4" w:space="0"/>
              <w:right w:val="single" w:color="auto" w:sz="4" w:space="0"/>
            </w:tcBorders>
          </w:tcPr>
          <w:p>
            <w:pPr>
              <w:jc w:val="center"/>
              <w:rPr>
                <w:rFonts w:ascii="標楷體" w:hAnsi="標楷體" w:eastAsia="標楷體" w:cs="新細明體"/>
                <w:szCs w:val="22"/>
              </w:rPr>
            </w:pPr>
          </w:p>
        </w:tc>
      </w:tr>
    </w:tbl>
    <w:p>
      <w:pPr>
        <w:widowControl/>
        <w:rPr>
          <w:rFonts w:ascii="標楷體" w:hAnsi="標楷體" w:eastAsia="標楷體" w:cs="標楷體"/>
          <w:szCs w:val="22"/>
        </w:rPr>
      </w:pPr>
    </w:p>
    <w:p>
      <w:pPr>
        <w:adjustRightInd w:val="0"/>
        <w:snapToGrid w:val="0"/>
        <w:spacing w:line="400" w:lineRule="exact"/>
        <w:ind w:left="680" w:leftChars="100" w:hanging="440" w:hangingChars="200"/>
        <w:rPr>
          <w:rFonts w:ascii="標楷體" w:hAnsi="標楷體" w:eastAsia="標楷體" w:cs="Arial"/>
          <w:sz w:val="22"/>
          <w:szCs w:val="22"/>
        </w:rPr>
      </w:pPr>
    </w:p>
    <w:p>
      <w:pPr>
        <w:adjustRightInd w:val="0"/>
        <w:snapToGrid w:val="0"/>
        <w:spacing w:line="400" w:lineRule="exact"/>
        <w:rPr>
          <w:rFonts w:ascii="標楷體" w:hAnsi="標楷體" w:eastAsia="標楷體"/>
          <w:szCs w:val="22"/>
        </w:rPr>
      </w:pPr>
    </w:p>
    <w:p>
      <w:pPr>
        <w:adjustRightInd w:val="0"/>
        <w:snapToGrid w:val="0"/>
        <w:spacing w:before="180" w:beforeLines="50" w:line="400" w:lineRule="exact"/>
        <w:rPr>
          <w:rFonts w:ascii="標楷體" w:hAnsi="標楷體" w:eastAsia="標楷體" w:cs="SimSun"/>
        </w:rPr>
      </w:pPr>
      <w:r>
        <w:rPr>
          <w:rFonts w:hint="eastAsia" w:ascii="標楷體" w:hAnsi="標楷體" w:eastAsia="標楷體" w:cs="SimSun"/>
          <w:lang w:eastAsia="zh-TW"/>
        </w:rPr>
        <w:t>八</w:t>
      </w:r>
      <w:r>
        <w:rPr>
          <w:rFonts w:hint="eastAsia" w:ascii="新細明體" w:hAnsi="新細明體" w:cs="SimSun"/>
        </w:rPr>
        <w:t>、</w:t>
      </w:r>
      <w:r>
        <w:rPr>
          <w:rFonts w:hint="eastAsia" w:ascii="標楷體" w:hAnsi="標楷體" w:eastAsia="標楷體" w:cs="SimSun"/>
        </w:rPr>
        <w:t>成效評估之實施</w:t>
      </w:r>
    </w:p>
    <w:p>
      <w:pPr>
        <w:adjustRightInd w:val="0"/>
        <w:snapToGrid w:val="0"/>
        <w:spacing w:line="400" w:lineRule="exact"/>
        <w:ind w:left="240" w:leftChars="100" w:firstLine="480" w:firstLineChars="200"/>
        <w:rPr>
          <w:rFonts w:ascii="標楷體" w:hAnsi="標楷體" w:eastAsia="標楷體"/>
          <w:szCs w:val="22"/>
        </w:rPr>
      </w:pPr>
      <w:r>
        <w:rPr>
          <w:rFonts w:hint="eastAsia" w:ascii="標楷體" w:hAnsi="標楷體" w:eastAsia="標楷體"/>
          <w:szCs w:val="22"/>
        </w:rPr>
        <w:t>為加強本計畫之執行成效，活動結束後將透過下列各向度與方式進行檢核。</w:t>
      </w:r>
    </w:p>
    <w:p>
      <w:pPr>
        <w:adjustRightInd w:val="0"/>
        <w:snapToGrid w:val="0"/>
        <w:spacing w:line="400" w:lineRule="exact"/>
        <w:ind w:left="720" w:leftChars="100" w:hanging="480" w:hangingChars="200"/>
        <w:rPr>
          <w:rFonts w:ascii="標楷體" w:hAnsi="標楷體" w:eastAsia="標楷體"/>
          <w:szCs w:val="22"/>
        </w:rPr>
      </w:pPr>
      <w:r>
        <w:rPr>
          <w:rFonts w:hint="eastAsia" w:ascii="標楷體" w:hAnsi="標楷體" w:eastAsia="標楷體" w:cs="標楷體"/>
          <w:szCs w:val="22"/>
        </w:rPr>
        <w:t>(一)</w:t>
      </w:r>
      <w:r>
        <w:rPr>
          <w:rFonts w:hint="eastAsia" w:ascii="標楷體" w:hAnsi="標楷體" w:eastAsia="標楷體"/>
          <w:szCs w:val="22"/>
        </w:rPr>
        <w:t>教師反應：參與教師於研習後填寫回饋單，清楚反應對於課程的建議與學習心得，以開放式問卷調查並評鑑，作為改善課程設計與內容參照</w:t>
      </w:r>
      <w:r>
        <w:rPr>
          <w:rFonts w:hint="eastAsia" w:ascii="標楷體" w:hAnsi="標楷體" w:eastAsia="標楷體"/>
          <w:spacing w:val="6"/>
          <w:szCs w:val="22"/>
        </w:rPr>
        <w:t>。</w:t>
      </w:r>
    </w:p>
    <w:p>
      <w:pPr>
        <w:adjustRightInd w:val="0"/>
        <w:snapToGrid w:val="0"/>
        <w:spacing w:line="400" w:lineRule="exact"/>
        <w:ind w:left="720" w:leftChars="100" w:hanging="480" w:hangingChars="200"/>
        <w:rPr>
          <w:rFonts w:ascii="標楷體" w:hAnsi="標楷體" w:eastAsia="標楷體"/>
          <w:spacing w:val="6"/>
          <w:szCs w:val="22"/>
        </w:rPr>
      </w:pPr>
      <w:r>
        <w:rPr>
          <w:rFonts w:hint="eastAsia" w:ascii="標楷體" w:hAnsi="標楷體" w:eastAsia="標楷體" w:cs="標楷體"/>
          <w:szCs w:val="22"/>
        </w:rPr>
        <w:t>(二)</w:t>
      </w:r>
      <w:r>
        <w:rPr>
          <w:rFonts w:hint="eastAsia" w:ascii="標楷體" w:hAnsi="標楷體" w:eastAsia="標楷體"/>
          <w:szCs w:val="22"/>
        </w:rPr>
        <w:t>教師學習：以開放式問卷調查、評鑑，並以電子通訊軟體或網路社群與研習教師保持聯繫，持續追蹤教師研習後學習心得</w:t>
      </w:r>
      <w:r>
        <w:rPr>
          <w:rFonts w:hint="eastAsia" w:ascii="標楷體" w:hAnsi="標楷體" w:eastAsia="標楷體"/>
          <w:spacing w:val="6"/>
          <w:szCs w:val="22"/>
        </w:rPr>
        <w:t xml:space="preserve">，開展延續學習共同體與共備觀議課之可能性。 </w:t>
      </w:r>
    </w:p>
    <w:p>
      <w:pPr>
        <w:adjustRightInd w:val="0"/>
        <w:snapToGrid w:val="0"/>
        <w:spacing w:line="400" w:lineRule="exact"/>
        <w:ind w:left="720" w:leftChars="100" w:hanging="480" w:hangingChars="200"/>
        <w:rPr>
          <w:rFonts w:ascii="標楷體" w:hAnsi="標楷體" w:eastAsia="標楷體" w:cs="標楷體"/>
          <w:szCs w:val="22"/>
        </w:rPr>
      </w:pPr>
      <w:r>
        <w:rPr>
          <w:rFonts w:hint="eastAsia" w:ascii="標楷體" w:hAnsi="標楷體" w:eastAsia="標楷體" w:cs="標楷體"/>
          <w:szCs w:val="22"/>
        </w:rPr>
        <w:t>(三)評估工具：以開放式問卷調查、評鑑，並建置電子網路社群與研習教師保持交流，作為改善課程設計與內容的參照。</w:t>
      </w:r>
    </w:p>
    <w:p>
      <w:pPr>
        <w:adjustRightInd w:val="0"/>
        <w:snapToGrid w:val="0"/>
        <w:spacing w:line="400" w:lineRule="exact"/>
        <w:ind w:left="720" w:leftChars="100" w:hanging="480" w:hangingChars="200"/>
        <w:rPr>
          <w:rFonts w:ascii="標楷體" w:hAnsi="標楷體" w:eastAsia="標楷體" w:cs="標楷體"/>
          <w:szCs w:val="22"/>
        </w:rPr>
      </w:pPr>
      <w:r>
        <w:rPr>
          <w:rFonts w:hint="eastAsia" w:ascii="標楷體" w:hAnsi="標楷體" w:eastAsia="標楷體" w:cs="標楷體"/>
          <w:szCs w:val="22"/>
        </w:rPr>
        <w:t xml:space="preserve">  （1）量化評估：各調查項目參與者滿意(非常滿意)均達80%以上。</w:t>
      </w:r>
    </w:p>
    <w:p>
      <w:pPr>
        <w:adjustRightInd w:val="0"/>
        <w:snapToGrid w:val="0"/>
        <w:spacing w:line="400" w:lineRule="exact"/>
        <w:ind w:left="720" w:leftChars="100" w:hanging="480" w:hangingChars="200"/>
        <w:rPr>
          <w:rFonts w:ascii="標楷體" w:hAnsi="標楷體" w:eastAsia="標楷體" w:cs="標楷體"/>
          <w:szCs w:val="22"/>
        </w:rPr>
      </w:pPr>
      <w:r>
        <w:rPr>
          <w:rFonts w:hint="eastAsia" w:ascii="標楷體" w:hAnsi="標楷體" w:eastAsia="標楷體" w:cs="標楷體"/>
          <w:szCs w:val="22"/>
        </w:rPr>
        <w:t xml:space="preserve">  （2）質性評估：參與工作坊並共同實踐分享，經由發表評析與回饋省思，建立教學分享機制。</w:t>
      </w:r>
    </w:p>
    <w:p>
      <w:pPr>
        <w:adjustRightInd w:val="0"/>
        <w:snapToGrid w:val="0"/>
        <w:spacing w:line="400" w:lineRule="exact"/>
        <w:ind w:left="720" w:leftChars="100" w:hanging="480" w:hangingChars="200"/>
        <w:rPr>
          <w:rFonts w:ascii="標楷體" w:hAnsi="標楷體" w:eastAsia="標楷體" w:cs="標楷體"/>
          <w:szCs w:val="22"/>
        </w:rPr>
      </w:pPr>
      <w:r>
        <w:rPr>
          <w:rFonts w:hint="eastAsia" w:ascii="標楷體" w:hAnsi="標楷體" w:eastAsia="標楷體" w:cs="標楷體"/>
          <w:szCs w:val="22"/>
          <w:lang w:eastAsia="zh-TW"/>
        </w:rPr>
        <w:t>九</w:t>
      </w:r>
      <w:r>
        <w:rPr>
          <w:rFonts w:hint="eastAsia" w:ascii="標楷體" w:hAnsi="標楷體" w:eastAsia="標楷體" w:cs="標楷體"/>
          <w:szCs w:val="22"/>
        </w:rPr>
        <w:t>、預期成效</w:t>
      </w:r>
    </w:p>
    <w:p>
      <w:pPr>
        <w:adjustRightInd w:val="0"/>
        <w:snapToGrid w:val="0"/>
        <w:spacing w:line="400" w:lineRule="exact"/>
        <w:ind w:left="720" w:leftChars="100" w:hanging="480" w:hangingChars="200"/>
        <w:rPr>
          <w:rFonts w:ascii="標楷體" w:hAnsi="標楷體" w:eastAsia="標楷體" w:cs="標楷體"/>
          <w:szCs w:val="22"/>
        </w:rPr>
      </w:pPr>
      <w:r>
        <w:rPr>
          <w:rFonts w:hint="eastAsia" w:ascii="標楷體" w:hAnsi="標楷體" w:eastAsia="標楷體" w:cs="標楷體"/>
          <w:szCs w:val="22"/>
        </w:rPr>
        <w:t xml:space="preserve">(一)提供具體成功案例分享中，充實教師運用AI融入教學策略知能，提升素養導向教學品質。 </w:t>
      </w:r>
    </w:p>
    <w:p>
      <w:pPr>
        <w:adjustRightInd w:val="0"/>
        <w:snapToGrid w:val="0"/>
        <w:spacing w:line="400" w:lineRule="exact"/>
        <w:ind w:left="720" w:leftChars="100" w:hanging="480" w:hangingChars="200"/>
        <w:rPr>
          <w:rFonts w:ascii="標楷體" w:hAnsi="標楷體" w:eastAsia="標楷體" w:cs="標楷體"/>
          <w:szCs w:val="22"/>
        </w:rPr>
      </w:pPr>
      <w:r>
        <w:rPr>
          <w:rFonts w:hint="eastAsia" w:ascii="標楷體" w:hAnsi="標楷體" w:eastAsia="標楷體" w:cs="標楷體"/>
          <w:szCs w:val="22"/>
        </w:rPr>
        <w:t xml:space="preserve">(二)透過科技融入教學的體驗活動，增進教師設計與共備課程的能力，創造素養導向課程。 </w:t>
      </w:r>
      <w:r>
        <w:rPr>
          <w:rFonts w:ascii="標楷體" w:hAnsi="標楷體" w:eastAsia="標楷體" w:cs="標楷體"/>
          <w:szCs w:val="22"/>
        </w:rPr>
        <w:t xml:space="preserve">      </w:t>
      </w:r>
    </w:p>
    <w:p>
      <w:pPr>
        <w:adjustRightInd w:val="0"/>
        <w:snapToGrid w:val="0"/>
        <w:spacing w:line="400" w:lineRule="exact"/>
        <w:ind w:left="720" w:leftChars="100" w:hanging="480" w:hangingChars="200"/>
        <w:rPr>
          <w:rFonts w:ascii="標楷體" w:hAnsi="標楷體" w:eastAsia="標楷體" w:cs="標楷體"/>
          <w:szCs w:val="22"/>
        </w:rPr>
      </w:pPr>
      <w:r>
        <w:rPr>
          <w:rFonts w:hint="eastAsia" w:ascii="標楷體" w:hAnsi="標楷體" w:eastAsia="標楷體" w:cs="標楷體"/>
          <w:szCs w:val="22"/>
        </w:rPr>
        <w:t>(三)現場教學者再同儕對話中，彼此增強教學自信心，提升教學品質。</w:t>
      </w:r>
    </w:p>
    <w:p>
      <w:pPr>
        <w:adjustRightInd w:val="0"/>
        <w:snapToGrid w:val="0"/>
        <w:spacing w:line="400" w:lineRule="exact"/>
        <w:ind w:left="720" w:leftChars="100" w:hanging="480" w:hangingChars="200"/>
        <w:rPr>
          <w:rFonts w:ascii="標楷體" w:hAnsi="標楷體" w:eastAsia="標楷體" w:cs="標楷體"/>
          <w:szCs w:val="22"/>
        </w:rPr>
      </w:pPr>
      <w:r>
        <w:rPr>
          <w:rFonts w:hint="eastAsia" w:ascii="標楷體" w:hAnsi="標楷體" w:eastAsia="標楷體" w:cs="標楷體"/>
          <w:szCs w:val="22"/>
        </w:rPr>
        <w:t>(四)提升健康與體育領域教師熟悉十二年國教課綱內涵。</w:t>
      </w:r>
    </w:p>
    <w:p>
      <w:pPr>
        <w:adjustRightInd w:val="0"/>
        <w:snapToGrid w:val="0"/>
        <w:spacing w:line="400" w:lineRule="exact"/>
        <w:ind w:left="720" w:leftChars="100" w:hanging="480" w:hangingChars="200"/>
        <w:rPr>
          <w:rFonts w:ascii="標楷體" w:hAnsi="標楷體" w:eastAsia="標楷體" w:cs="標楷體"/>
          <w:szCs w:val="22"/>
        </w:rPr>
      </w:pPr>
      <w:r>
        <w:rPr>
          <w:rFonts w:hint="eastAsia" w:ascii="標楷體" w:hAnsi="標楷體" w:eastAsia="標楷體" w:cs="標楷體"/>
          <w:szCs w:val="22"/>
        </w:rPr>
        <w:t>(五)提升健康與體育領域教師素養導向課程設計與實作的能力。</w:t>
      </w:r>
    </w:p>
    <w:p>
      <w:pPr>
        <w:adjustRightInd w:val="0"/>
        <w:snapToGrid w:val="0"/>
        <w:spacing w:line="400" w:lineRule="exact"/>
        <w:ind w:left="720" w:leftChars="100" w:hanging="480" w:hangingChars="200"/>
        <w:rPr>
          <w:rFonts w:ascii="標楷體" w:hAnsi="標楷體" w:eastAsia="標楷體" w:cs="標楷體"/>
          <w:szCs w:val="22"/>
        </w:rPr>
      </w:pPr>
    </w:p>
    <w:p>
      <w:pPr>
        <w:adjustRightInd w:val="0"/>
        <w:snapToGrid w:val="0"/>
        <w:spacing w:line="400" w:lineRule="exact"/>
        <w:ind w:left="79" w:leftChars="33"/>
        <w:rPr>
          <w:rFonts w:ascii="標楷體" w:hAnsi="標楷體" w:eastAsia="標楷體" w:cs="標楷體"/>
          <w:szCs w:val="22"/>
        </w:rPr>
      </w:pPr>
      <w:r>
        <w:rPr>
          <w:rFonts w:hint="eastAsia" w:ascii="標楷體" w:hAnsi="標楷體" w:eastAsia="標楷體" w:cs="標楷體"/>
          <w:szCs w:val="22"/>
        </w:rPr>
        <w:t xml:space="preserve"> 十、考核與獎勵：承辦本活動有功人員，依嘉義市教育專業人員獎勵準則</w:t>
      </w:r>
    </w:p>
    <w:p>
      <w:pPr>
        <w:adjustRightInd w:val="0"/>
        <w:snapToGrid w:val="0"/>
        <w:spacing w:line="400" w:lineRule="exact"/>
        <w:ind w:left="79" w:leftChars="33"/>
        <w:rPr>
          <w:rFonts w:ascii="標楷體" w:hAnsi="標楷體" w:eastAsia="標楷體" w:cs="標楷體"/>
          <w:szCs w:val="22"/>
        </w:rPr>
      </w:pPr>
      <w:r>
        <w:rPr>
          <w:rFonts w:hint="eastAsia" w:ascii="標楷體" w:hAnsi="標楷體" w:eastAsia="標楷體" w:cs="標楷體"/>
          <w:szCs w:val="22"/>
        </w:rPr>
        <w:t xml:space="preserve">     辦理敘獎。</w:t>
      </w:r>
    </w:p>
    <w:p>
      <w:pPr>
        <w:adjustRightInd w:val="0"/>
        <w:snapToGrid w:val="0"/>
        <w:spacing w:line="400" w:lineRule="exact"/>
        <w:ind w:left="720" w:leftChars="100" w:hanging="480" w:hangingChars="200"/>
        <w:rPr>
          <w:rFonts w:ascii="標楷體" w:hAnsi="標楷體" w:eastAsia="標楷體" w:cs="標楷體"/>
          <w:szCs w:val="22"/>
        </w:rPr>
      </w:pPr>
      <w:r>
        <w:rPr>
          <w:rFonts w:hint="eastAsia" w:ascii="標楷體" w:hAnsi="標楷體" w:eastAsia="標楷體" w:cs="標楷體"/>
          <w:szCs w:val="22"/>
        </w:rPr>
        <w:t>十</w:t>
      </w:r>
      <w:r>
        <w:rPr>
          <w:rFonts w:hint="eastAsia" w:ascii="標楷體" w:hAnsi="標楷體" w:eastAsia="標楷體" w:cs="標楷體"/>
          <w:szCs w:val="22"/>
          <w:lang w:eastAsia="zh-TW"/>
        </w:rPr>
        <w:t>一</w:t>
      </w:r>
      <w:r>
        <w:rPr>
          <w:rFonts w:hint="eastAsia" w:ascii="標楷體" w:hAnsi="標楷體" w:eastAsia="標楷體" w:cs="標楷體"/>
          <w:szCs w:val="22"/>
        </w:rPr>
        <w:t>、本計畫陳嘉義市政府教育處核定，經教育部審查通過後實施，修正時亦同。</w:t>
      </w:r>
    </w:p>
    <w:p>
      <w:pPr>
        <w:adjustRightInd w:val="0"/>
        <w:snapToGrid w:val="0"/>
        <w:spacing w:line="400" w:lineRule="exact"/>
        <w:ind w:left="720" w:leftChars="100" w:hanging="480" w:hangingChars="200"/>
        <w:rPr>
          <w:rFonts w:ascii="標楷體" w:hAnsi="標楷體" w:eastAsia="標楷體" w:cs="標楷體"/>
          <w:szCs w:val="22"/>
        </w:rPr>
      </w:pPr>
    </w:p>
    <w:p>
      <w:pPr>
        <w:adjustRightInd w:val="0"/>
        <w:snapToGrid w:val="0"/>
        <w:spacing w:line="400" w:lineRule="exact"/>
        <w:rPr>
          <w:rFonts w:ascii="標楷體" w:hAnsi="標楷體" w:eastAsia="標楷體" w:cs="DFMing-Md-HKP-BF"/>
          <w:bCs/>
          <w:sz w:val="20"/>
          <w:szCs w:val="20"/>
        </w:rPr>
      </w:pPr>
    </w:p>
    <w:p>
      <w:pPr>
        <w:adjustRightInd w:val="0"/>
        <w:snapToGrid w:val="0"/>
        <w:spacing w:line="400" w:lineRule="exact"/>
        <w:rPr>
          <w:rFonts w:ascii="標楷體" w:hAnsi="標楷體" w:eastAsia="標楷體"/>
          <w:spacing w:val="6"/>
          <w:sz w:val="28"/>
          <w:szCs w:val="28"/>
        </w:rPr>
      </w:pPr>
      <w:r>
        <w:rPr>
          <w:rFonts w:hint="eastAsia" w:ascii="標楷體" w:hAnsi="標楷體" w:eastAsia="標楷體" w:cs="DFMing-Md-HKP-BF"/>
          <w:bCs/>
          <w:sz w:val="20"/>
          <w:szCs w:val="20"/>
        </w:rPr>
        <w:t>附件1-13、</w:t>
      </w:r>
    </w:p>
    <w:p>
      <w:pPr>
        <w:adjustRightInd w:val="0"/>
        <w:snapToGrid w:val="0"/>
        <w:jc w:val="center"/>
        <w:rPr>
          <w:rFonts w:ascii="標楷體" w:hAnsi="標楷體" w:eastAsia="標楷體"/>
          <w:bCs/>
          <w:sz w:val="28"/>
          <w:szCs w:val="28"/>
        </w:rPr>
      </w:pPr>
    </w:p>
    <w:p>
      <w:pPr>
        <w:adjustRightInd w:val="0"/>
        <w:snapToGrid w:val="0"/>
        <w:jc w:val="center"/>
        <w:rPr>
          <w:rFonts w:eastAsia="標楷體"/>
          <w:bCs/>
          <w:sz w:val="28"/>
          <w:szCs w:val="28"/>
        </w:rPr>
      </w:pPr>
      <w:r>
        <w:rPr>
          <w:rFonts w:hint="eastAsia" w:ascii="標楷體" w:hAnsi="標楷體" w:eastAsia="標楷體"/>
          <w:bCs/>
          <w:sz w:val="28"/>
          <w:szCs w:val="28"/>
        </w:rPr>
        <w:t>嘉義市</w:t>
      </w:r>
      <w:r>
        <w:rPr>
          <w:rFonts w:eastAsia="標楷體"/>
          <w:bCs/>
          <w:sz w:val="28"/>
          <w:szCs w:val="28"/>
        </w:rPr>
        <w:t>1</w:t>
      </w:r>
      <w:r>
        <w:rPr>
          <w:rFonts w:hint="eastAsia" w:eastAsia="標楷體"/>
          <w:bCs/>
          <w:sz w:val="28"/>
          <w:szCs w:val="28"/>
        </w:rPr>
        <w:t>13學年度精進國民中小學教師教學專業與課程品質整體推動計畫</w:t>
      </w:r>
    </w:p>
    <w:p>
      <w:pPr>
        <w:spacing w:line="440" w:lineRule="exact"/>
        <w:jc w:val="center"/>
        <w:rPr>
          <w:rFonts w:eastAsia="標楷體"/>
          <w:bCs/>
          <w:sz w:val="28"/>
          <w:szCs w:val="28"/>
        </w:rPr>
      </w:pPr>
      <w:r>
        <w:rPr>
          <w:rFonts w:hint="eastAsia" w:eastAsia="標楷體"/>
          <w:bCs/>
          <w:sz w:val="28"/>
          <w:szCs w:val="28"/>
        </w:rPr>
        <w:t>國民教育輔導體系-國民教育輔導團健體領域輔導小組計畫</w:t>
      </w:r>
    </w:p>
    <w:p>
      <w:pPr>
        <w:spacing w:line="440" w:lineRule="exact"/>
        <w:jc w:val="center"/>
        <w:rPr>
          <w:rFonts w:eastAsia="標楷體"/>
          <w:bCs/>
          <w:sz w:val="28"/>
          <w:szCs w:val="28"/>
        </w:rPr>
      </w:pPr>
      <w:r>
        <w:rPr>
          <w:rFonts w:hint="eastAsia" w:eastAsia="標楷體"/>
          <w:bCs/>
          <w:sz w:val="28"/>
          <w:szCs w:val="28"/>
        </w:rPr>
        <w:t>安全教育─</w:t>
      </w:r>
      <w:r>
        <w:rPr>
          <w:rFonts w:hint="eastAsia" w:ascii="標楷體" w:hAnsi="標楷體" w:eastAsia="標楷體"/>
          <w:bCs/>
          <w:sz w:val="28"/>
          <w:szCs w:val="28"/>
        </w:rPr>
        <w:t>「</w:t>
      </w:r>
      <w:r>
        <w:rPr>
          <w:rFonts w:hint="eastAsia" w:eastAsia="標楷體"/>
          <w:bCs/>
          <w:sz w:val="28"/>
          <w:szCs w:val="28"/>
        </w:rPr>
        <w:t>攀樹課程</w:t>
      </w:r>
      <w:r>
        <w:rPr>
          <w:rFonts w:hint="eastAsia" w:ascii="標楷體" w:hAnsi="標楷體" w:eastAsia="標楷體"/>
          <w:bCs/>
          <w:sz w:val="28"/>
          <w:szCs w:val="28"/>
        </w:rPr>
        <w:t>」</w:t>
      </w:r>
      <w:r>
        <w:rPr>
          <w:rFonts w:hint="eastAsia" w:eastAsia="標楷體"/>
          <w:bCs/>
          <w:sz w:val="28"/>
          <w:szCs w:val="28"/>
        </w:rPr>
        <w:t>團員增能研習</w:t>
      </w:r>
    </w:p>
    <w:p>
      <w:pPr>
        <w:adjustRightInd w:val="0"/>
        <w:snapToGrid w:val="0"/>
        <w:rPr>
          <w:rFonts w:ascii="標楷體" w:hAnsi="標楷體" w:eastAsia="標楷體"/>
          <w:bCs/>
        </w:rPr>
      </w:pPr>
      <w:r>
        <w:rPr>
          <w:rFonts w:ascii="標楷體" w:hAnsi="標楷體" w:eastAsia="標楷體"/>
          <w:bCs/>
        </w:rPr>
        <w:t>一、依據</w:t>
      </w:r>
    </w:p>
    <w:p>
      <w:pPr>
        <w:adjustRightInd w:val="0"/>
        <w:snapToGrid w:val="0"/>
        <w:ind w:left="708" w:hanging="708" w:hangingChars="295"/>
        <w:rPr>
          <w:rFonts w:ascii="標楷體" w:hAnsi="標楷體" w:eastAsia="標楷體"/>
          <w:bCs/>
        </w:rPr>
      </w:pPr>
      <w:r>
        <w:rPr>
          <w:rFonts w:ascii="標楷體" w:hAnsi="標楷體" w:eastAsia="標楷體"/>
          <w:bCs/>
        </w:rPr>
        <w:t>（一）教育部補助</w:t>
      </w:r>
      <w:r>
        <w:rPr>
          <w:rFonts w:hint="eastAsia" w:ascii="標楷體" w:hAnsi="標楷體" w:eastAsia="標楷體"/>
          <w:bCs/>
        </w:rPr>
        <w:t>直轄市、</w:t>
      </w:r>
      <w:r>
        <w:rPr>
          <w:rFonts w:ascii="標楷體" w:hAnsi="標楷體" w:eastAsia="標楷體"/>
          <w:bCs/>
        </w:rPr>
        <w:t>縣(市)</w:t>
      </w:r>
      <w:r>
        <w:rPr>
          <w:rFonts w:hint="eastAsia" w:ascii="標楷體" w:hAnsi="標楷體" w:eastAsia="標楷體"/>
          <w:bCs/>
        </w:rPr>
        <w:t>政府</w:t>
      </w:r>
      <w:r>
        <w:rPr>
          <w:rFonts w:ascii="標楷體" w:hAnsi="標楷體" w:eastAsia="標楷體"/>
          <w:bCs/>
        </w:rPr>
        <w:t>精進國民中學及國民小學</w:t>
      </w:r>
      <w:r>
        <w:rPr>
          <w:rFonts w:hint="eastAsia" w:ascii="標楷體" w:hAnsi="標楷體" w:eastAsia="標楷體"/>
          <w:bCs/>
        </w:rPr>
        <w:t>教師</w:t>
      </w:r>
      <w:r>
        <w:rPr>
          <w:rFonts w:ascii="標楷體" w:hAnsi="標楷體" w:eastAsia="標楷體"/>
          <w:bCs/>
        </w:rPr>
        <w:t>教學</w:t>
      </w:r>
      <w:r>
        <w:rPr>
          <w:rFonts w:hint="eastAsia" w:ascii="標楷體" w:hAnsi="標楷體" w:eastAsia="標楷體"/>
          <w:bCs/>
        </w:rPr>
        <w:t>專業與課程</w:t>
      </w:r>
      <w:r>
        <w:rPr>
          <w:rFonts w:ascii="標楷體" w:hAnsi="標楷體" w:eastAsia="標楷體"/>
          <w:bCs/>
        </w:rPr>
        <w:t>品質</w:t>
      </w:r>
      <w:r>
        <w:rPr>
          <w:rFonts w:hint="eastAsia" w:ascii="標楷體" w:hAnsi="標楷體" w:eastAsia="標楷體"/>
          <w:bCs/>
        </w:rPr>
        <w:t>作業</w:t>
      </w:r>
      <w:r>
        <w:rPr>
          <w:rFonts w:ascii="標楷體" w:hAnsi="標楷體" w:eastAsia="標楷體"/>
          <w:bCs/>
        </w:rPr>
        <w:t>要點。</w:t>
      </w:r>
    </w:p>
    <w:p>
      <w:pPr>
        <w:adjustRightInd w:val="0"/>
        <w:snapToGrid w:val="0"/>
        <w:ind w:left="720" w:hanging="720" w:hangingChars="300"/>
        <w:rPr>
          <w:rFonts w:ascii="標楷體" w:hAnsi="標楷體" w:eastAsia="標楷體"/>
          <w:bCs/>
        </w:rPr>
      </w:pPr>
      <w:r>
        <w:rPr>
          <w:rFonts w:ascii="標楷體" w:hAnsi="標楷體" w:eastAsia="標楷體"/>
          <w:bCs/>
        </w:rPr>
        <w:t>（二）</w:t>
      </w:r>
      <w:r>
        <w:rPr>
          <w:rFonts w:hint="eastAsia" w:ascii="標楷體" w:hAnsi="標楷體" w:eastAsia="標楷體"/>
          <w:bCs/>
        </w:rPr>
        <w:t>嘉義市</w:t>
      </w:r>
      <w:r>
        <w:rPr>
          <w:rFonts w:ascii="標楷體" w:hAnsi="標楷體" w:eastAsia="標楷體"/>
          <w:bCs/>
        </w:rPr>
        <w:t>1</w:t>
      </w:r>
      <w:r>
        <w:rPr>
          <w:rFonts w:hint="eastAsia" w:ascii="標楷體" w:hAnsi="標楷體" w:eastAsia="標楷體"/>
          <w:bCs/>
        </w:rPr>
        <w:t>13</w:t>
      </w:r>
      <w:r>
        <w:rPr>
          <w:rFonts w:ascii="標楷體" w:hAnsi="標楷體" w:eastAsia="標楷體"/>
          <w:bCs/>
        </w:rPr>
        <w:t>年度精進國民中小學</w:t>
      </w:r>
      <w:r>
        <w:rPr>
          <w:rFonts w:hint="eastAsia" w:ascii="標楷體" w:hAnsi="標楷體" w:eastAsia="標楷體"/>
          <w:bCs/>
        </w:rPr>
        <w:t>教師</w:t>
      </w:r>
      <w:r>
        <w:rPr>
          <w:rFonts w:ascii="標楷體" w:hAnsi="標楷體" w:eastAsia="標楷體"/>
          <w:bCs/>
        </w:rPr>
        <w:t>教學</w:t>
      </w:r>
      <w:r>
        <w:rPr>
          <w:rFonts w:hint="eastAsia" w:ascii="標楷體" w:hAnsi="標楷體" w:eastAsia="標楷體"/>
          <w:bCs/>
        </w:rPr>
        <w:t>專業與課程</w:t>
      </w:r>
      <w:r>
        <w:rPr>
          <w:rFonts w:ascii="標楷體" w:hAnsi="標楷體" w:eastAsia="標楷體"/>
          <w:bCs/>
        </w:rPr>
        <w:t>品質</w:t>
      </w:r>
      <w:r>
        <w:rPr>
          <w:rFonts w:hint="eastAsia" w:ascii="標楷體" w:hAnsi="標楷體" w:eastAsia="標楷體"/>
          <w:bCs/>
        </w:rPr>
        <w:t>整體推動</w:t>
      </w:r>
      <w:r>
        <w:rPr>
          <w:rFonts w:ascii="標楷體" w:hAnsi="標楷體" w:eastAsia="標楷體"/>
          <w:bCs/>
        </w:rPr>
        <w:t>計畫。</w:t>
      </w:r>
    </w:p>
    <w:p>
      <w:pPr>
        <w:adjustRightInd w:val="0"/>
        <w:snapToGrid w:val="0"/>
        <w:ind w:left="720" w:hanging="720" w:hangingChars="300"/>
        <w:rPr>
          <w:rFonts w:ascii="標楷體" w:hAnsi="標楷體" w:eastAsia="標楷體"/>
          <w:bCs/>
        </w:rPr>
      </w:pPr>
      <w:r>
        <w:rPr>
          <w:rFonts w:hint="eastAsia" w:ascii="標楷體" w:hAnsi="標楷體" w:eastAsia="標楷體"/>
          <w:bCs/>
        </w:rPr>
        <w:t>（三）嘉義市</w:t>
      </w:r>
      <w:r>
        <w:rPr>
          <w:rFonts w:ascii="標楷體" w:hAnsi="標楷體" w:eastAsia="標楷體"/>
          <w:bCs/>
        </w:rPr>
        <w:t>1</w:t>
      </w:r>
      <w:r>
        <w:rPr>
          <w:rFonts w:hint="eastAsia" w:ascii="標楷體" w:hAnsi="標楷體" w:eastAsia="標楷體"/>
          <w:bCs/>
        </w:rPr>
        <w:t>13</w:t>
      </w:r>
      <w:r>
        <w:rPr>
          <w:rFonts w:ascii="標楷體" w:hAnsi="標楷體" w:eastAsia="標楷體"/>
          <w:bCs/>
        </w:rPr>
        <w:t>年度國民教育輔導團</w:t>
      </w:r>
      <w:r>
        <w:rPr>
          <w:rFonts w:hint="eastAsia" w:ascii="標楷體" w:hAnsi="標楷體" w:eastAsia="標楷體"/>
          <w:bCs/>
        </w:rPr>
        <w:t>整體團務</w:t>
      </w:r>
      <w:r>
        <w:rPr>
          <w:rFonts w:ascii="標楷體" w:hAnsi="標楷體" w:eastAsia="標楷體"/>
          <w:bCs/>
        </w:rPr>
        <w:t>計畫</w:t>
      </w:r>
    </w:p>
    <w:p>
      <w:pPr>
        <w:adjustRightInd w:val="0"/>
        <w:snapToGrid w:val="0"/>
        <w:ind w:left="720" w:hanging="720" w:hangingChars="300"/>
        <w:rPr>
          <w:rFonts w:ascii="標楷體" w:hAnsi="標楷體" w:eastAsia="標楷體"/>
          <w:bCs/>
        </w:rPr>
      </w:pPr>
    </w:p>
    <w:p>
      <w:pPr>
        <w:spacing w:line="440" w:lineRule="exact"/>
        <w:rPr>
          <w:rFonts w:ascii="標楷體" w:hAnsi="標楷體" w:eastAsia="標楷體"/>
          <w:bCs/>
        </w:rPr>
      </w:pPr>
      <w:r>
        <w:rPr>
          <w:rFonts w:hint="eastAsia" w:ascii="標楷體" w:hAnsi="標楷體" w:eastAsia="標楷體"/>
          <w:bCs/>
        </w:rPr>
        <w:t>二、現況分析與需求評估：</w:t>
      </w:r>
    </w:p>
    <w:p>
      <w:pPr>
        <w:rPr>
          <w:rFonts w:ascii="標楷體" w:hAnsi="標楷體" w:eastAsia="標楷體"/>
          <w:bCs/>
        </w:rPr>
      </w:pPr>
      <w:r>
        <w:rPr>
          <w:rFonts w:hint="eastAsia" w:ascii="標楷體" w:hAnsi="標楷體" w:eastAsia="標楷體"/>
          <w:bCs/>
        </w:rPr>
        <w:t xml:space="preserve">     21世紀後，人們習慣生活在都市中，並逐漸失去和大自然親近的經驗。</w:t>
      </w:r>
    </w:p>
    <w:p>
      <w:pPr>
        <w:rPr>
          <w:rFonts w:ascii="標楷體" w:hAnsi="標楷體" w:eastAsia="標楷體"/>
          <w:bCs/>
        </w:rPr>
      </w:pPr>
      <w:r>
        <w:rPr>
          <w:rFonts w:hint="eastAsia" w:ascii="標楷體" w:hAnsi="標楷體" w:eastAsia="標楷體"/>
          <w:bCs/>
        </w:rPr>
        <w:t>走在水泥鋪設的道路、爬在磁磚砌成的階梯，卻忽略了大樹在旁邊對我們拼命招手。拜科技所賜，我們現在可以利用繩索與金屬器械安全地攀爬數層樓高參天大樹，更可以運用知識保護樹木不受人類攀爬所傷害，甚至可以藉此提供樹木醫療診斷和治療！攀樹活動</w:t>
      </w:r>
      <w:r>
        <w:rPr>
          <w:rFonts w:hint="eastAsia" w:ascii="標楷體" w:hAnsi="標楷體" w:eastAsia="標楷體"/>
          <w:bCs/>
          <w:shd w:val="clear" w:color="auto" w:fill="FFFFFF"/>
        </w:rPr>
        <w:t>是</w:t>
      </w:r>
      <w:r>
        <w:rPr>
          <w:rFonts w:ascii="標楷體" w:hAnsi="標楷體" w:eastAsia="標楷體"/>
          <w:bCs/>
          <w:shd w:val="clear" w:color="auto" w:fill="FFFFFF"/>
        </w:rPr>
        <w:t>來自美國的「攀樹運動」和小時候在田野間的爬樹不同，最大差異在繩結、繩索系統的運用， 更強調安全性與目的性，依照專業可分為休閒攀樹與工作攀樹，其中台灣休閒攀樹以國際攀樹組織 TCI(tree Climbing International)為主，在 2003 年開始在台灣開始發酵。攀樹教育核心理念是少數能在不同水平線與視野中操作的活動，過程中學生自然增加自我對話、自我認識與挑戰；同時透過團隊活動，增進分工與合作，強化團隊動力。</w:t>
      </w:r>
      <w:r>
        <w:rPr>
          <w:rFonts w:hint="eastAsia" w:ascii="標楷體" w:hAnsi="標楷體" w:eastAsia="標楷體"/>
          <w:bCs/>
        </w:rPr>
        <w:t>在符合新課綱之精神，落實成功的素養導向教學，讓教師能在體育課堂上嘗試更多元的運動教學，以豐富學生的學習視野。並藉由辦理此活動之研習活動，以提升健體教學領域進行更有創新思維。</w:t>
      </w:r>
    </w:p>
    <w:p>
      <w:pPr>
        <w:rPr>
          <w:rFonts w:ascii="標楷體" w:hAnsi="標楷體" w:eastAsia="標楷體"/>
          <w:bCs/>
        </w:rPr>
      </w:pPr>
    </w:p>
    <w:p>
      <w:pPr>
        <w:adjustRightInd w:val="0"/>
        <w:snapToGrid w:val="0"/>
        <w:rPr>
          <w:rFonts w:ascii="標楷體" w:hAnsi="標楷體" w:eastAsia="標楷體"/>
          <w:bCs/>
        </w:rPr>
      </w:pPr>
      <w:r>
        <w:rPr>
          <w:rFonts w:hint="eastAsia" w:ascii="標楷體" w:hAnsi="標楷體" w:eastAsia="標楷體"/>
          <w:bCs/>
        </w:rPr>
        <w:t>三、目的</w:t>
      </w:r>
    </w:p>
    <w:p>
      <w:pPr>
        <w:ind w:left="240" w:leftChars="100"/>
        <w:rPr>
          <w:rFonts w:ascii="標楷體" w:hAnsi="標楷體" w:eastAsia="標楷體" w:cs="新細明體"/>
          <w:bCs/>
        </w:rPr>
      </w:pPr>
      <w:r>
        <w:rPr>
          <w:rFonts w:hint="eastAsia" w:ascii="標楷體" w:hAnsi="標楷體" w:eastAsia="標楷體"/>
          <w:bCs/>
        </w:rPr>
        <w:t>（一）透過多方位的研習活動，提升教師專業能力，精進教學技巧與內涵。</w:t>
      </w:r>
    </w:p>
    <w:p>
      <w:pPr>
        <w:ind w:left="240" w:leftChars="100"/>
        <w:rPr>
          <w:rFonts w:ascii="標楷體" w:hAnsi="標楷體" w:eastAsia="標楷體" w:cs="新細明體"/>
          <w:bCs/>
        </w:rPr>
      </w:pPr>
      <w:r>
        <w:rPr>
          <w:rFonts w:hint="eastAsia" w:ascii="標楷體" w:hAnsi="標楷體" w:eastAsia="標楷體"/>
          <w:bCs/>
        </w:rPr>
        <w:t>（二）提升輔導團員教學專業知能發展、及輔導團員專業輔導能力。</w:t>
      </w:r>
    </w:p>
    <w:p>
      <w:pPr>
        <w:ind w:left="240" w:leftChars="100"/>
        <w:rPr>
          <w:rFonts w:ascii="標楷體" w:hAnsi="標楷體" w:eastAsia="標楷體"/>
          <w:bCs/>
        </w:rPr>
      </w:pPr>
      <w:r>
        <w:rPr>
          <w:rFonts w:hint="eastAsia" w:ascii="標楷體" w:hAnsi="標楷體" w:eastAsia="標楷體"/>
          <w:bCs/>
        </w:rPr>
        <w:t>（三）</w:t>
      </w:r>
      <w:r>
        <w:rPr>
          <w:rFonts w:ascii="標楷體" w:hAnsi="標楷體" w:eastAsia="標楷體"/>
          <w:bCs/>
        </w:rPr>
        <w:t>透過戶外活動的攀樹體驗，瞭解</w:t>
      </w:r>
      <w:r>
        <w:rPr>
          <w:rFonts w:hint="eastAsia" w:ascii="標楷體" w:hAnsi="標楷體" w:eastAsia="標楷體"/>
          <w:bCs/>
        </w:rPr>
        <w:t>身體與大自然互動</w:t>
      </w:r>
      <w:r>
        <w:rPr>
          <w:rFonts w:ascii="標楷體" w:hAnsi="標楷體" w:eastAsia="標楷體"/>
          <w:bCs/>
        </w:rPr>
        <w:t>過程，產生對大自</w:t>
      </w:r>
    </w:p>
    <w:p>
      <w:pPr>
        <w:ind w:left="240" w:leftChars="100"/>
        <w:rPr>
          <w:rFonts w:ascii="標楷體" w:hAnsi="標楷體" w:eastAsia="標楷體"/>
          <w:bCs/>
        </w:rPr>
      </w:pPr>
      <w:r>
        <w:rPr>
          <w:rFonts w:hint="eastAsia" w:ascii="標楷體" w:hAnsi="標楷體" w:eastAsia="標楷體"/>
          <w:bCs/>
        </w:rPr>
        <w:t xml:space="preserve">     </w:t>
      </w:r>
      <w:r>
        <w:rPr>
          <w:rFonts w:ascii="標楷體" w:hAnsi="標楷體" w:eastAsia="標楷體"/>
          <w:bCs/>
        </w:rPr>
        <w:t>然尊重與珍惜，並探索人文景觀的價值與意義。</w:t>
      </w:r>
    </w:p>
    <w:p>
      <w:pPr>
        <w:ind w:left="240" w:leftChars="100"/>
        <w:rPr>
          <w:rFonts w:ascii="標楷體" w:hAnsi="標楷體" w:eastAsia="標楷體"/>
          <w:bCs/>
        </w:rPr>
      </w:pPr>
      <w:r>
        <w:rPr>
          <w:rFonts w:hint="eastAsia" w:ascii="標楷體" w:hAnsi="標楷體" w:eastAsia="標楷體"/>
          <w:bCs/>
        </w:rPr>
        <w:t xml:space="preserve"> (四)透過此活動參與，近一步對攀樹課程的了解，配合安全防墜教育，以</w:t>
      </w:r>
    </w:p>
    <w:p>
      <w:pPr>
        <w:ind w:left="240" w:leftChars="100"/>
        <w:rPr>
          <w:rFonts w:ascii="標楷體" w:hAnsi="標楷體" w:eastAsia="標楷體"/>
          <w:bCs/>
        </w:rPr>
      </w:pPr>
      <w:r>
        <w:rPr>
          <w:rFonts w:hint="eastAsia" w:ascii="標楷體" w:hAnsi="標楷體" w:eastAsia="標楷體"/>
          <w:bCs/>
        </w:rPr>
        <w:t xml:space="preserve">     設計相關課程，提升學生的學習成就與成效。</w:t>
      </w:r>
    </w:p>
    <w:p>
      <w:pPr>
        <w:ind w:left="240" w:leftChars="100"/>
        <w:rPr>
          <w:rFonts w:ascii="標楷體" w:hAnsi="標楷體" w:eastAsia="標楷體"/>
          <w:bCs/>
        </w:rPr>
      </w:pPr>
    </w:p>
    <w:p>
      <w:pPr>
        <w:adjustRightInd w:val="0"/>
        <w:spacing w:line="400" w:lineRule="exact"/>
        <w:rPr>
          <w:rFonts w:ascii="標楷體" w:hAnsi="標楷體" w:eastAsia="標楷體"/>
          <w:bCs/>
        </w:rPr>
      </w:pPr>
      <w:r>
        <w:rPr>
          <w:rFonts w:hint="eastAsia" w:ascii="標楷體" w:hAnsi="標楷體" w:eastAsia="標楷體"/>
          <w:bCs/>
        </w:rPr>
        <w:t>四</w:t>
      </w:r>
      <w:r>
        <w:rPr>
          <w:rFonts w:hint="eastAsia" w:ascii="標楷體" w:hAnsi="標楷體" w:eastAsia="標楷體"/>
          <w:bCs/>
          <w:lang w:eastAsia="zh-CN"/>
        </w:rPr>
        <w:t>、辦理單位</w:t>
      </w:r>
    </w:p>
    <w:p>
      <w:pPr>
        <w:adjustRightInd w:val="0"/>
        <w:spacing w:line="400" w:lineRule="exact"/>
        <w:rPr>
          <w:rFonts w:ascii="標楷體" w:hAnsi="標楷體" w:eastAsia="標楷體" w:cs="標楷體"/>
          <w:bCs/>
        </w:rPr>
      </w:pPr>
      <w:r>
        <w:rPr>
          <w:rFonts w:hint="eastAsia" w:ascii="標楷體" w:hAnsi="標楷體" w:eastAsia="標楷體"/>
          <w:bCs/>
          <w:lang w:eastAsia="zh-CN"/>
        </w:rPr>
        <w:t>（一）</w:t>
      </w:r>
      <w:r>
        <w:rPr>
          <w:rFonts w:hint="eastAsia" w:ascii="標楷體" w:hAnsi="標楷體" w:eastAsia="標楷體" w:cs="Arial"/>
          <w:bCs/>
          <w:lang w:eastAsia="zh-CN"/>
        </w:rPr>
        <w:t>指導單位：教育部</w:t>
      </w:r>
      <w:r>
        <w:rPr>
          <w:rFonts w:hint="eastAsia" w:ascii="標楷體" w:hAnsi="標楷體" w:eastAsia="標楷體" w:cs="標楷體"/>
          <w:bCs/>
          <w:lang w:eastAsia="zh-CN"/>
        </w:rPr>
        <w:t>國民及學前教育署</w:t>
      </w:r>
    </w:p>
    <w:p>
      <w:pPr>
        <w:rPr>
          <w:rFonts w:ascii="標楷體" w:hAnsi="標楷體" w:eastAsia="標楷體" w:cs="Arial"/>
          <w:bCs/>
        </w:rPr>
      </w:pPr>
      <w:r>
        <w:rPr>
          <w:rFonts w:hint="eastAsia" w:ascii="標楷體" w:hAnsi="標楷體" w:eastAsia="標楷體" w:cs="Arial"/>
          <w:bCs/>
        </w:rPr>
        <w:t>（二）主辦單位：嘉義市政府</w:t>
      </w:r>
    </w:p>
    <w:p>
      <w:pPr>
        <w:rPr>
          <w:rFonts w:ascii="標楷體" w:hAnsi="標楷體" w:eastAsia="標楷體" w:cs="Arial"/>
          <w:bCs/>
        </w:rPr>
      </w:pPr>
      <w:r>
        <w:rPr>
          <w:rFonts w:hint="eastAsia" w:ascii="標楷體" w:hAnsi="標楷體" w:eastAsia="標楷體" w:cs="Arial"/>
          <w:bCs/>
        </w:rPr>
        <w:t>（三）承辦單位：嘉義市立垂楊國民小學</w:t>
      </w:r>
    </w:p>
    <w:p>
      <w:pPr>
        <w:rPr>
          <w:rFonts w:ascii="標楷體" w:hAnsi="標楷體" w:eastAsia="標楷體" w:cs="Arial"/>
          <w:bCs/>
        </w:rPr>
      </w:pPr>
    </w:p>
    <w:p>
      <w:pPr>
        <w:rPr>
          <w:rFonts w:ascii="標楷體" w:hAnsi="標楷體" w:eastAsia="標楷體" w:cs="Arial"/>
          <w:bCs/>
        </w:rPr>
      </w:pPr>
      <w:r>
        <w:rPr>
          <w:rFonts w:hint="eastAsia" w:ascii="標楷體" w:hAnsi="標楷體" w:eastAsia="標楷體" w:cs="Arial"/>
          <w:bCs/>
        </w:rPr>
        <w:t>五、辦理日期與地點</w:t>
      </w:r>
    </w:p>
    <w:p>
      <w:pPr>
        <w:rPr>
          <w:rFonts w:ascii="標楷體" w:hAnsi="標楷體" w:eastAsia="標楷體" w:cs="Arial"/>
          <w:bCs/>
        </w:rPr>
      </w:pPr>
      <w:r>
        <w:rPr>
          <w:rFonts w:hint="eastAsia" w:ascii="標楷體" w:hAnsi="標楷體" w:eastAsia="標楷體" w:cs="Arial"/>
          <w:bCs/>
        </w:rPr>
        <w:t>（一）時間：114年3月19日（三）</w:t>
      </w:r>
    </w:p>
    <w:p>
      <w:pPr>
        <w:spacing w:before="180" w:beforeLines="50"/>
        <w:rPr>
          <w:rFonts w:eastAsia="標楷體"/>
          <w:bCs/>
          <w:szCs w:val="20"/>
        </w:rPr>
      </w:pPr>
      <w:r>
        <w:rPr>
          <w:rFonts w:hint="eastAsia" w:ascii="標楷體" w:hAnsi="標楷體" w:eastAsia="標楷體" w:cs="Arial"/>
          <w:bCs/>
        </w:rPr>
        <w:t>（二）地點：</w:t>
      </w:r>
      <w:r>
        <w:rPr>
          <w:rFonts w:hint="eastAsia" w:eastAsia="標楷體"/>
          <w:bCs/>
          <w:szCs w:val="20"/>
        </w:rPr>
        <w:t>嘉義市垂楊國小活動中心</w:t>
      </w:r>
    </w:p>
    <w:p>
      <w:pPr>
        <w:spacing w:before="180" w:beforeLines="50"/>
        <w:rPr>
          <w:rFonts w:ascii="標楷體" w:hAnsi="標楷體" w:eastAsia="標楷體" w:cs="Arial"/>
          <w:bCs/>
        </w:rPr>
      </w:pPr>
      <w:r>
        <w:rPr>
          <w:rFonts w:hint="eastAsia" w:ascii="標楷體" w:hAnsi="標楷體" w:eastAsia="標楷體" w:cs="Arial"/>
          <w:bCs/>
        </w:rPr>
        <w:t>六、參加對象與人數</w:t>
      </w:r>
    </w:p>
    <w:p>
      <w:pPr>
        <w:spacing w:before="180" w:beforeLines="50"/>
        <w:ind w:firstLine="480" w:firstLineChars="200"/>
        <w:rPr>
          <w:rFonts w:ascii="標楷體" w:hAnsi="標楷體" w:eastAsia="標楷體"/>
          <w:bCs/>
        </w:rPr>
      </w:pPr>
      <w:r>
        <w:rPr>
          <w:rFonts w:hint="eastAsia" w:ascii="標楷體" w:hAnsi="標楷體" w:eastAsia="標楷體"/>
          <w:bCs/>
        </w:rPr>
        <w:t>嘉義市國小健體輔導團員與校內有興趣老師共15人。</w:t>
      </w:r>
    </w:p>
    <w:p>
      <w:pPr>
        <w:spacing w:before="180" w:beforeLines="50"/>
        <w:rPr>
          <w:rFonts w:ascii="標楷體" w:hAnsi="標楷體" w:eastAsia="標楷體"/>
          <w:bCs/>
        </w:rPr>
      </w:pPr>
      <w:r>
        <w:rPr>
          <w:rFonts w:hint="eastAsia" w:ascii="標楷體" w:hAnsi="標楷體" w:eastAsia="標楷體"/>
          <w:bCs/>
        </w:rPr>
        <w:t>七</w:t>
      </w:r>
      <w:r>
        <w:rPr>
          <w:rFonts w:hint="eastAsia" w:ascii="標楷體" w:hAnsi="標楷體" w:eastAsia="標楷體" w:cs="Arial"/>
          <w:bCs/>
        </w:rPr>
        <w:t>、</w:t>
      </w:r>
      <w:r>
        <w:rPr>
          <w:rFonts w:hint="eastAsia" w:ascii="標楷體" w:hAnsi="標楷體" w:eastAsia="標楷體"/>
          <w:bCs/>
        </w:rPr>
        <w:t>研習內容</w:t>
      </w:r>
    </w:p>
    <w:tbl>
      <w:tblPr>
        <w:tblStyle w:val="35"/>
        <w:tblpPr w:leftFromText="180" w:rightFromText="180" w:vertAnchor="text" w:tblpXSpec="center" w:tblpY="1"/>
        <w:tblOverlap w:val="never"/>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38"/>
        <w:gridCol w:w="2693"/>
        <w:gridCol w:w="2703"/>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709" w:type="dxa"/>
            <w:vAlign w:val="center"/>
          </w:tcPr>
          <w:p>
            <w:pPr>
              <w:jc w:val="center"/>
              <w:rPr>
                <w:rFonts w:ascii="標楷體" w:hAnsi="標楷體" w:eastAsia="標楷體"/>
                <w:bCs/>
              </w:rPr>
            </w:pPr>
            <w:r>
              <w:rPr>
                <w:rFonts w:hint="eastAsia" w:ascii="標楷體" w:hAnsi="標楷體" w:eastAsia="標楷體"/>
                <w:bCs/>
              </w:rPr>
              <w:t>日期</w:t>
            </w:r>
          </w:p>
        </w:tc>
        <w:tc>
          <w:tcPr>
            <w:tcW w:w="1838" w:type="dxa"/>
            <w:vAlign w:val="center"/>
          </w:tcPr>
          <w:p>
            <w:pPr>
              <w:jc w:val="center"/>
              <w:rPr>
                <w:rFonts w:ascii="標楷體" w:hAnsi="標楷體" w:eastAsia="標楷體"/>
                <w:bCs/>
              </w:rPr>
            </w:pPr>
            <w:r>
              <w:rPr>
                <w:rFonts w:hint="eastAsia" w:ascii="標楷體" w:hAnsi="標楷體" w:eastAsia="標楷體"/>
                <w:bCs/>
              </w:rPr>
              <w:t>時間</w:t>
            </w:r>
          </w:p>
        </w:tc>
        <w:tc>
          <w:tcPr>
            <w:tcW w:w="2693" w:type="dxa"/>
            <w:vAlign w:val="center"/>
          </w:tcPr>
          <w:p>
            <w:pPr>
              <w:jc w:val="center"/>
              <w:rPr>
                <w:rFonts w:ascii="標楷體" w:hAnsi="標楷體" w:eastAsia="標楷體"/>
                <w:bCs/>
              </w:rPr>
            </w:pPr>
            <w:r>
              <w:rPr>
                <w:rFonts w:hint="eastAsia" w:ascii="標楷體" w:hAnsi="標楷體" w:eastAsia="標楷體"/>
                <w:bCs/>
              </w:rPr>
              <w:t>主題</w:t>
            </w:r>
          </w:p>
        </w:tc>
        <w:tc>
          <w:tcPr>
            <w:tcW w:w="2703" w:type="dxa"/>
            <w:vAlign w:val="center"/>
          </w:tcPr>
          <w:p>
            <w:pPr>
              <w:jc w:val="center"/>
              <w:rPr>
                <w:rFonts w:ascii="標楷體" w:hAnsi="標楷體" w:eastAsia="標楷體"/>
                <w:bCs/>
              </w:rPr>
            </w:pPr>
            <w:r>
              <w:rPr>
                <w:rFonts w:hint="eastAsia" w:ascii="標楷體" w:hAnsi="標楷體" w:eastAsia="標楷體"/>
                <w:bCs/>
              </w:rPr>
              <w:t>講師</w:t>
            </w:r>
          </w:p>
        </w:tc>
        <w:tc>
          <w:tcPr>
            <w:tcW w:w="1550" w:type="dxa"/>
            <w:vAlign w:val="center"/>
          </w:tcPr>
          <w:p>
            <w:pPr>
              <w:jc w:val="center"/>
              <w:rPr>
                <w:rFonts w:ascii="標楷體" w:hAnsi="標楷體" w:eastAsia="標楷體"/>
                <w:bCs/>
              </w:rPr>
            </w:pPr>
            <w:r>
              <w:rPr>
                <w:rFonts w:hint="eastAsia" w:ascii="標楷體" w:hAnsi="標楷體" w:eastAsia="標楷體"/>
                <w:bCs/>
              </w:rPr>
              <w:t>備註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709" w:type="dxa"/>
            <w:vMerge w:val="restart"/>
          </w:tcPr>
          <w:p>
            <w:pPr>
              <w:jc w:val="center"/>
              <w:rPr>
                <w:rFonts w:ascii="標楷體" w:hAnsi="標楷體" w:eastAsia="標楷體"/>
                <w:bCs/>
              </w:rPr>
            </w:pPr>
            <w:r>
              <w:rPr>
                <w:rFonts w:hint="eastAsia" w:ascii="標楷體" w:hAnsi="標楷體" w:eastAsia="標楷體"/>
                <w:bCs/>
              </w:rPr>
              <w:t>114</w:t>
            </w:r>
          </w:p>
          <w:p>
            <w:pPr>
              <w:jc w:val="center"/>
              <w:rPr>
                <w:rFonts w:ascii="標楷體" w:hAnsi="標楷體" w:eastAsia="標楷體"/>
                <w:bCs/>
              </w:rPr>
            </w:pPr>
            <w:r>
              <w:rPr>
                <w:rFonts w:hint="eastAsia" w:ascii="標楷體" w:hAnsi="標楷體" w:eastAsia="標楷體" w:cs="Arial"/>
                <w:bCs/>
              </w:rPr>
              <w:t>年</w:t>
            </w:r>
          </w:p>
          <w:p>
            <w:pPr>
              <w:jc w:val="center"/>
              <w:rPr>
                <w:rFonts w:ascii="標楷體" w:hAnsi="標楷體" w:eastAsia="標楷體"/>
                <w:bCs/>
              </w:rPr>
            </w:pPr>
            <w:r>
              <w:rPr>
                <w:rFonts w:hint="eastAsia" w:ascii="標楷體" w:hAnsi="標楷體" w:eastAsia="標楷體"/>
                <w:bCs/>
              </w:rPr>
              <w:t>3</w:t>
            </w:r>
          </w:p>
          <w:p>
            <w:pPr>
              <w:jc w:val="center"/>
              <w:rPr>
                <w:rFonts w:ascii="標楷體" w:hAnsi="標楷體" w:eastAsia="標楷體"/>
                <w:bCs/>
              </w:rPr>
            </w:pPr>
            <w:r>
              <w:rPr>
                <w:rFonts w:hint="eastAsia" w:ascii="標楷體" w:hAnsi="標楷體" w:eastAsia="標楷體"/>
                <w:bCs/>
              </w:rPr>
              <w:t>月</w:t>
            </w:r>
          </w:p>
          <w:p>
            <w:pPr>
              <w:jc w:val="center"/>
              <w:rPr>
                <w:rFonts w:ascii="標楷體" w:hAnsi="標楷體" w:eastAsia="標楷體"/>
                <w:bCs/>
              </w:rPr>
            </w:pPr>
            <w:r>
              <w:rPr>
                <w:rFonts w:hint="eastAsia" w:ascii="標楷體" w:hAnsi="標楷體" w:eastAsia="標楷體"/>
                <w:bCs/>
              </w:rPr>
              <w:t>19</w:t>
            </w:r>
          </w:p>
          <w:p>
            <w:pPr>
              <w:jc w:val="center"/>
              <w:rPr>
                <w:rFonts w:ascii="標楷體" w:hAnsi="標楷體" w:eastAsia="標楷體"/>
                <w:bCs/>
              </w:rPr>
            </w:pPr>
            <w:r>
              <w:rPr>
                <w:rFonts w:ascii="標楷體" w:hAnsi="標楷體" w:eastAsia="標楷體"/>
                <w:bCs/>
              </w:rPr>
              <w:t>日</w:t>
            </w:r>
          </w:p>
          <w:p>
            <w:pPr>
              <w:jc w:val="center"/>
              <w:rPr>
                <w:rFonts w:ascii="標楷體" w:hAnsi="標楷體" w:eastAsia="標楷體"/>
                <w:bCs/>
              </w:rPr>
            </w:pPr>
            <w:r>
              <w:rPr>
                <w:rFonts w:ascii="標楷體" w:hAnsi="標楷體" w:eastAsia="標楷體"/>
                <w:bCs/>
              </w:rPr>
              <w:t>(</w:t>
            </w:r>
            <w:r>
              <w:rPr>
                <w:rFonts w:hint="eastAsia" w:ascii="標楷體" w:hAnsi="標楷體" w:eastAsia="標楷體"/>
                <w:bCs/>
              </w:rPr>
              <w:t>三</w:t>
            </w:r>
            <w:r>
              <w:rPr>
                <w:rFonts w:ascii="標楷體" w:hAnsi="標楷體" w:eastAsia="標楷體"/>
                <w:bCs/>
              </w:rPr>
              <w:t>)</w:t>
            </w:r>
          </w:p>
        </w:tc>
        <w:tc>
          <w:tcPr>
            <w:tcW w:w="1838" w:type="dxa"/>
            <w:vAlign w:val="center"/>
          </w:tcPr>
          <w:p>
            <w:pPr>
              <w:jc w:val="center"/>
              <w:rPr>
                <w:rFonts w:ascii="標楷體" w:hAnsi="標楷體" w:eastAsia="標楷體"/>
                <w:bCs/>
              </w:rPr>
            </w:pPr>
            <w:r>
              <w:rPr>
                <w:rFonts w:ascii="標楷體" w:hAnsi="標楷體" w:eastAsia="標楷體"/>
                <w:bCs/>
              </w:rPr>
              <w:t>13:20</w:t>
            </w:r>
            <w:r>
              <w:rPr>
                <w:rFonts w:hint="eastAsia" w:ascii="標楷體" w:hAnsi="標楷體" w:eastAsia="標楷體"/>
                <w:bCs/>
              </w:rPr>
              <w:t>～</w:t>
            </w:r>
            <w:r>
              <w:rPr>
                <w:rFonts w:ascii="標楷體" w:hAnsi="標楷體" w:eastAsia="標楷體"/>
                <w:bCs/>
              </w:rPr>
              <w:t>13</w:t>
            </w:r>
            <w:r>
              <w:rPr>
                <w:rFonts w:hint="eastAsia" w:ascii="標楷體" w:hAnsi="標楷體" w:eastAsia="標楷體"/>
                <w:bCs/>
              </w:rPr>
              <w:t>：3</w:t>
            </w:r>
            <w:r>
              <w:rPr>
                <w:rFonts w:ascii="標楷體" w:hAnsi="標楷體" w:eastAsia="標楷體"/>
                <w:bCs/>
              </w:rPr>
              <w:t>0</w:t>
            </w:r>
          </w:p>
        </w:tc>
        <w:tc>
          <w:tcPr>
            <w:tcW w:w="2693" w:type="dxa"/>
            <w:vAlign w:val="center"/>
          </w:tcPr>
          <w:p>
            <w:pPr>
              <w:jc w:val="center"/>
              <w:rPr>
                <w:rFonts w:ascii="標楷體" w:hAnsi="標楷體" w:eastAsia="標楷體"/>
                <w:bCs/>
              </w:rPr>
            </w:pPr>
            <w:r>
              <w:rPr>
                <w:rFonts w:hint="eastAsia" w:ascii="標楷體" w:hAnsi="標楷體" w:eastAsia="標楷體"/>
                <w:bCs/>
              </w:rPr>
              <w:t>報到</w:t>
            </w:r>
          </w:p>
        </w:tc>
        <w:tc>
          <w:tcPr>
            <w:tcW w:w="2703" w:type="dxa"/>
            <w:vAlign w:val="center"/>
          </w:tcPr>
          <w:p>
            <w:pPr>
              <w:jc w:val="center"/>
              <w:rPr>
                <w:rFonts w:ascii="標楷體" w:hAnsi="標楷體" w:eastAsia="標楷體"/>
                <w:bCs/>
              </w:rPr>
            </w:pPr>
            <w:r>
              <w:rPr>
                <w:rFonts w:hint="eastAsia" w:ascii="標楷體" w:hAnsi="標楷體" w:eastAsia="標楷體"/>
                <w:bCs/>
              </w:rPr>
              <w:t>嘉義市國小健體輔導團</w:t>
            </w:r>
          </w:p>
        </w:tc>
        <w:tc>
          <w:tcPr>
            <w:tcW w:w="1550" w:type="dxa"/>
            <w:vAlign w:val="center"/>
          </w:tcPr>
          <w:p>
            <w:pPr>
              <w:jc w:val="center"/>
              <w:rPr>
                <w:rFonts w:ascii="標楷體" w:hAnsi="標楷體" w:eastAsia="標楷體"/>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709" w:type="dxa"/>
            <w:vMerge w:val="continue"/>
          </w:tcPr>
          <w:p>
            <w:pPr>
              <w:jc w:val="center"/>
              <w:rPr>
                <w:rFonts w:ascii="標楷體" w:hAnsi="標楷體" w:eastAsia="標楷體"/>
                <w:bCs/>
              </w:rPr>
            </w:pPr>
          </w:p>
        </w:tc>
        <w:tc>
          <w:tcPr>
            <w:tcW w:w="1838" w:type="dxa"/>
            <w:vAlign w:val="center"/>
          </w:tcPr>
          <w:p>
            <w:pPr>
              <w:jc w:val="center"/>
              <w:rPr>
                <w:rFonts w:ascii="標楷體" w:hAnsi="標楷體" w:eastAsia="標楷體"/>
                <w:bCs/>
              </w:rPr>
            </w:pPr>
            <w:r>
              <w:rPr>
                <w:rFonts w:ascii="標楷體" w:hAnsi="標楷體" w:eastAsia="標楷體"/>
                <w:bCs/>
              </w:rPr>
              <w:t>13:30</w:t>
            </w:r>
            <w:r>
              <w:rPr>
                <w:rFonts w:hint="eastAsia" w:ascii="標楷體" w:hAnsi="標楷體" w:eastAsia="標楷體"/>
                <w:bCs/>
              </w:rPr>
              <w:t>～</w:t>
            </w:r>
            <w:r>
              <w:rPr>
                <w:rFonts w:ascii="標楷體" w:hAnsi="標楷體" w:eastAsia="標楷體"/>
                <w:bCs/>
              </w:rPr>
              <w:t>1</w:t>
            </w:r>
            <w:r>
              <w:rPr>
                <w:rFonts w:hint="eastAsia" w:ascii="標楷體" w:hAnsi="標楷體" w:eastAsia="標楷體"/>
                <w:bCs/>
              </w:rPr>
              <w:t>5：0</w:t>
            </w:r>
            <w:r>
              <w:rPr>
                <w:rFonts w:ascii="標楷體" w:hAnsi="標楷體" w:eastAsia="標楷體"/>
                <w:bCs/>
              </w:rPr>
              <w:t>0</w:t>
            </w:r>
          </w:p>
        </w:tc>
        <w:tc>
          <w:tcPr>
            <w:tcW w:w="2693" w:type="dxa"/>
            <w:vAlign w:val="center"/>
          </w:tcPr>
          <w:p>
            <w:pPr>
              <w:autoSpaceDE w:val="0"/>
              <w:autoSpaceDN w:val="0"/>
              <w:adjustRightInd w:val="0"/>
              <w:jc w:val="both"/>
              <w:rPr>
                <w:rFonts w:ascii="標楷體" w:hAnsi="標楷體" w:eastAsia="標楷體"/>
                <w:bCs/>
              </w:rPr>
            </w:pPr>
            <w:r>
              <w:rPr>
                <w:rFonts w:hint="eastAsia" w:ascii="標楷體" w:hAnsi="標楷體" w:eastAsia="標楷體"/>
                <w:bCs/>
              </w:rPr>
              <w:t>(1</w:t>
            </w:r>
            <w:r>
              <w:rPr>
                <w:rFonts w:ascii="標楷體" w:hAnsi="標楷體" w:eastAsia="標楷體"/>
                <w:bCs/>
              </w:rPr>
              <w:t>)攀樹設備介紹及如何使用</w:t>
            </w:r>
          </w:p>
          <w:p>
            <w:pPr>
              <w:autoSpaceDE w:val="0"/>
              <w:autoSpaceDN w:val="0"/>
              <w:adjustRightInd w:val="0"/>
              <w:jc w:val="both"/>
              <w:rPr>
                <w:rFonts w:ascii="標楷體" w:hAnsi="標楷體" w:eastAsia="標楷體"/>
                <w:bCs/>
              </w:rPr>
            </w:pPr>
            <w:r>
              <w:rPr>
                <w:rFonts w:ascii="標楷體" w:hAnsi="標楷體" w:eastAsia="標楷體"/>
                <w:bCs/>
              </w:rPr>
              <w:t>(2)</w:t>
            </w:r>
            <w:r>
              <w:rPr>
                <w:rFonts w:hint="eastAsia" w:ascii="標楷體" w:hAnsi="標楷體" w:eastAsia="標楷體"/>
                <w:bCs/>
              </w:rPr>
              <w:t>攀樹繩結教學</w:t>
            </w:r>
          </w:p>
          <w:p>
            <w:pPr>
              <w:autoSpaceDE w:val="0"/>
              <w:autoSpaceDN w:val="0"/>
              <w:adjustRightInd w:val="0"/>
              <w:jc w:val="both"/>
              <w:rPr>
                <w:rFonts w:ascii="標楷體" w:hAnsi="標楷體" w:eastAsia="標楷體"/>
                <w:bCs/>
              </w:rPr>
            </w:pPr>
            <w:r>
              <w:rPr>
                <w:rFonts w:hint="eastAsia" w:ascii="標楷體" w:hAnsi="標楷體" w:eastAsia="標楷體"/>
                <w:bCs/>
              </w:rPr>
              <w:t>(</w:t>
            </w:r>
            <w:r>
              <w:rPr>
                <w:rFonts w:ascii="標楷體" w:hAnsi="標楷體" w:eastAsia="標楷體"/>
                <w:bCs/>
              </w:rPr>
              <w:t>3)</w:t>
            </w:r>
            <w:r>
              <w:rPr>
                <w:rFonts w:hint="eastAsia" w:ascii="標楷體" w:hAnsi="標楷體" w:eastAsia="標楷體"/>
                <w:bCs/>
              </w:rPr>
              <w:t>拋繩練習</w:t>
            </w:r>
          </w:p>
        </w:tc>
        <w:tc>
          <w:tcPr>
            <w:tcW w:w="2703" w:type="dxa"/>
            <w:vAlign w:val="center"/>
          </w:tcPr>
          <w:p>
            <w:pPr>
              <w:jc w:val="center"/>
              <w:rPr>
                <w:rFonts w:ascii="標楷體" w:hAnsi="標楷體" w:eastAsia="標楷體"/>
                <w:bCs/>
              </w:rPr>
            </w:pPr>
            <w:r>
              <w:rPr>
                <w:rFonts w:hint="eastAsia" w:ascii="標楷體" w:hAnsi="標楷體" w:eastAsia="標楷體"/>
                <w:bCs/>
              </w:rPr>
              <w:t>垂楊國小</w:t>
            </w:r>
            <w:r>
              <w:rPr>
                <w:rFonts w:ascii="標楷體" w:hAnsi="標楷體" w:eastAsia="標楷體"/>
                <w:bCs/>
              </w:rPr>
              <w:t>蕭武治老師</w:t>
            </w:r>
          </w:p>
          <w:p>
            <w:pPr>
              <w:jc w:val="center"/>
              <w:rPr>
                <w:rFonts w:ascii="標楷體" w:hAnsi="標楷體" w:eastAsia="標楷體"/>
                <w:bCs/>
              </w:rPr>
            </w:pPr>
            <w:r>
              <w:rPr>
                <w:rFonts w:hint="eastAsia" w:ascii="標楷體" w:hAnsi="標楷體" w:eastAsia="標楷體"/>
                <w:bCs/>
              </w:rPr>
              <w:t>(校內講師有攀樹證照)</w:t>
            </w:r>
          </w:p>
        </w:tc>
        <w:tc>
          <w:tcPr>
            <w:tcW w:w="1550" w:type="dxa"/>
            <w:vAlign w:val="center"/>
          </w:tcPr>
          <w:p>
            <w:pPr>
              <w:rPr>
                <w:rFonts w:ascii="標楷體" w:hAnsi="標楷體" w:eastAsia="標楷體"/>
                <w:bCs/>
              </w:rPr>
            </w:pPr>
            <w:r>
              <w:rPr>
                <w:rFonts w:ascii="標楷體" w:hAnsi="標楷體" w:eastAsia="標楷體"/>
                <w:bCs/>
              </w:rPr>
              <w:t>內聘講師2H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709" w:type="dxa"/>
            <w:vMerge w:val="continue"/>
          </w:tcPr>
          <w:p>
            <w:pPr>
              <w:jc w:val="center"/>
              <w:rPr>
                <w:rFonts w:ascii="標楷體" w:hAnsi="標楷體" w:eastAsia="標楷體"/>
                <w:bCs/>
              </w:rPr>
            </w:pPr>
          </w:p>
        </w:tc>
        <w:tc>
          <w:tcPr>
            <w:tcW w:w="1838" w:type="dxa"/>
            <w:vAlign w:val="center"/>
          </w:tcPr>
          <w:p>
            <w:pPr>
              <w:jc w:val="center"/>
              <w:rPr>
                <w:rFonts w:ascii="標楷體" w:hAnsi="標楷體" w:eastAsia="標楷體"/>
                <w:bCs/>
              </w:rPr>
            </w:pPr>
            <w:r>
              <w:rPr>
                <w:rFonts w:ascii="標楷體" w:hAnsi="標楷體" w:eastAsia="標楷體"/>
                <w:bCs/>
              </w:rPr>
              <w:t>1</w:t>
            </w:r>
            <w:r>
              <w:rPr>
                <w:rFonts w:hint="eastAsia" w:ascii="標楷體" w:hAnsi="標楷體" w:eastAsia="標楷體"/>
                <w:bCs/>
              </w:rPr>
              <w:t>5</w:t>
            </w:r>
            <w:r>
              <w:rPr>
                <w:rFonts w:ascii="標楷體" w:hAnsi="標楷體" w:eastAsia="標楷體"/>
                <w:bCs/>
              </w:rPr>
              <w:t>:</w:t>
            </w:r>
            <w:r>
              <w:rPr>
                <w:rFonts w:hint="eastAsia" w:ascii="標楷體" w:hAnsi="標楷體" w:eastAsia="標楷體"/>
                <w:bCs/>
              </w:rPr>
              <w:t>0</w:t>
            </w:r>
            <w:r>
              <w:rPr>
                <w:rFonts w:ascii="標楷體" w:hAnsi="標楷體" w:eastAsia="標楷體"/>
                <w:bCs/>
              </w:rPr>
              <w:t>0</w:t>
            </w:r>
            <w:r>
              <w:rPr>
                <w:rFonts w:hint="eastAsia" w:ascii="標楷體" w:hAnsi="標楷體" w:eastAsia="標楷體"/>
                <w:bCs/>
              </w:rPr>
              <w:t>～</w:t>
            </w:r>
            <w:r>
              <w:rPr>
                <w:rFonts w:ascii="標楷體" w:hAnsi="標楷體" w:eastAsia="標楷體"/>
                <w:bCs/>
              </w:rPr>
              <w:t>1</w:t>
            </w:r>
            <w:r>
              <w:rPr>
                <w:rFonts w:hint="eastAsia" w:ascii="標楷體" w:hAnsi="標楷體" w:eastAsia="標楷體"/>
                <w:bCs/>
              </w:rPr>
              <w:t>5：1</w:t>
            </w:r>
            <w:r>
              <w:rPr>
                <w:rFonts w:ascii="標楷體" w:hAnsi="標楷體" w:eastAsia="標楷體"/>
                <w:bCs/>
              </w:rPr>
              <w:t>0</w:t>
            </w:r>
          </w:p>
        </w:tc>
        <w:tc>
          <w:tcPr>
            <w:tcW w:w="2693" w:type="dxa"/>
            <w:vAlign w:val="center"/>
          </w:tcPr>
          <w:p>
            <w:pPr>
              <w:autoSpaceDE w:val="0"/>
              <w:autoSpaceDN w:val="0"/>
              <w:adjustRightInd w:val="0"/>
              <w:jc w:val="center"/>
              <w:rPr>
                <w:rFonts w:ascii="標楷體" w:hAnsi="標楷體" w:eastAsia="標楷體"/>
                <w:bCs/>
              </w:rPr>
            </w:pPr>
            <w:r>
              <w:rPr>
                <w:rFonts w:hint="eastAsia" w:ascii="標楷體" w:hAnsi="標楷體" w:eastAsia="標楷體"/>
                <w:bCs/>
              </w:rPr>
              <w:t>充電時間</w:t>
            </w:r>
          </w:p>
        </w:tc>
        <w:tc>
          <w:tcPr>
            <w:tcW w:w="2703" w:type="dxa"/>
            <w:vAlign w:val="center"/>
          </w:tcPr>
          <w:p>
            <w:pPr>
              <w:autoSpaceDE w:val="0"/>
              <w:autoSpaceDN w:val="0"/>
              <w:adjustRightInd w:val="0"/>
              <w:jc w:val="center"/>
              <w:rPr>
                <w:rFonts w:ascii="標楷體" w:hAnsi="標楷體" w:eastAsia="標楷體"/>
                <w:bCs/>
              </w:rPr>
            </w:pPr>
            <w:r>
              <w:rPr>
                <w:rFonts w:hint="eastAsia" w:ascii="標楷體" w:hAnsi="標楷體" w:eastAsia="標楷體"/>
                <w:bCs/>
              </w:rPr>
              <w:t>嘉義市國小健體輔導團</w:t>
            </w:r>
          </w:p>
        </w:tc>
        <w:tc>
          <w:tcPr>
            <w:tcW w:w="1550" w:type="dxa"/>
            <w:vAlign w:val="center"/>
          </w:tcPr>
          <w:p>
            <w:pPr>
              <w:autoSpaceDE w:val="0"/>
              <w:autoSpaceDN w:val="0"/>
              <w:adjustRightInd w:val="0"/>
              <w:jc w:val="both"/>
              <w:rPr>
                <w:rFonts w:ascii="標楷體" w:hAnsi="標楷體" w:eastAsia="標楷體"/>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709" w:type="dxa"/>
            <w:vMerge w:val="continue"/>
          </w:tcPr>
          <w:p>
            <w:pPr>
              <w:jc w:val="center"/>
              <w:rPr>
                <w:rFonts w:ascii="標楷體" w:hAnsi="標楷體" w:eastAsia="標楷體"/>
                <w:bCs/>
              </w:rPr>
            </w:pPr>
          </w:p>
        </w:tc>
        <w:tc>
          <w:tcPr>
            <w:tcW w:w="1838" w:type="dxa"/>
            <w:vAlign w:val="center"/>
          </w:tcPr>
          <w:p>
            <w:pPr>
              <w:jc w:val="center"/>
              <w:rPr>
                <w:rFonts w:ascii="標楷體" w:hAnsi="標楷體" w:eastAsia="標楷體"/>
                <w:bCs/>
              </w:rPr>
            </w:pPr>
            <w:r>
              <w:rPr>
                <w:rFonts w:ascii="標楷體" w:hAnsi="標楷體" w:eastAsia="標楷體"/>
                <w:bCs/>
              </w:rPr>
              <w:t>15:10</w:t>
            </w:r>
            <w:r>
              <w:rPr>
                <w:rFonts w:hint="eastAsia" w:ascii="標楷體" w:hAnsi="標楷體" w:eastAsia="標楷體"/>
                <w:bCs/>
              </w:rPr>
              <w:t>～</w:t>
            </w:r>
            <w:r>
              <w:rPr>
                <w:rFonts w:ascii="標楷體" w:hAnsi="標楷體" w:eastAsia="標楷體"/>
                <w:bCs/>
              </w:rPr>
              <w:t>16</w:t>
            </w:r>
            <w:r>
              <w:rPr>
                <w:rFonts w:hint="eastAsia" w:ascii="標楷體" w:hAnsi="標楷體" w:eastAsia="標楷體"/>
                <w:bCs/>
              </w:rPr>
              <w:t>：1</w:t>
            </w:r>
            <w:r>
              <w:rPr>
                <w:rFonts w:ascii="標楷體" w:hAnsi="標楷體" w:eastAsia="標楷體"/>
                <w:bCs/>
              </w:rPr>
              <w:t>0</w:t>
            </w:r>
          </w:p>
        </w:tc>
        <w:tc>
          <w:tcPr>
            <w:tcW w:w="2693" w:type="dxa"/>
            <w:vAlign w:val="center"/>
          </w:tcPr>
          <w:p>
            <w:pPr>
              <w:numPr>
                <w:ilvl w:val="0"/>
                <w:numId w:val="38"/>
              </w:numPr>
              <w:autoSpaceDE w:val="0"/>
              <w:autoSpaceDN w:val="0"/>
              <w:adjustRightInd w:val="0"/>
              <w:jc w:val="both"/>
              <w:rPr>
                <w:rFonts w:ascii="標楷體" w:hAnsi="標楷體" w:eastAsia="標楷體"/>
                <w:bCs/>
              </w:rPr>
            </w:pPr>
            <w:r>
              <w:rPr>
                <w:rFonts w:hint="eastAsia" w:ascii="標楷體" w:hAnsi="標楷體" w:eastAsia="標楷體"/>
                <w:bCs/>
              </w:rPr>
              <w:t>攀樹技巧講解與練習</w:t>
            </w:r>
          </w:p>
          <w:p>
            <w:pPr>
              <w:numPr>
                <w:ilvl w:val="0"/>
                <w:numId w:val="38"/>
              </w:numPr>
              <w:autoSpaceDE w:val="0"/>
              <w:autoSpaceDN w:val="0"/>
              <w:adjustRightInd w:val="0"/>
              <w:jc w:val="both"/>
              <w:rPr>
                <w:rFonts w:ascii="標楷體" w:hAnsi="標楷體" w:eastAsia="標楷體"/>
                <w:bCs/>
              </w:rPr>
            </w:pPr>
            <w:r>
              <w:rPr>
                <w:rFonts w:hint="eastAsia" w:ascii="標楷體" w:hAnsi="標楷體" w:eastAsia="標楷體"/>
                <w:bCs/>
              </w:rPr>
              <w:t>安全教育與確保講解</w:t>
            </w:r>
          </w:p>
        </w:tc>
        <w:tc>
          <w:tcPr>
            <w:tcW w:w="2703" w:type="dxa"/>
            <w:vAlign w:val="center"/>
          </w:tcPr>
          <w:p>
            <w:pPr>
              <w:autoSpaceDE w:val="0"/>
              <w:autoSpaceDN w:val="0"/>
              <w:adjustRightInd w:val="0"/>
              <w:jc w:val="center"/>
              <w:rPr>
                <w:rFonts w:ascii="標楷體" w:hAnsi="標楷體" w:eastAsia="標楷體"/>
                <w:bCs/>
              </w:rPr>
            </w:pPr>
            <w:r>
              <w:rPr>
                <w:rFonts w:hint="eastAsia" w:ascii="標楷體" w:hAnsi="標楷體" w:eastAsia="標楷體"/>
                <w:bCs/>
              </w:rPr>
              <w:t>垂楊國小蕭武治老師</w:t>
            </w:r>
          </w:p>
          <w:p>
            <w:pPr>
              <w:autoSpaceDE w:val="0"/>
              <w:autoSpaceDN w:val="0"/>
              <w:adjustRightInd w:val="0"/>
              <w:jc w:val="center"/>
              <w:rPr>
                <w:rFonts w:ascii="標楷體" w:hAnsi="標楷體" w:eastAsia="標楷體"/>
                <w:bCs/>
              </w:rPr>
            </w:pPr>
            <w:r>
              <w:rPr>
                <w:rFonts w:hint="eastAsia" w:ascii="標楷體" w:hAnsi="標楷體" w:eastAsia="標楷體"/>
                <w:bCs/>
              </w:rPr>
              <w:t>(校內講師有攀樹證照)</w:t>
            </w:r>
          </w:p>
        </w:tc>
        <w:tc>
          <w:tcPr>
            <w:tcW w:w="1550" w:type="dxa"/>
            <w:vAlign w:val="center"/>
          </w:tcPr>
          <w:p>
            <w:pPr>
              <w:autoSpaceDE w:val="0"/>
              <w:autoSpaceDN w:val="0"/>
              <w:adjustRightInd w:val="0"/>
              <w:jc w:val="both"/>
              <w:rPr>
                <w:rFonts w:ascii="標楷體" w:hAnsi="標楷體" w:eastAsia="標楷體"/>
                <w:bCs/>
              </w:rPr>
            </w:pPr>
            <w:r>
              <w:rPr>
                <w:rFonts w:hint="eastAsia" w:ascii="標楷體" w:hAnsi="標楷體" w:eastAsia="標楷體"/>
                <w:bCs/>
              </w:rPr>
              <w:t>內聘講師</w:t>
            </w:r>
            <w:r>
              <w:rPr>
                <w:rFonts w:ascii="標楷體" w:hAnsi="標楷體" w:eastAsia="標楷體"/>
                <w:bCs/>
              </w:rPr>
              <w:t>1</w:t>
            </w:r>
            <w:r>
              <w:rPr>
                <w:rFonts w:hint="eastAsia" w:ascii="標楷體" w:hAnsi="標楷體" w:eastAsia="標楷體"/>
                <w:bCs/>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709" w:type="dxa"/>
            <w:vMerge w:val="continue"/>
          </w:tcPr>
          <w:p>
            <w:pPr>
              <w:jc w:val="center"/>
              <w:rPr>
                <w:rFonts w:ascii="標楷體" w:hAnsi="標楷體" w:eastAsia="標楷體"/>
                <w:bCs/>
              </w:rPr>
            </w:pPr>
          </w:p>
        </w:tc>
        <w:tc>
          <w:tcPr>
            <w:tcW w:w="1838" w:type="dxa"/>
            <w:vAlign w:val="center"/>
          </w:tcPr>
          <w:p>
            <w:pPr>
              <w:jc w:val="center"/>
              <w:rPr>
                <w:rFonts w:ascii="標楷體" w:hAnsi="標楷體" w:eastAsia="標楷體"/>
                <w:bCs/>
              </w:rPr>
            </w:pPr>
            <w:r>
              <w:rPr>
                <w:rFonts w:hint="eastAsia" w:ascii="標楷體" w:hAnsi="標楷體" w:eastAsia="標楷體"/>
                <w:bCs/>
              </w:rPr>
              <w:t>16：10-17：10</w:t>
            </w:r>
          </w:p>
        </w:tc>
        <w:tc>
          <w:tcPr>
            <w:tcW w:w="2693" w:type="dxa"/>
            <w:vAlign w:val="center"/>
          </w:tcPr>
          <w:p>
            <w:pPr>
              <w:autoSpaceDE w:val="0"/>
              <w:autoSpaceDN w:val="0"/>
              <w:adjustRightInd w:val="0"/>
              <w:jc w:val="both"/>
              <w:rPr>
                <w:rFonts w:ascii="標楷體" w:hAnsi="標楷體" w:eastAsia="標楷體"/>
                <w:bCs/>
              </w:rPr>
            </w:pPr>
            <w:r>
              <w:rPr>
                <w:rFonts w:hint="eastAsia" w:ascii="標楷體" w:hAnsi="標楷體" w:eastAsia="標楷體"/>
                <w:bCs/>
              </w:rPr>
              <w:t>攀樹自由練習</w:t>
            </w:r>
          </w:p>
        </w:tc>
        <w:tc>
          <w:tcPr>
            <w:tcW w:w="2703" w:type="dxa"/>
            <w:vAlign w:val="center"/>
          </w:tcPr>
          <w:p>
            <w:pPr>
              <w:autoSpaceDE w:val="0"/>
              <w:autoSpaceDN w:val="0"/>
              <w:adjustRightInd w:val="0"/>
              <w:jc w:val="center"/>
              <w:rPr>
                <w:rFonts w:ascii="標楷體" w:hAnsi="標楷體" w:eastAsia="標楷體"/>
                <w:bCs/>
              </w:rPr>
            </w:pPr>
            <w:r>
              <w:rPr>
                <w:rFonts w:hint="eastAsia" w:ascii="標楷體" w:hAnsi="標楷體" w:eastAsia="標楷體"/>
                <w:bCs/>
              </w:rPr>
              <w:t>嘉義市國小健體輔導團</w:t>
            </w:r>
          </w:p>
        </w:tc>
        <w:tc>
          <w:tcPr>
            <w:tcW w:w="1550" w:type="dxa"/>
            <w:vAlign w:val="center"/>
          </w:tcPr>
          <w:p>
            <w:pPr>
              <w:autoSpaceDE w:val="0"/>
              <w:autoSpaceDN w:val="0"/>
              <w:adjustRightInd w:val="0"/>
              <w:jc w:val="both"/>
              <w:rPr>
                <w:rFonts w:ascii="標楷體" w:hAnsi="標楷體" w:eastAsia="標楷體"/>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709" w:type="dxa"/>
            <w:vMerge w:val="continue"/>
          </w:tcPr>
          <w:p>
            <w:pPr>
              <w:jc w:val="center"/>
              <w:rPr>
                <w:rFonts w:ascii="標楷體" w:hAnsi="標楷體" w:eastAsia="標楷體"/>
                <w:bCs/>
              </w:rPr>
            </w:pPr>
          </w:p>
        </w:tc>
        <w:tc>
          <w:tcPr>
            <w:tcW w:w="1838" w:type="dxa"/>
            <w:vAlign w:val="center"/>
          </w:tcPr>
          <w:p>
            <w:pPr>
              <w:jc w:val="center"/>
              <w:rPr>
                <w:rFonts w:ascii="標楷體" w:hAnsi="標楷體" w:eastAsia="標楷體"/>
                <w:bCs/>
              </w:rPr>
            </w:pPr>
            <w:r>
              <w:rPr>
                <w:rFonts w:ascii="標楷體" w:hAnsi="標楷體" w:eastAsia="標楷體"/>
                <w:bCs/>
              </w:rPr>
              <w:t>1</w:t>
            </w:r>
            <w:r>
              <w:rPr>
                <w:rFonts w:hint="eastAsia" w:ascii="標楷體" w:hAnsi="標楷體" w:eastAsia="標楷體"/>
                <w:bCs/>
              </w:rPr>
              <w:t>7</w:t>
            </w:r>
            <w:r>
              <w:rPr>
                <w:rFonts w:ascii="標楷體" w:hAnsi="標楷體" w:eastAsia="標楷體"/>
                <w:bCs/>
              </w:rPr>
              <w:t>:1</w:t>
            </w:r>
            <w:r>
              <w:rPr>
                <w:rFonts w:hint="eastAsia" w:ascii="標楷體" w:hAnsi="標楷體" w:eastAsia="標楷體"/>
                <w:bCs/>
              </w:rPr>
              <w:t>0～</w:t>
            </w:r>
            <w:r>
              <w:rPr>
                <w:rFonts w:ascii="標楷體" w:hAnsi="標楷體" w:eastAsia="標楷體"/>
                <w:bCs/>
              </w:rPr>
              <w:t>1</w:t>
            </w:r>
            <w:r>
              <w:rPr>
                <w:rFonts w:hint="eastAsia" w:ascii="標楷體" w:hAnsi="標楷體" w:eastAsia="標楷體"/>
                <w:bCs/>
              </w:rPr>
              <w:t>7：3</w:t>
            </w:r>
            <w:r>
              <w:rPr>
                <w:rFonts w:ascii="標楷體" w:hAnsi="標楷體" w:eastAsia="標楷體"/>
                <w:bCs/>
              </w:rPr>
              <w:t>0</w:t>
            </w:r>
          </w:p>
        </w:tc>
        <w:tc>
          <w:tcPr>
            <w:tcW w:w="2693" w:type="dxa"/>
            <w:vAlign w:val="center"/>
          </w:tcPr>
          <w:p>
            <w:pPr>
              <w:jc w:val="center"/>
              <w:rPr>
                <w:rFonts w:ascii="標楷體" w:hAnsi="標楷體" w:eastAsia="標楷體"/>
                <w:bCs/>
              </w:rPr>
            </w:pPr>
            <w:r>
              <w:rPr>
                <w:rFonts w:hint="eastAsia" w:ascii="標楷體" w:hAnsi="標楷體" w:eastAsia="標楷體"/>
                <w:bCs/>
              </w:rPr>
              <w:t>綜合座談</w:t>
            </w:r>
          </w:p>
        </w:tc>
        <w:tc>
          <w:tcPr>
            <w:tcW w:w="2703" w:type="dxa"/>
            <w:vAlign w:val="center"/>
          </w:tcPr>
          <w:p>
            <w:pPr>
              <w:jc w:val="center"/>
              <w:rPr>
                <w:rFonts w:ascii="標楷體" w:hAnsi="標楷體" w:eastAsia="標楷體"/>
                <w:bCs/>
              </w:rPr>
            </w:pPr>
            <w:r>
              <w:rPr>
                <w:rFonts w:hint="eastAsia" w:ascii="標楷體" w:hAnsi="標楷體" w:eastAsia="標楷體"/>
                <w:bCs/>
              </w:rPr>
              <w:t>嘉義市國小健體輔導團</w:t>
            </w:r>
          </w:p>
        </w:tc>
        <w:tc>
          <w:tcPr>
            <w:tcW w:w="1550" w:type="dxa"/>
            <w:vAlign w:val="center"/>
          </w:tcPr>
          <w:p>
            <w:pPr>
              <w:jc w:val="center"/>
              <w:rPr>
                <w:rFonts w:ascii="標楷體" w:hAnsi="標楷體" w:eastAsia="標楷體"/>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709" w:type="dxa"/>
            <w:vMerge w:val="continue"/>
          </w:tcPr>
          <w:p>
            <w:pPr>
              <w:jc w:val="center"/>
              <w:rPr>
                <w:rFonts w:ascii="標楷體" w:hAnsi="標楷體" w:eastAsia="標楷體"/>
                <w:bCs/>
              </w:rPr>
            </w:pPr>
          </w:p>
        </w:tc>
        <w:tc>
          <w:tcPr>
            <w:tcW w:w="1838" w:type="dxa"/>
            <w:vAlign w:val="center"/>
          </w:tcPr>
          <w:p>
            <w:pPr>
              <w:jc w:val="center"/>
              <w:rPr>
                <w:rFonts w:ascii="標楷體" w:hAnsi="標楷體" w:eastAsia="標楷體"/>
                <w:bCs/>
              </w:rPr>
            </w:pPr>
            <w:r>
              <w:rPr>
                <w:rFonts w:hint="eastAsia" w:ascii="標楷體" w:hAnsi="標楷體" w:eastAsia="標楷體"/>
                <w:bCs/>
              </w:rPr>
              <w:t>17：30</w:t>
            </w:r>
          </w:p>
        </w:tc>
        <w:tc>
          <w:tcPr>
            <w:tcW w:w="2693" w:type="dxa"/>
            <w:vAlign w:val="center"/>
          </w:tcPr>
          <w:p>
            <w:pPr>
              <w:jc w:val="center"/>
              <w:rPr>
                <w:rFonts w:ascii="標楷體" w:hAnsi="標楷體" w:eastAsia="標楷體"/>
                <w:bCs/>
              </w:rPr>
            </w:pPr>
            <w:r>
              <w:rPr>
                <w:rFonts w:hint="eastAsia" w:ascii="標楷體" w:hAnsi="標楷體" w:eastAsia="標楷體"/>
                <w:bCs/>
              </w:rPr>
              <w:t>賦歸</w:t>
            </w:r>
          </w:p>
        </w:tc>
        <w:tc>
          <w:tcPr>
            <w:tcW w:w="2703" w:type="dxa"/>
            <w:vAlign w:val="center"/>
          </w:tcPr>
          <w:p>
            <w:pPr>
              <w:autoSpaceDE w:val="0"/>
              <w:autoSpaceDN w:val="0"/>
              <w:adjustRightInd w:val="0"/>
              <w:jc w:val="center"/>
              <w:rPr>
                <w:rFonts w:ascii="標楷體" w:hAnsi="標楷體" w:eastAsia="標楷體"/>
                <w:bCs/>
              </w:rPr>
            </w:pPr>
          </w:p>
        </w:tc>
        <w:tc>
          <w:tcPr>
            <w:tcW w:w="1550" w:type="dxa"/>
            <w:vAlign w:val="center"/>
          </w:tcPr>
          <w:p>
            <w:pPr>
              <w:jc w:val="center"/>
              <w:rPr>
                <w:rFonts w:ascii="標楷體" w:hAnsi="標楷體" w:eastAsia="標楷體"/>
                <w:bCs/>
              </w:rPr>
            </w:pPr>
          </w:p>
        </w:tc>
      </w:tr>
    </w:tbl>
    <w:p>
      <w:pPr>
        <w:rPr>
          <w:rFonts w:ascii="標楷體" w:hAnsi="標楷體" w:eastAsia="標楷體"/>
          <w:bCs/>
        </w:rPr>
      </w:pPr>
      <w:r>
        <w:rPr>
          <w:rFonts w:hint="eastAsia" w:ascii="標楷體" w:hAnsi="標楷體" w:eastAsia="標楷體"/>
          <w:bCs/>
          <w:lang w:eastAsia="zh-TW"/>
        </w:rPr>
        <w:t>八</w:t>
      </w:r>
      <w:r>
        <w:rPr>
          <w:rFonts w:ascii="標楷體" w:hAnsi="標楷體" w:eastAsia="標楷體"/>
          <w:bCs/>
        </w:rPr>
        <w:t>、成效評估之實施</w:t>
      </w:r>
      <w:r>
        <w:rPr>
          <w:rFonts w:hint="eastAsia" w:ascii="標楷體" w:hAnsi="標楷體" w:eastAsia="標楷體"/>
          <w:bCs/>
        </w:rPr>
        <w:t>：</w:t>
      </w:r>
    </w:p>
    <w:p>
      <w:pPr>
        <w:rPr>
          <w:rFonts w:ascii="標楷體" w:hAnsi="標楷體" w:eastAsia="標楷體"/>
          <w:bCs/>
        </w:rPr>
      </w:pPr>
      <w:r>
        <w:rPr>
          <w:rFonts w:hint="eastAsia" w:ascii="標楷體" w:hAnsi="標楷體" w:eastAsia="標楷體"/>
          <w:bCs/>
        </w:rPr>
        <w:t>（一）需求評估</w:t>
      </w:r>
    </w:p>
    <w:p>
      <w:pPr>
        <w:rPr>
          <w:rFonts w:ascii="標楷體" w:hAnsi="標楷體" w:eastAsia="標楷體"/>
          <w:bCs/>
        </w:rPr>
      </w:pPr>
      <w:r>
        <w:rPr>
          <w:rFonts w:hint="eastAsia" w:ascii="標楷體" w:hAnsi="標楷體" w:eastAsia="標楷體"/>
          <w:bCs/>
        </w:rPr>
        <w:t xml:space="preserve">  1、教師應了解攀樹的好處以及如何安全的攀爬。</w:t>
      </w:r>
    </w:p>
    <w:p>
      <w:pPr>
        <w:rPr>
          <w:rFonts w:ascii="標楷體" w:hAnsi="標楷體" w:eastAsia="標楷體"/>
          <w:bCs/>
        </w:rPr>
      </w:pPr>
      <w:r>
        <w:rPr>
          <w:rFonts w:hint="eastAsia" w:ascii="標楷體" w:hAnsi="標楷體" w:eastAsia="標楷體"/>
          <w:bCs/>
        </w:rPr>
        <w:t xml:space="preserve">  2、教師能在實際課程中推廣攀樹運動並從攀登中教會學生除了攀爬以外的事情。</w:t>
      </w:r>
    </w:p>
    <w:p>
      <w:pPr>
        <w:rPr>
          <w:rFonts w:ascii="標楷體" w:hAnsi="標楷體" w:eastAsia="標楷體"/>
          <w:bCs/>
        </w:rPr>
      </w:pPr>
      <w:r>
        <w:rPr>
          <w:rFonts w:hint="eastAsia" w:ascii="標楷體" w:hAnsi="標楷體" w:eastAsia="標楷體"/>
          <w:bCs/>
        </w:rPr>
        <w:t>（二）評估實施的方式</w:t>
      </w:r>
    </w:p>
    <w:p>
      <w:pPr>
        <w:rPr>
          <w:rFonts w:ascii="標楷體" w:hAnsi="標楷體" w:eastAsia="標楷體"/>
          <w:bCs/>
        </w:rPr>
      </w:pPr>
      <w:r>
        <w:rPr>
          <w:rFonts w:hint="eastAsia" w:ascii="標楷體" w:hAnsi="標楷體" w:eastAsia="標楷體"/>
          <w:bCs/>
        </w:rPr>
        <w:t xml:space="preserve">  1、問卷方式評估：是否有80%以上的教師了解「攀樹運動」以及要如何指導學生操作。</w:t>
      </w:r>
    </w:p>
    <w:p>
      <w:pPr>
        <w:rPr>
          <w:rFonts w:ascii="標楷體" w:hAnsi="標楷體" w:eastAsia="標楷體"/>
          <w:bCs/>
        </w:rPr>
      </w:pPr>
      <w:r>
        <w:rPr>
          <w:rFonts w:hint="eastAsia" w:ascii="標楷體" w:hAnsi="標楷體" w:eastAsia="標楷體"/>
          <w:bCs/>
        </w:rPr>
        <w:t xml:space="preserve">  2、以群組對話的方式追縱：能在實際課程中教導學生學習除了攀樹之外的跨域知識的教</w:t>
      </w:r>
    </w:p>
    <w:p>
      <w:pPr>
        <w:rPr>
          <w:rFonts w:ascii="標楷體" w:hAnsi="標楷體" w:eastAsia="標楷體"/>
          <w:bCs/>
        </w:rPr>
      </w:pPr>
      <w:r>
        <w:rPr>
          <w:rFonts w:hint="eastAsia" w:ascii="標楷體" w:hAnsi="標楷體" w:eastAsia="標楷體"/>
          <w:bCs/>
        </w:rPr>
        <w:t xml:space="preserve">     師比例是否達</w:t>
      </w:r>
      <w:r>
        <w:rPr>
          <w:rFonts w:ascii="標楷體" w:hAnsi="標楷體" w:eastAsia="標楷體"/>
          <w:bCs/>
        </w:rPr>
        <w:t>5</w:t>
      </w:r>
      <w:r>
        <w:rPr>
          <w:rFonts w:hint="eastAsia" w:ascii="標楷體" w:hAnsi="標楷體" w:eastAsia="標楷體"/>
          <w:bCs/>
        </w:rPr>
        <w:t>0%</w:t>
      </w:r>
    </w:p>
    <w:p>
      <w:pPr>
        <w:rPr>
          <w:rFonts w:ascii="標楷體" w:hAnsi="標楷體" w:eastAsia="標楷體"/>
          <w:bCs/>
        </w:rPr>
      </w:pPr>
      <w:r>
        <w:rPr>
          <w:rFonts w:hint="eastAsia" w:ascii="標楷體" w:hAnsi="標楷體" w:eastAsia="標楷體"/>
          <w:bCs/>
        </w:rPr>
        <w:t>（三）評估工具</w:t>
      </w:r>
    </w:p>
    <w:p>
      <w:pPr>
        <w:rPr>
          <w:rFonts w:ascii="標楷體" w:hAnsi="標楷體" w:eastAsia="標楷體"/>
          <w:bCs/>
        </w:rPr>
      </w:pPr>
      <w:r>
        <w:rPr>
          <w:rFonts w:hint="eastAsia" w:ascii="標楷體" w:hAnsi="標楷體" w:eastAsia="標楷體"/>
          <w:bCs/>
        </w:rPr>
        <w:t xml:space="preserve">  1、問卷</w:t>
      </w:r>
    </w:p>
    <w:p>
      <w:pPr>
        <w:rPr>
          <w:rFonts w:ascii="標楷體" w:hAnsi="標楷體" w:eastAsia="標楷體"/>
          <w:bCs/>
        </w:rPr>
      </w:pPr>
      <w:r>
        <w:rPr>
          <w:rFonts w:hint="eastAsia" w:ascii="標楷體" w:hAnsi="標楷體" w:eastAsia="標楷體"/>
          <w:bCs/>
        </w:rPr>
        <w:t xml:space="preserve">  2、群組對話</w:t>
      </w:r>
    </w:p>
    <w:p>
      <w:pPr>
        <w:rPr>
          <w:rFonts w:ascii="標楷體" w:hAnsi="標楷體" w:eastAsia="標楷體"/>
          <w:bCs/>
        </w:rPr>
      </w:pPr>
      <w:r>
        <w:rPr>
          <w:rFonts w:hint="eastAsia" w:ascii="標楷體" w:hAnsi="標楷體" w:eastAsia="標楷體"/>
          <w:bCs/>
        </w:rPr>
        <w:t>（四）透過有效教學研習，不但提供教師教學專業知能發展、又能提升輔導團員專業能力，進而增加教師專業素養與能力。</w:t>
      </w:r>
    </w:p>
    <w:p>
      <w:pPr>
        <w:rPr>
          <w:rFonts w:ascii="標楷體" w:hAnsi="標楷體" w:eastAsia="標楷體"/>
          <w:bCs/>
        </w:rPr>
      </w:pPr>
      <w:r>
        <w:rPr>
          <w:rFonts w:hint="eastAsia" w:ascii="標楷體" w:hAnsi="標楷體" w:eastAsia="標楷體"/>
          <w:bCs/>
        </w:rPr>
        <w:t>（五）以2人為一組實作練習，了解安全教育之內涵。</w:t>
      </w:r>
    </w:p>
    <w:p>
      <w:pPr>
        <w:rPr>
          <w:rFonts w:ascii="標楷體" w:hAnsi="標楷體" w:eastAsia="標楷體"/>
          <w:bCs/>
        </w:rPr>
      </w:pPr>
      <w:r>
        <w:rPr>
          <w:rFonts w:hint="eastAsia" w:ascii="標楷體" w:hAnsi="標楷體" w:eastAsia="標楷體"/>
          <w:bCs/>
          <w:lang w:eastAsia="zh-TW"/>
        </w:rPr>
        <w:t>九</w:t>
      </w:r>
      <w:r>
        <w:rPr>
          <w:rFonts w:hint="eastAsia" w:ascii="標楷體" w:hAnsi="標楷體" w:eastAsia="標楷體"/>
          <w:bCs/>
        </w:rPr>
        <w:t>、</w:t>
      </w:r>
      <w:r>
        <w:rPr>
          <w:rFonts w:ascii="標楷體" w:hAnsi="標楷體" w:eastAsia="標楷體"/>
          <w:bCs/>
        </w:rPr>
        <w:t>預期成效</w:t>
      </w:r>
    </w:p>
    <w:p>
      <w:pPr>
        <w:ind w:left="46" w:leftChars="19"/>
        <w:rPr>
          <w:rFonts w:ascii="標楷體" w:hAnsi="標楷體" w:eastAsia="標楷體"/>
          <w:bCs/>
        </w:rPr>
      </w:pPr>
      <w:r>
        <w:rPr>
          <w:rFonts w:hint="eastAsia" w:ascii="標楷體" w:hAnsi="標楷體" w:eastAsia="標楷體"/>
          <w:bCs/>
        </w:rPr>
        <w:t>（一）了解攀樹運動並實際引導學生操作，並在操作過程中教會學生除了「攀爬」之外的事情。</w:t>
      </w:r>
    </w:p>
    <w:p>
      <w:pPr>
        <w:rPr>
          <w:rFonts w:ascii="標楷體" w:hAnsi="標楷體" w:eastAsia="標楷體"/>
          <w:bCs/>
        </w:rPr>
      </w:pPr>
      <w:r>
        <w:rPr>
          <w:rFonts w:hint="eastAsia" w:ascii="標楷體" w:hAnsi="標楷體" w:eastAsia="標楷體"/>
          <w:bCs/>
        </w:rPr>
        <w:t>（二）有50%以上參與研習並且授課健體老師有意願在教學中實際操作攀樹課程。</w:t>
      </w:r>
    </w:p>
    <w:p>
      <w:pPr>
        <w:rPr>
          <w:rFonts w:ascii="標楷體" w:hAnsi="標楷體" w:eastAsia="標楷體"/>
          <w:bCs/>
        </w:rPr>
      </w:pPr>
      <w:r>
        <w:rPr>
          <w:rFonts w:hint="eastAsia" w:ascii="標楷體" w:hAnsi="標楷體" w:eastAsia="標楷體"/>
          <w:bCs/>
        </w:rPr>
        <w:t>（三）透過多元的研習活動，提升教師專業能力，進而增加學生學習成效。</w:t>
      </w:r>
    </w:p>
    <w:p>
      <w:pPr>
        <w:ind w:left="60" w:leftChars="25"/>
        <w:rPr>
          <w:rFonts w:ascii="標楷體" w:hAnsi="標楷體" w:eastAsia="標楷體"/>
          <w:bCs/>
        </w:rPr>
      </w:pPr>
      <w:r>
        <w:rPr>
          <w:rFonts w:hint="eastAsia" w:ascii="標楷體" w:hAnsi="標楷體" w:eastAsia="標楷體"/>
          <w:bCs/>
        </w:rPr>
        <w:t>（四）透過有效教學研習，不但提供教師教學專業知能發展、又能提升輔導團員專業能力，進而增加教師專業素養與能力。</w:t>
      </w:r>
    </w:p>
    <w:p>
      <w:pPr>
        <w:spacing w:before="180" w:beforeLines="50" w:line="400" w:lineRule="exact"/>
        <w:ind w:left="1044" w:hanging="1044" w:hangingChars="435"/>
        <w:rPr>
          <w:rFonts w:ascii="標楷體" w:hAnsi="標楷體" w:eastAsia="標楷體"/>
          <w:bCs/>
        </w:rPr>
      </w:pPr>
      <w:r>
        <w:rPr>
          <w:rFonts w:hint="eastAsia" w:ascii="標楷體" w:hAnsi="標楷體" w:eastAsia="標楷體"/>
          <w:bCs/>
        </w:rPr>
        <w:t>十、考核與獎勵：承辦本活動有功人員，依嘉義市教育專業人員獎勵準則辦理敘獎。</w:t>
      </w:r>
    </w:p>
    <w:p>
      <w:pPr>
        <w:adjustRightInd w:val="0"/>
        <w:snapToGrid w:val="0"/>
        <w:rPr>
          <w:rFonts w:ascii="標楷體" w:hAnsi="標楷體" w:eastAsia="標楷體"/>
          <w:bCs/>
        </w:rPr>
      </w:pPr>
      <w:r>
        <w:rPr>
          <w:rFonts w:hint="eastAsia" w:ascii="標楷體" w:hAnsi="標楷體" w:eastAsia="標楷體"/>
          <w:bCs/>
        </w:rPr>
        <w:t>十</w:t>
      </w:r>
      <w:r>
        <w:rPr>
          <w:rFonts w:hint="eastAsia" w:ascii="標楷體" w:hAnsi="標楷體" w:eastAsia="標楷體"/>
          <w:bCs/>
          <w:lang w:eastAsia="zh-TW"/>
        </w:rPr>
        <w:t>一</w:t>
      </w:r>
      <w:r>
        <w:rPr>
          <w:rFonts w:hint="eastAsia" w:ascii="標楷體" w:hAnsi="標楷體" w:eastAsia="標楷體"/>
          <w:bCs/>
        </w:rPr>
        <w:t>、本計畫陳嘉義市政府教育處核定，經教育部審查通過後實施，修正時亦同。</w:t>
      </w:r>
    </w:p>
    <w:p>
      <w:pPr>
        <w:adjustRightInd w:val="0"/>
        <w:snapToGrid w:val="0"/>
        <w:rPr>
          <w:rFonts w:ascii="標楷體" w:hAnsi="標楷體" w:eastAsia="標楷體" w:cs="Arial"/>
          <w:bCs/>
        </w:rPr>
      </w:pPr>
    </w:p>
    <w:p>
      <w:pPr>
        <w:jc w:val="center"/>
        <w:rPr>
          <w:rFonts w:ascii="標楷體" w:hAnsi="標楷體" w:eastAsia="標楷體" w:cs="Arial"/>
          <w:bCs/>
        </w:rPr>
      </w:pPr>
      <w:r>
        <w:rPr>
          <w:rFonts w:hint="eastAsia" w:ascii="標楷體" w:hAnsi="標楷體" w:eastAsia="標楷體" w:cs="Arial"/>
          <w:bCs/>
        </w:rPr>
        <w:t>主辦人               主任              會計              校長</w:t>
      </w:r>
    </w:p>
    <w:p>
      <w:pPr>
        <w:jc w:val="center"/>
        <w:rPr>
          <w:rFonts w:ascii="標楷體" w:hAnsi="標楷體" w:eastAsia="標楷體" w:cs="Arial"/>
          <w:bCs/>
        </w:rPr>
      </w:pPr>
    </w:p>
    <w:p>
      <w:pPr>
        <w:jc w:val="center"/>
        <w:rPr>
          <w:rFonts w:ascii="標楷體" w:hAnsi="標楷體" w:eastAsia="標楷體" w:cs="Arial"/>
          <w:bCs/>
        </w:rPr>
      </w:pPr>
    </w:p>
    <w:p>
      <w:pPr>
        <w:jc w:val="center"/>
        <w:rPr>
          <w:rFonts w:ascii="標楷體" w:hAnsi="標楷體" w:eastAsia="標楷體" w:cs="Arial"/>
          <w:bCs/>
        </w:rPr>
      </w:pPr>
    </w:p>
    <w:p>
      <w:pPr>
        <w:jc w:val="center"/>
        <w:rPr>
          <w:rFonts w:ascii="標楷體" w:hAnsi="標楷體" w:eastAsia="標楷體" w:cs="Arial"/>
          <w:bCs/>
        </w:rPr>
      </w:pPr>
    </w:p>
    <w:p>
      <w:pPr>
        <w:rPr>
          <w:rFonts w:ascii="標楷體" w:hAnsi="標楷體" w:eastAsia="標楷體" w:cs="Arial"/>
          <w:bCs/>
        </w:rPr>
      </w:pPr>
      <w:r>
        <w:rPr>
          <w:rFonts w:hint="eastAsia" w:ascii="標楷體" w:hAnsi="標楷體" w:eastAsia="標楷體" w:cs="Arial"/>
          <w:bCs/>
        </w:rPr>
        <w:t>附件1-14</w:t>
      </w:r>
    </w:p>
    <w:p>
      <w:pPr>
        <w:rPr>
          <w:rFonts w:ascii="標楷體" w:hAnsi="標楷體" w:eastAsia="標楷體" w:cs="Arial"/>
          <w:bCs/>
        </w:rPr>
      </w:pPr>
    </w:p>
    <w:p>
      <w:pPr>
        <w:adjustRightInd w:val="0"/>
        <w:snapToGrid w:val="0"/>
        <w:jc w:val="center"/>
        <w:rPr>
          <w:rFonts w:ascii="Calibri" w:hAnsi="Calibri" w:eastAsia="標楷體"/>
          <w:sz w:val="28"/>
          <w:szCs w:val="28"/>
        </w:rPr>
      </w:pPr>
      <w:r>
        <w:rPr>
          <w:rFonts w:hint="eastAsia" w:ascii="Calibri" w:hAnsi="Calibri" w:eastAsia="標楷體"/>
          <w:sz w:val="28"/>
          <w:szCs w:val="28"/>
        </w:rPr>
        <w:t>嘉義</w:t>
      </w:r>
      <w:r>
        <w:rPr>
          <w:rFonts w:ascii="Calibri" w:hAnsi="Calibri" w:eastAsia="標楷體"/>
          <w:sz w:val="28"/>
          <w:szCs w:val="28"/>
        </w:rPr>
        <w:t>市</w:t>
      </w:r>
      <w:r>
        <w:rPr>
          <w:rFonts w:hint="eastAsia" w:ascii="Calibri" w:hAnsi="Calibri" w:eastAsia="標楷體"/>
          <w:sz w:val="28"/>
          <w:szCs w:val="28"/>
        </w:rPr>
        <w:t>113學年度精進</w:t>
      </w:r>
      <w:r>
        <w:rPr>
          <w:rFonts w:ascii="Calibri" w:hAnsi="Calibri" w:eastAsia="標楷體"/>
          <w:sz w:val="28"/>
          <w:szCs w:val="28"/>
        </w:rPr>
        <w:t>國民</w:t>
      </w:r>
      <w:r>
        <w:rPr>
          <w:rFonts w:hint="eastAsia" w:ascii="Calibri" w:hAnsi="Calibri" w:eastAsia="標楷體"/>
          <w:sz w:val="28"/>
          <w:szCs w:val="28"/>
        </w:rPr>
        <w:t>中小學教師教學專業與課程品質整體推動計畫</w:t>
      </w:r>
    </w:p>
    <w:p>
      <w:pPr>
        <w:adjustRightInd w:val="0"/>
        <w:snapToGrid w:val="0"/>
        <w:jc w:val="center"/>
        <w:rPr>
          <w:rFonts w:ascii="Calibri" w:hAnsi="Calibri" w:eastAsia="標楷體"/>
          <w:sz w:val="28"/>
          <w:szCs w:val="28"/>
        </w:rPr>
      </w:pPr>
      <w:r>
        <w:rPr>
          <w:rFonts w:hint="eastAsia" w:ascii="Times" w:hAnsi="Times" w:eastAsia="標楷體"/>
          <w:bCs/>
          <w:kern w:val="0"/>
          <w:sz w:val="32"/>
          <w:szCs w:val="32"/>
        </w:rPr>
        <w:t>國民教育輔導體系-</w:t>
      </w:r>
      <w:r>
        <w:rPr>
          <w:rFonts w:hint="eastAsia" w:ascii="Calibri" w:hAnsi="Calibri" w:eastAsia="標楷體"/>
          <w:sz w:val="28"/>
          <w:szCs w:val="28"/>
          <w:shd w:val="clear" w:color="auto" w:fill="F2F2F2"/>
        </w:rPr>
        <w:t>國民教育輔導團健體領域輔導小組</w:t>
      </w:r>
    </w:p>
    <w:p>
      <w:pPr>
        <w:widowControl/>
        <w:spacing w:after="200" w:line="440" w:lineRule="exact"/>
        <w:jc w:val="center"/>
        <w:rPr>
          <w:rFonts w:ascii="標楷體" w:hAnsi="標楷體" w:eastAsia="標楷體"/>
          <w:bCs/>
          <w:kern w:val="0"/>
          <w:sz w:val="28"/>
          <w:szCs w:val="28"/>
        </w:rPr>
      </w:pPr>
      <w:r>
        <w:rPr>
          <w:rFonts w:hint="eastAsia" w:ascii="標楷體" w:hAnsi="標楷體" w:eastAsia="標楷體"/>
          <w:bCs/>
          <w:kern w:val="0"/>
          <w:sz w:val="28"/>
          <w:szCs w:val="28"/>
        </w:rPr>
        <w:t>健體領域訪視實施計畫</w:t>
      </w:r>
    </w:p>
    <w:p>
      <w:pPr>
        <w:widowControl/>
        <w:autoSpaceDE w:val="0"/>
        <w:autoSpaceDN w:val="0"/>
        <w:adjustRightInd w:val="0"/>
        <w:snapToGrid w:val="0"/>
        <w:spacing w:after="200" w:line="276" w:lineRule="auto"/>
        <w:rPr>
          <w:rFonts w:ascii="標楷體" w:hAnsi="標楷體" w:eastAsia="標楷體"/>
          <w:kern w:val="0"/>
          <w:sz w:val="26"/>
          <w:szCs w:val="26"/>
        </w:rPr>
      </w:pPr>
      <w:r>
        <w:rPr>
          <w:rFonts w:ascii="標楷體" w:hAnsi="標楷體" w:eastAsia="標楷體"/>
          <w:kern w:val="0"/>
          <w:sz w:val="26"/>
          <w:szCs w:val="26"/>
        </w:rPr>
        <w:t>一、依據</w:t>
      </w:r>
    </w:p>
    <w:p>
      <w:pPr>
        <w:widowControl/>
        <w:autoSpaceDE w:val="0"/>
        <w:autoSpaceDN w:val="0"/>
        <w:adjustRightInd w:val="0"/>
        <w:snapToGrid w:val="0"/>
        <w:spacing w:after="200" w:line="276" w:lineRule="auto"/>
        <w:ind w:left="708" w:hanging="708" w:hangingChars="295"/>
        <w:rPr>
          <w:rFonts w:ascii="標楷體" w:hAnsi="標楷體" w:eastAsia="標楷體"/>
          <w:kern w:val="0"/>
        </w:rPr>
      </w:pPr>
      <w:r>
        <w:rPr>
          <w:rFonts w:ascii="標楷體" w:hAnsi="標楷體" w:eastAsia="標楷體"/>
          <w:kern w:val="0"/>
        </w:rPr>
        <w:t>（一）教育部補助</w:t>
      </w:r>
      <w:r>
        <w:rPr>
          <w:rFonts w:hint="eastAsia" w:ascii="標楷體" w:hAnsi="標楷體" w:eastAsia="標楷體"/>
          <w:kern w:val="0"/>
        </w:rPr>
        <w:t>直轄市、</w:t>
      </w:r>
      <w:r>
        <w:rPr>
          <w:rFonts w:ascii="標楷體" w:hAnsi="標楷體" w:eastAsia="標楷體"/>
          <w:kern w:val="0"/>
        </w:rPr>
        <w:t>縣(市)</w:t>
      </w:r>
      <w:r>
        <w:rPr>
          <w:rFonts w:hint="eastAsia" w:ascii="標楷體" w:hAnsi="標楷體" w:eastAsia="標楷體"/>
          <w:kern w:val="0"/>
        </w:rPr>
        <w:t>政府</w:t>
      </w:r>
      <w:r>
        <w:rPr>
          <w:rFonts w:ascii="標楷體" w:hAnsi="標楷體" w:eastAsia="標楷體"/>
          <w:kern w:val="0"/>
        </w:rPr>
        <w:t>精進國民中學及國民小學</w:t>
      </w:r>
      <w:r>
        <w:rPr>
          <w:rFonts w:hint="eastAsia" w:ascii="標楷體" w:hAnsi="標楷體" w:eastAsia="標楷體"/>
          <w:kern w:val="0"/>
        </w:rPr>
        <w:t>教師</w:t>
      </w:r>
      <w:r>
        <w:rPr>
          <w:rFonts w:ascii="標楷體" w:hAnsi="標楷體" w:eastAsia="標楷體"/>
          <w:kern w:val="0"/>
        </w:rPr>
        <w:t>教學</w:t>
      </w:r>
      <w:r>
        <w:rPr>
          <w:rFonts w:hint="eastAsia" w:ascii="標楷體" w:hAnsi="標楷體" w:eastAsia="標楷體"/>
          <w:kern w:val="0"/>
        </w:rPr>
        <w:t>專業與課程</w:t>
      </w:r>
      <w:r>
        <w:rPr>
          <w:rFonts w:ascii="標楷體" w:hAnsi="標楷體" w:eastAsia="標楷體"/>
          <w:kern w:val="0"/>
        </w:rPr>
        <w:t>品質</w:t>
      </w:r>
      <w:r>
        <w:rPr>
          <w:rFonts w:hint="eastAsia" w:ascii="標楷體" w:hAnsi="標楷體" w:eastAsia="標楷體"/>
          <w:kern w:val="0"/>
        </w:rPr>
        <w:t>作業</w:t>
      </w:r>
      <w:r>
        <w:rPr>
          <w:rFonts w:ascii="標楷體" w:hAnsi="標楷體" w:eastAsia="標楷體"/>
          <w:kern w:val="0"/>
        </w:rPr>
        <w:t>要點。</w:t>
      </w:r>
    </w:p>
    <w:p>
      <w:pPr>
        <w:widowControl/>
        <w:autoSpaceDE w:val="0"/>
        <w:autoSpaceDN w:val="0"/>
        <w:adjustRightInd w:val="0"/>
        <w:snapToGrid w:val="0"/>
        <w:spacing w:after="200" w:line="276" w:lineRule="auto"/>
        <w:rPr>
          <w:rFonts w:ascii="標楷體" w:hAnsi="標楷體" w:eastAsia="標楷體"/>
          <w:kern w:val="0"/>
        </w:rPr>
      </w:pPr>
      <w:r>
        <w:rPr>
          <w:rFonts w:ascii="標楷體" w:hAnsi="標楷體" w:eastAsia="標楷體"/>
          <w:kern w:val="0"/>
        </w:rPr>
        <w:t>（二）</w:t>
      </w:r>
      <w:r>
        <w:rPr>
          <w:rFonts w:hint="eastAsia" w:ascii="標楷體" w:hAnsi="標楷體" w:eastAsia="標楷體"/>
          <w:kern w:val="0"/>
        </w:rPr>
        <w:t>嘉義</w:t>
      </w:r>
      <w:r>
        <w:rPr>
          <w:rFonts w:ascii="標楷體" w:hAnsi="標楷體" w:eastAsia="標楷體"/>
          <w:kern w:val="0"/>
        </w:rPr>
        <w:t>市1</w:t>
      </w:r>
      <w:r>
        <w:rPr>
          <w:rFonts w:hint="eastAsia" w:ascii="標楷體" w:hAnsi="標楷體" w:eastAsia="標楷體"/>
          <w:kern w:val="0"/>
        </w:rPr>
        <w:t>13學</w:t>
      </w:r>
      <w:r>
        <w:rPr>
          <w:rFonts w:ascii="標楷體" w:hAnsi="標楷體" w:eastAsia="標楷體"/>
          <w:kern w:val="0"/>
        </w:rPr>
        <w:t>年度精進國民中小學</w:t>
      </w:r>
      <w:r>
        <w:rPr>
          <w:rFonts w:hint="eastAsia" w:ascii="標楷體" w:hAnsi="標楷體" w:eastAsia="標楷體"/>
          <w:kern w:val="0"/>
        </w:rPr>
        <w:t>教師</w:t>
      </w:r>
      <w:r>
        <w:rPr>
          <w:rFonts w:ascii="標楷體" w:hAnsi="標楷體" w:eastAsia="標楷體"/>
          <w:kern w:val="0"/>
        </w:rPr>
        <w:t>教學</w:t>
      </w:r>
      <w:r>
        <w:rPr>
          <w:rFonts w:hint="eastAsia" w:ascii="標楷體" w:hAnsi="標楷體" w:eastAsia="標楷體"/>
          <w:kern w:val="0"/>
        </w:rPr>
        <w:t>專業與課程</w:t>
      </w:r>
      <w:r>
        <w:rPr>
          <w:rFonts w:ascii="標楷體" w:hAnsi="標楷體" w:eastAsia="標楷體"/>
          <w:kern w:val="0"/>
        </w:rPr>
        <w:t>品質</w:t>
      </w:r>
      <w:r>
        <w:rPr>
          <w:rFonts w:hint="eastAsia" w:ascii="標楷體" w:hAnsi="標楷體" w:eastAsia="標楷體"/>
          <w:kern w:val="0"/>
        </w:rPr>
        <w:t>整體推動</w:t>
      </w:r>
      <w:r>
        <w:rPr>
          <w:rFonts w:ascii="標楷體" w:hAnsi="標楷體" w:eastAsia="標楷體"/>
          <w:kern w:val="0"/>
        </w:rPr>
        <w:t>計畫。</w:t>
      </w:r>
    </w:p>
    <w:p>
      <w:pPr>
        <w:widowControl/>
        <w:autoSpaceDE w:val="0"/>
        <w:autoSpaceDN w:val="0"/>
        <w:adjustRightInd w:val="0"/>
        <w:snapToGrid w:val="0"/>
        <w:spacing w:after="200" w:line="276" w:lineRule="auto"/>
        <w:ind w:left="708" w:hanging="708" w:hangingChars="295"/>
        <w:rPr>
          <w:rFonts w:ascii="標楷體" w:hAnsi="標楷體" w:eastAsia="標楷體"/>
          <w:kern w:val="0"/>
        </w:rPr>
      </w:pPr>
      <w:r>
        <w:rPr>
          <w:rFonts w:ascii="標楷體" w:hAnsi="標楷體" w:eastAsia="標楷體"/>
          <w:kern w:val="0"/>
        </w:rPr>
        <w:t>（三）</w:t>
      </w:r>
      <w:r>
        <w:rPr>
          <w:rFonts w:hint="eastAsia" w:ascii="標楷體" w:hAnsi="標楷體" w:eastAsia="標楷體"/>
          <w:kern w:val="0"/>
        </w:rPr>
        <w:t>嘉義市</w:t>
      </w:r>
      <w:r>
        <w:rPr>
          <w:rFonts w:ascii="標楷體" w:hAnsi="標楷體" w:eastAsia="標楷體"/>
          <w:kern w:val="0"/>
        </w:rPr>
        <w:t>1</w:t>
      </w:r>
      <w:r>
        <w:rPr>
          <w:rFonts w:hint="eastAsia" w:ascii="標楷體" w:hAnsi="標楷體" w:eastAsia="標楷體"/>
          <w:kern w:val="0"/>
        </w:rPr>
        <w:t>13學</w:t>
      </w:r>
      <w:r>
        <w:rPr>
          <w:rFonts w:ascii="標楷體" w:hAnsi="標楷體" w:eastAsia="標楷體"/>
          <w:kern w:val="0"/>
        </w:rPr>
        <w:t>年度國民教育輔導團</w:t>
      </w:r>
      <w:r>
        <w:rPr>
          <w:rFonts w:hint="eastAsia" w:ascii="標楷體" w:hAnsi="標楷體" w:eastAsia="標楷體"/>
          <w:kern w:val="0"/>
        </w:rPr>
        <w:t>整體團務</w:t>
      </w:r>
      <w:r>
        <w:rPr>
          <w:rFonts w:ascii="標楷體" w:hAnsi="標楷體" w:eastAsia="標楷體"/>
          <w:kern w:val="0"/>
        </w:rPr>
        <w:t>計畫。</w:t>
      </w:r>
    </w:p>
    <w:p>
      <w:pPr>
        <w:widowControl/>
        <w:autoSpaceDE w:val="0"/>
        <w:autoSpaceDN w:val="0"/>
        <w:adjustRightInd w:val="0"/>
        <w:snapToGrid w:val="0"/>
        <w:spacing w:after="200" w:line="276" w:lineRule="auto"/>
        <w:ind w:left="767" w:hanging="767" w:hangingChars="295"/>
        <w:rPr>
          <w:rFonts w:ascii="標楷體" w:hAnsi="標楷體" w:eastAsia="標楷體"/>
          <w:kern w:val="0"/>
          <w:sz w:val="26"/>
          <w:szCs w:val="26"/>
        </w:rPr>
      </w:pPr>
    </w:p>
    <w:p>
      <w:pPr>
        <w:widowControl/>
        <w:numPr>
          <w:ilvl w:val="0"/>
          <w:numId w:val="32"/>
        </w:numPr>
        <w:spacing w:after="200" w:line="440" w:lineRule="exact"/>
        <w:rPr>
          <w:rFonts w:ascii="標楷體" w:hAnsi="標楷體" w:eastAsia="標楷體"/>
          <w:bCs/>
          <w:kern w:val="0"/>
          <w:sz w:val="28"/>
          <w:szCs w:val="28"/>
          <w:lang w:eastAsia="en-US"/>
        </w:rPr>
      </w:pPr>
      <w:r>
        <w:rPr>
          <w:rFonts w:hint="eastAsia" w:ascii="標楷體" w:hAnsi="標楷體" w:eastAsia="標楷體"/>
          <w:bCs/>
          <w:kern w:val="0"/>
          <w:sz w:val="28"/>
          <w:szCs w:val="28"/>
          <w:lang w:eastAsia="en-US"/>
        </w:rPr>
        <w:t>目的</w:t>
      </w:r>
    </w:p>
    <w:p>
      <w:pPr>
        <w:widowControl/>
        <w:spacing w:after="200" w:line="440" w:lineRule="exact"/>
        <w:rPr>
          <w:rFonts w:ascii="標楷體" w:hAnsi="標楷體" w:eastAsia="標楷體"/>
          <w:kern w:val="0"/>
        </w:rPr>
      </w:pPr>
      <w:r>
        <w:rPr>
          <w:rFonts w:hint="eastAsia" w:ascii="標楷體" w:hAnsi="標楷體" w:eastAsia="標楷體"/>
          <w:kern w:val="0"/>
          <w:sz w:val="22"/>
          <w:szCs w:val="22"/>
        </w:rPr>
        <w:t>（一）</w:t>
      </w:r>
      <w:r>
        <w:rPr>
          <w:rFonts w:hint="eastAsia" w:ascii="標楷體" w:hAnsi="標楷體" w:eastAsia="標楷體"/>
          <w:kern w:val="0"/>
        </w:rPr>
        <w:t>協助教師深入了解十二年國民基本教育之精神與內涵，以使十二年國教能順利推動與實施。</w:t>
      </w:r>
    </w:p>
    <w:p>
      <w:pPr>
        <w:widowControl/>
        <w:spacing w:after="200" w:line="440" w:lineRule="exact"/>
        <w:rPr>
          <w:rFonts w:ascii="標楷體" w:hAnsi="標楷體" w:eastAsia="標楷體"/>
          <w:kern w:val="0"/>
        </w:rPr>
      </w:pPr>
      <w:r>
        <w:rPr>
          <w:rFonts w:hint="eastAsia" w:ascii="標楷體" w:hAnsi="標楷體" w:eastAsia="標楷體"/>
          <w:kern w:val="0"/>
        </w:rPr>
        <w:t>（二）辦理健體學習領域到校服務，建立領域內教師專業對話的機制，增進教師彼此研究探討，發揮團隊精神，提升健體領域教學知能。</w:t>
      </w:r>
    </w:p>
    <w:p>
      <w:pPr>
        <w:widowControl/>
        <w:spacing w:after="200" w:line="440" w:lineRule="exact"/>
        <w:rPr>
          <w:rFonts w:ascii="標楷體" w:hAnsi="標楷體" w:eastAsia="標楷體"/>
          <w:kern w:val="0"/>
        </w:rPr>
      </w:pPr>
      <w:r>
        <w:rPr>
          <w:rFonts w:hint="eastAsia" w:ascii="標楷體" w:hAnsi="標楷體" w:eastAsia="標楷體"/>
          <w:kern w:val="0"/>
        </w:rPr>
        <w:t>（三）藉由教學經驗分享或解決教學上的困難，增進教師教學專業知能，強化教師教學效果。</w:t>
      </w:r>
    </w:p>
    <w:p>
      <w:pPr>
        <w:widowControl/>
        <w:spacing w:after="200" w:line="440" w:lineRule="exact"/>
        <w:rPr>
          <w:rFonts w:ascii="標楷體" w:hAnsi="標楷體" w:eastAsia="標楷體"/>
          <w:bCs/>
          <w:kern w:val="0"/>
          <w:sz w:val="28"/>
          <w:szCs w:val="28"/>
        </w:rPr>
      </w:pPr>
      <w:r>
        <w:rPr>
          <w:rFonts w:hint="eastAsia" w:ascii="標楷體" w:hAnsi="標楷體" w:eastAsia="標楷體"/>
          <w:bCs/>
          <w:kern w:val="0"/>
          <w:sz w:val="28"/>
          <w:szCs w:val="28"/>
        </w:rPr>
        <w:t>三、參加對象：</w:t>
      </w:r>
    </w:p>
    <w:p>
      <w:pPr>
        <w:widowControl/>
        <w:spacing w:after="200" w:line="440" w:lineRule="exact"/>
        <w:rPr>
          <w:rFonts w:ascii="標楷體" w:hAnsi="標楷體" w:eastAsia="標楷體"/>
          <w:bCs/>
          <w:kern w:val="0"/>
        </w:rPr>
      </w:pPr>
      <w:r>
        <w:rPr>
          <w:rFonts w:hint="eastAsia" w:ascii="標楷體" w:hAnsi="標楷體" w:eastAsia="標楷體"/>
          <w:bCs/>
          <w:kern w:val="0"/>
          <w:sz w:val="28"/>
          <w:szCs w:val="28"/>
        </w:rPr>
        <w:t xml:space="preserve">  </w:t>
      </w:r>
      <w:r>
        <w:rPr>
          <w:rFonts w:ascii="標楷體" w:hAnsi="標楷體" w:eastAsia="標楷體"/>
          <w:bCs/>
          <w:kern w:val="0"/>
        </w:rPr>
        <w:t>嘉義市國小健體輔導團，嘉義市各國小體育組長</w:t>
      </w:r>
      <w:r>
        <w:rPr>
          <w:rFonts w:hint="eastAsia" w:ascii="標楷體" w:hAnsi="標楷體" w:eastAsia="標楷體"/>
          <w:bCs/>
          <w:kern w:val="0"/>
        </w:rPr>
        <w:t>或</w:t>
      </w:r>
      <w:r>
        <w:rPr>
          <w:rFonts w:ascii="標楷體" w:hAnsi="標楷體" w:eastAsia="標楷體"/>
          <w:bCs/>
          <w:kern w:val="0"/>
        </w:rPr>
        <w:t>衛生組長</w:t>
      </w:r>
      <w:r>
        <w:rPr>
          <w:rFonts w:hint="eastAsia" w:ascii="標楷體" w:hAnsi="標楷體" w:eastAsia="標楷體"/>
          <w:bCs/>
          <w:kern w:val="0"/>
        </w:rPr>
        <w:t>或健體領域老師一名參加。</w:t>
      </w:r>
    </w:p>
    <w:p>
      <w:pPr>
        <w:widowControl/>
        <w:spacing w:after="200" w:line="440" w:lineRule="exact"/>
        <w:rPr>
          <w:rFonts w:ascii="標楷體" w:hAnsi="標楷體" w:eastAsia="標楷體"/>
          <w:bCs/>
          <w:kern w:val="0"/>
          <w:sz w:val="28"/>
          <w:szCs w:val="28"/>
        </w:rPr>
      </w:pPr>
      <w:r>
        <w:rPr>
          <w:rFonts w:hint="eastAsia" w:ascii="標楷體" w:hAnsi="標楷體" w:eastAsia="標楷體"/>
          <w:bCs/>
          <w:kern w:val="0"/>
          <w:sz w:val="28"/>
          <w:szCs w:val="28"/>
        </w:rPr>
        <w:t>四、實施日期</w:t>
      </w:r>
    </w:p>
    <w:p>
      <w:pPr>
        <w:widowControl/>
        <w:tabs>
          <w:tab w:val="center" w:pos="4875"/>
        </w:tabs>
        <w:spacing w:after="200" w:line="440" w:lineRule="exact"/>
        <w:rPr>
          <w:rFonts w:ascii="標楷體" w:hAnsi="標楷體" w:eastAsia="標楷體"/>
          <w:bCs/>
          <w:kern w:val="0"/>
        </w:rPr>
      </w:pPr>
      <w:r>
        <w:rPr>
          <w:rFonts w:hint="eastAsia" w:ascii="標楷體" w:hAnsi="標楷體" w:eastAsia="標楷體"/>
          <w:bCs/>
          <w:kern w:val="0"/>
          <w:sz w:val="22"/>
          <w:szCs w:val="22"/>
        </w:rPr>
        <w:t xml:space="preserve">  </w:t>
      </w:r>
      <w:r>
        <w:rPr>
          <w:rFonts w:hint="eastAsia" w:ascii="標楷體" w:hAnsi="標楷體" w:eastAsia="標楷體"/>
          <w:bCs/>
          <w:kern w:val="0"/>
        </w:rPr>
        <w:t xml:space="preserve">  114年4月16日 13：30~16:00</w:t>
      </w:r>
    </w:p>
    <w:p>
      <w:pPr>
        <w:widowControl/>
        <w:spacing w:after="200" w:line="440" w:lineRule="exact"/>
        <w:rPr>
          <w:rFonts w:ascii="標楷體" w:hAnsi="標楷體" w:eastAsia="標楷體"/>
          <w:bCs/>
          <w:kern w:val="0"/>
          <w:sz w:val="28"/>
          <w:szCs w:val="28"/>
        </w:rPr>
      </w:pPr>
      <w:r>
        <w:rPr>
          <w:rFonts w:hint="eastAsia" w:ascii="標楷體" w:hAnsi="標楷體" w:eastAsia="標楷體"/>
          <w:bCs/>
          <w:kern w:val="0"/>
          <w:sz w:val="28"/>
          <w:szCs w:val="28"/>
        </w:rPr>
        <w:t>五、實施方式</w:t>
      </w:r>
    </w:p>
    <w:p>
      <w:pPr>
        <w:widowControl/>
        <w:spacing w:after="200" w:line="440" w:lineRule="exact"/>
        <w:rPr>
          <w:rFonts w:ascii="標楷體" w:hAnsi="標楷體" w:eastAsia="標楷體"/>
          <w:kern w:val="0"/>
        </w:rPr>
      </w:pPr>
      <w:r>
        <w:rPr>
          <w:rFonts w:hint="eastAsia" w:ascii="標楷體" w:hAnsi="標楷體" w:eastAsia="標楷體"/>
          <w:kern w:val="0"/>
          <w:sz w:val="22"/>
          <w:szCs w:val="22"/>
        </w:rPr>
        <w:t xml:space="preserve">  </w:t>
      </w:r>
      <w:r>
        <w:rPr>
          <w:rFonts w:hint="eastAsia" w:ascii="標楷體" w:hAnsi="標楷體" w:eastAsia="標楷體"/>
          <w:kern w:val="0"/>
        </w:rPr>
        <w:t xml:space="preserve">  本學年度</w:t>
      </w:r>
      <w:r>
        <w:rPr>
          <w:rFonts w:hint="eastAsia" w:ascii="標楷體" w:hAnsi="標楷體" w:eastAsia="標楷體"/>
          <w:bCs/>
          <w:kern w:val="0"/>
        </w:rPr>
        <w:t>健體輔導團到校訪視方式</w:t>
      </w:r>
      <w:r>
        <w:rPr>
          <w:rFonts w:hint="eastAsia" w:ascii="標楷體" w:hAnsi="標楷體" w:eastAsia="標楷體"/>
          <w:kern w:val="0"/>
        </w:rPr>
        <w:t>，利用週三下午進行，各學校進行健康與體育成果報告外，另分享各專任輔導員及兼任輔導員健體領域課程相關資訊及經驗，或解決教學上的困難。</w:t>
      </w:r>
    </w:p>
    <w:p>
      <w:pPr>
        <w:widowControl/>
        <w:spacing w:after="200" w:line="440" w:lineRule="exact"/>
        <w:ind w:left="480" w:hanging="480" w:hangingChars="200"/>
        <w:rPr>
          <w:rFonts w:ascii="標楷體" w:hAnsi="標楷體" w:eastAsia="標楷體"/>
          <w:kern w:val="0"/>
        </w:rPr>
      </w:pPr>
      <w:r>
        <w:rPr>
          <w:rFonts w:hint="eastAsia" w:ascii="標楷體" w:hAnsi="標楷體" w:eastAsia="標楷體"/>
          <w:kern w:val="0"/>
        </w:rPr>
        <w:t>六、實施內容與時間表：</w:t>
      </w:r>
    </w:p>
    <w:p>
      <w:pPr>
        <w:spacing w:before="180" w:beforeLines="50"/>
        <w:rPr>
          <w:rFonts w:ascii="標楷體" w:hAnsi="標楷體" w:eastAsia="標楷體"/>
          <w:bCs/>
        </w:rPr>
      </w:pPr>
    </w:p>
    <w:tbl>
      <w:tblPr>
        <w:tblStyle w:val="35"/>
        <w:tblpPr w:leftFromText="180" w:rightFromText="180" w:vertAnchor="text" w:tblpXSpec="center" w:tblpY="1"/>
        <w:tblOverlap w:val="never"/>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38"/>
        <w:gridCol w:w="2693"/>
        <w:gridCol w:w="2703"/>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709" w:type="dxa"/>
            <w:vAlign w:val="center"/>
          </w:tcPr>
          <w:p>
            <w:pPr>
              <w:jc w:val="center"/>
              <w:rPr>
                <w:rFonts w:ascii="標楷體" w:hAnsi="標楷體" w:eastAsia="標楷體"/>
                <w:bCs/>
              </w:rPr>
            </w:pPr>
            <w:r>
              <w:rPr>
                <w:rFonts w:hint="eastAsia" w:ascii="標楷體" w:hAnsi="標楷體" w:eastAsia="標楷體"/>
                <w:bCs/>
              </w:rPr>
              <w:t>日期</w:t>
            </w:r>
          </w:p>
        </w:tc>
        <w:tc>
          <w:tcPr>
            <w:tcW w:w="1838" w:type="dxa"/>
            <w:vAlign w:val="center"/>
          </w:tcPr>
          <w:p>
            <w:pPr>
              <w:jc w:val="center"/>
              <w:rPr>
                <w:rFonts w:ascii="標楷體" w:hAnsi="標楷體" w:eastAsia="標楷體"/>
                <w:bCs/>
              </w:rPr>
            </w:pPr>
            <w:r>
              <w:rPr>
                <w:rFonts w:hint="eastAsia" w:ascii="標楷體" w:hAnsi="標楷體" w:eastAsia="標楷體"/>
                <w:bCs/>
              </w:rPr>
              <w:t>時間</w:t>
            </w:r>
          </w:p>
        </w:tc>
        <w:tc>
          <w:tcPr>
            <w:tcW w:w="2693" w:type="dxa"/>
            <w:vAlign w:val="center"/>
          </w:tcPr>
          <w:p>
            <w:pPr>
              <w:jc w:val="center"/>
              <w:rPr>
                <w:rFonts w:ascii="標楷體" w:hAnsi="標楷體" w:eastAsia="標楷體"/>
                <w:bCs/>
              </w:rPr>
            </w:pPr>
            <w:r>
              <w:rPr>
                <w:rFonts w:hint="eastAsia" w:ascii="標楷體" w:hAnsi="標楷體" w:eastAsia="標楷體"/>
                <w:bCs/>
              </w:rPr>
              <w:t>主題</w:t>
            </w:r>
          </w:p>
        </w:tc>
        <w:tc>
          <w:tcPr>
            <w:tcW w:w="2703" w:type="dxa"/>
            <w:vAlign w:val="center"/>
          </w:tcPr>
          <w:p>
            <w:pPr>
              <w:jc w:val="center"/>
              <w:rPr>
                <w:rFonts w:ascii="標楷體" w:hAnsi="標楷體" w:eastAsia="標楷體"/>
                <w:bCs/>
              </w:rPr>
            </w:pPr>
            <w:r>
              <w:rPr>
                <w:rFonts w:hint="eastAsia" w:ascii="標楷體" w:hAnsi="標楷體" w:eastAsia="標楷體"/>
                <w:bCs/>
              </w:rPr>
              <w:t>講師</w:t>
            </w:r>
          </w:p>
        </w:tc>
        <w:tc>
          <w:tcPr>
            <w:tcW w:w="699" w:type="dxa"/>
            <w:vAlign w:val="center"/>
          </w:tcPr>
          <w:p>
            <w:pPr>
              <w:jc w:val="center"/>
              <w:rPr>
                <w:rFonts w:ascii="標楷體" w:hAnsi="標楷體" w:eastAsia="標楷體"/>
                <w:bCs/>
              </w:rPr>
            </w:pPr>
            <w:r>
              <w:rPr>
                <w:rFonts w:hint="eastAsia" w:ascii="標楷體" w:hAnsi="標楷體" w:eastAsia="標楷體"/>
                <w:bCs/>
              </w:rPr>
              <w:t>備註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709" w:type="dxa"/>
            <w:vMerge w:val="restart"/>
          </w:tcPr>
          <w:p>
            <w:pPr>
              <w:jc w:val="center"/>
              <w:rPr>
                <w:rFonts w:ascii="標楷體" w:hAnsi="標楷體" w:eastAsia="標楷體"/>
                <w:bCs/>
              </w:rPr>
            </w:pPr>
            <w:r>
              <w:rPr>
                <w:rFonts w:hint="eastAsia" w:ascii="標楷體" w:hAnsi="標楷體" w:eastAsia="標楷體"/>
                <w:bCs/>
              </w:rPr>
              <w:t>114</w:t>
            </w:r>
          </w:p>
          <w:p>
            <w:pPr>
              <w:jc w:val="center"/>
              <w:rPr>
                <w:rFonts w:ascii="標楷體" w:hAnsi="標楷體" w:eastAsia="標楷體"/>
                <w:bCs/>
              </w:rPr>
            </w:pPr>
            <w:r>
              <w:rPr>
                <w:rFonts w:hint="eastAsia" w:ascii="標楷體" w:hAnsi="標楷體" w:eastAsia="標楷體" w:cs="Arial"/>
                <w:bCs/>
              </w:rPr>
              <w:t>年</w:t>
            </w:r>
          </w:p>
          <w:p>
            <w:pPr>
              <w:jc w:val="center"/>
              <w:rPr>
                <w:rFonts w:ascii="標楷體" w:hAnsi="標楷體" w:eastAsia="標楷體"/>
                <w:bCs/>
              </w:rPr>
            </w:pPr>
            <w:r>
              <w:rPr>
                <w:rFonts w:hint="eastAsia" w:ascii="標楷體" w:hAnsi="標楷體" w:eastAsia="標楷體"/>
                <w:bCs/>
              </w:rPr>
              <w:t>4</w:t>
            </w:r>
          </w:p>
          <w:p>
            <w:pPr>
              <w:jc w:val="center"/>
              <w:rPr>
                <w:rFonts w:ascii="標楷體" w:hAnsi="標楷體" w:eastAsia="標楷體"/>
                <w:bCs/>
              </w:rPr>
            </w:pPr>
            <w:r>
              <w:rPr>
                <w:rFonts w:hint="eastAsia" w:ascii="標楷體" w:hAnsi="標楷體" w:eastAsia="標楷體"/>
                <w:bCs/>
              </w:rPr>
              <w:t>月</w:t>
            </w:r>
          </w:p>
          <w:p>
            <w:pPr>
              <w:jc w:val="center"/>
              <w:rPr>
                <w:rFonts w:ascii="標楷體" w:hAnsi="標楷體" w:eastAsia="標楷體"/>
                <w:bCs/>
              </w:rPr>
            </w:pPr>
            <w:r>
              <w:rPr>
                <w:rFonts w:hint="eastAsia" w:ascii="標楷體" w:hAnsi="標楷體" w:eastAsia="標楷體"/>
                <w:bCs/>
              </w:rPr>
              <w:t>16</w:t>
            </w:r>
          </w:p>
          <w:p>
            <w:pPr>
              <w:jc w:val="center"/>
              <w:rPr>
                <w:rFonts w:ascii="標楷體" w:hAnsi="標楷體" w:eastAsia="標楷體"/>
                <w:bCs/>
              </w:rPr>
            </w:pPr>
            <w:r>
              <w:rPr>
                <w:rFonts w:ascii="標楷體" w:hAnsi="標楷體" w:eastAsia="標楷體"/>
                <w:bCs/>
              </w:rPr>
              <w:t>日</w:t>
            </w:r>
          </w:p>
          <w:p>
            <w:pPr>
              <w:jc w:val="center"/>
              <w:rPr>
                <w:rFonts w:ascii="標楷體" w:hAnsi="標楷體" w:eastAsia="標楷體"/>
                <w:bCs/>
              </w:rPr>
            </w:pPr>
            <w:r>
              <w:rPr>
                <w:rFonts w:ascii="標楷體" w:hAnsi="標楷體" w:eastAsia="標楷體"/>
                <w:bCs/>
              </w:rPr>
              <w:t>(</w:t>
            </w:r>
            <w:r>
              <w:rPr>
                <w:rFonts w:hint="eastAsia" w:ascii="標楷體" w:hAnsi="標楷體" w:eastAsia="標楷體"/>
                <w:bCs/>
              </w:rPr>
              <w:t>三</w:t>
            </w:r>
            <w:r>
              <w:rPr>
                <w:rFonts w:ascii="標楷體" w:hAnsi="標楷體" w:eastAsia="標楷體"/>
                <w:bCs/>
              </w:rPr>
              <w:t>)</w:t>
            </w:r>
          </w:p>
        </w:tc>
        <w:tc>
          <w:tcPr>
            <w:tcW w:w="1838" w:type="dxa"/>
            <w:vAlign w:val="center"/>
          </w:tcPr>
          <w:p>
            <w:pPr>
              <w:jc w:val="center"/>
              <w:rPr>
                <w:rFonts w:ascii="標楷體" w:hAnsi="標楷體" w:eastAsia="標楷體"/>
                <w:bCs/>
              </w:rPr>
            </w:pPr>
            <w:r>
              <w:rPr>
                <w:rFonts w:ascii="標楷體" w:hAnsi="標楷體" w:eastAsia="標楷體"/>
                <w:bCs/>
              </w:rPr>
              <w:t>1</w:t>
            </w:r>
            <w:r>
              <w:rPr>
                <w:rFonts w:hint="eastAsia" w:ascii="標楷體" w:hAnsi="標楷體" w:eastAsia="標楷體"/>
                <w:bCs/>
              </w:rPr>
              <w:t>3</w:t>
            </w:r>
            <w:r>
              <w:rPr>
                <w:rFonts w:ascii="標楷體" w:hAnsi="標楷體" w:eastAsia="標楷體"/>
                <w:bCs/>
              </w:rPr>
              <w:t>：</w:t>
            </w:r>
            <w:r>
              <w:rPr>
                <w:rFonts w:hint="eastAsia" w:ascii="標楷體" w:hAnsi="標楷體" w:eastAsia="標楷體"/>
                <w:bCs/>
              </w:rPr>
              <w:t>3</w:t>
            </w:r>
            <w:r>
              <w:rPr>
                <w:rFonts w:ascii="標楷體" w:hAnsi="標楷體" w:eastAsia="標楷體"/>
                <w:bCs/>
              </w:rPr>
              <w:t>0</w:t>
            </w:r>
            <w:r>
              <w:rPr>
                <w:rFonts w:hint="eastAsia" w:ascii="標楷體" w:hAnsi="標楷體" w:eastAsia="標楷體"/>
                <w:bCs/>
              </w:rPr>
              <w:t>-</w:t>
            </w:r>
            <w:r>
              <w:rPr>
                <w:rFonts w:ascii="標楷體" w:hAnsi="標楷體" w:eastAsia="標楷體"/>
                <w:bCs/>
              </w:rPr>
              <w:t>13</w:t>
            </w:r>
            <w:r>
              <w:rPr>
                <w:rFonts w:hint="eastAsia" w:ascii="標楷體" w:hAnsi="標楷體" w:eastAsia="標楷體"/>
                <w:bCs/>
              </w:rPr>
              <w:t>：4</w:t>
            </w:r>
            <w:r>
              <w:rPr>
                <w:rFonts w:ascii="標楷體" w:hAnsi="標楷體" w:eastAsia="標楷體"/>
                <w:bCs/>
              </w:rPr>
              <w:t>0</w:t>
            </w:r>
          </w:p>
        </w:tc>
        <w:tc>
          <w:tcPr>
            <w:tcW w:w="2693" w:type="dxa"/>
            <w:vAlign w:val="center"/>
          </w:tcPr>
          <w:p>
            <w:pPr>
              <w:jc w:val="center"/>
              <w:rPr>
                <w:rFonts w:ascii="標楷體" w:hAnsi="標楷體" w:eastAsia="標楷體"/>
                <w:bCs/>
              </w:rPr>
            </w:pPr>
            <w:r>
              <w:rPr>
                <w:rFonts w:hint="eastAsia" w:ascii="標楷體" w:hAnsi="標楷體" w:eastAsia="標楷體"/>
                <w:bCs/>
              </w:rPr>
              <w:t>報到</w:t>
            </w:r>
          </w:p>
        </w:tc>
        <w:tc>
          <w:tcPr>
            <w:tcW w:w="2703" w:type="dxa"/>
            <w:vAlign w:val="center"/>
          </w:tcPr>
          <w:p>
            <w:pPr>
              <w:jc w:val="center"/>
              <w:rPr>
                <w:rFonts w:ascii="標楷體" w:hAnsi="標楷體" w:eastAsia="標楷體"/>
                <w:bCs/>
              </w:rPr>
            </w:pPr>
            <w:r>
              <w:rPr>
                <w:rFonts w:hint="eastAsia" w:ascii="標楷體" w:hAnsi="標楷體" w:eastAsia="標楷體"/>
                <w:bCs/>
              </w:rPr>
              <w:t>嘉義市國小健體輔導團</w:t>
            </w:r>
          </w:p>
        </w:tc>
        <w:tc>
          <w:tcPr>
            <w:tcW w:w="699" w:type="dxa"/>
            <w:vAlign w:val="center"/>
          </w:tcPr>
          <w:p>
            <w:pPr>
              <w:jc w:val="center"/>
              <w:rPr>
                <w:rFonts w:ascii="標楷體" w:hAnsi="標楷體" w:eastAsia="標楷體"/>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709" w:type="dxa"/>
            <w:vMerge w:val="continue"/>
          </w:tcPr>
          <w:p>
            <w:pPr>
              <w:jc w:val="center"/>
              <w:rPr>
                <w:rFonts w:ascii="標楷體" w:hAnsi="標楷體" w:eastAsia="標楷體"/>
                <w:bCs/>
              </w:rPr>
            </w:pPr>
          </w:p>
        </w:tc>
        <w:tc>
          <w:tcPr>
            <w:tcW w:w="1838" w:type="dxa"/>
            <w:vAlign w:val="center"/>
          </w:tcPr>
          <w:p>
            <w:pPr>
              <w:jc w:val="center"/>
              <w:rPr>
                <w:rFonts w:ascii="標楷體" w:hAnsi="標楷體" w:eastAsia="標楷體"/>
                <w:bCs/>
              </w:rPr>
            </w:pPr>
            <w:r>
              <w:rPr>
                <w:rFonts w:ascii="標楷體" w:hAnsi="標楷體" w:eastAsia="標楷體"/>
                <w:bCs/>
              </w:rPr>
              <w:t>13：40</w:t>
            </w:r>
            <w:r>
              <w:rPr>
                <w:rFonts w:hint="eastAsia" w:ascii="標楷體" w:hAnsi="標楷體" w:eastAsia="標楷體"/>
                <w:bCs/>
              </w:rPr>
              <w:t>-</w:t>
            </w:r>
            <w:r>
              <w:rPr>
                <w:rFonts w:ascii="標楷體" w:hAnsi="標楷體" w:eastAsia="標楷體"/>
                <w:bCs/>
              </w:rPr>
              <w:t>1</w:t>
            </w:r>
            <w:r>
              <w:rPr>
                <w:rFonts w:hint="eastAsia" w:ascii="標楷體" w:hAnsi="標楷體" w:eastAsia="標楷體"/>
                <w:bCs/>
              </w:rPr>
              <w:t>4：30</w:t>
            </w:r>
          </w:p>
        </w:tc>
        <w:tc>
          <w:tcPr>
            <w:tcW w:w="2693" w:type="dxa"/>
            <w:vAlign w:val="center"/>
          </w:tcPr>
          <w:p>
            <w:pPr>
              <w:autoSpaceDE w:val="0"/>
              <w:autoSpaceDN w:val="0"/>
              <w:adjustRightInd w:val="0"/>
              <w:jc w:val="both"/>
              <w:rPr>
                <w:rFonts w:ascii="標楷體" w:hAnsi="標楷體" w:eastAsia="標楷體"/>
                <w:bCs/>
              </w:rPr>
            </w:pPr>
            <w:r>
              <w:rPr>
                <w:rFonts w:hint="eastAsia" w:ascii="標楷體" w:hAnsi="標楷體" w:eastAsia="標楷體"/>
                <w:bCs/>
              </w:rPr>
              <w:t>各校健體領域成果報告</w:t>
            </w:r>
          </w:p>
        </w:tc>
        <w:tc>
          <w:tcPr>
            <w:tcW w:w="2703" w:type="dxa"/>
            <w:vAlign w:val="center"/>
          </w:tcPr>
          <w:p>
            <w:pPr>
              <w:jc w:val="center"/>
              <w:rPr>
                <w:rFonts w:ascii="標楷體" w:hAnsi="標楷體" w:eastAsia="標楷體"/>
                <w:bCs/>
              </w:rPr>
            </w:pPr>
            <w:r>
              <w:rPr>
                <w:rFonts w:hint="eastAsia" w:ascii="標楷體" w:hAnsi="標楷體" w:eastAsia="標楷體"/>
                <w:bCs/>
              </w:rPr>
              <w:t>嘉義市國小健體輔導團</w:t>
            </w:r>
          </w:p>
        </w:tc>
        <w:tc>
          <w:tcPr>
            <w:tcW w:w="699" w:type="dxa"/>
            <w:vAlign w:val="center"/>
          </w:tcPr>
          <w:p>
            <w:pPr>
              <w:rPr>
                <w:rFonts w:ascii="標楷體" w:hAnsi="標楷體" w:eastAsia="標楷體"/>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709" w:type="dxa"/>
            <w:vMerge w:val="continue"/>
          </w:tcPr>
          <w:p>
            <w:pPr>
              <w:jc w:val="center"/>
              <w:rPr>
                <w:rFonts w:ascii="標楷體" w:hAnsi="標楷體" w:eastAsia="標楷體"/>
                <w:bCs/>
              </w:rPr>
            </w:pPr>
          </w:p>
        </w:tc>
        <w:tc>
          <w:tcPr>
            <w:tcW w:w="1838" w:type="dxa"/>
            <w:vAlign w:val="center"/>
          </w:tcPr>
          <w:p>
            <w:pPr>
              <w:jc w:val="center"/>
              <w:rPr>
                <w:rFonts w:ascii="標楷體" w:hAnsi="標楷體" w:eastAsia="標楷體"/>
                <w:bCs/>
              </w:rPr>
            </w:pPr>
            <w:r>
              <w:rPr>
                <w:rFonts w:ascii="標楷體" w:hAnsi="標楷體" w:eastAsia="標楷體"/>
                <w:bCs/>
              </w:rPr>
              <w:t>1</w:t>
            </w:r>
            <w:r>
              <w:rPr>
                <w:rFonts w:hint="eastAsia" w:ascii="標楷體" w:hAnsi="標楷體" w:eastAsia="標楷體"/>
                <w:bCs/>
              </w:rPr>
              <w:t>4</w:t>
            </w:r>
            <w:r>
              <w:rPr>
                <w:rFonts w:ascii="標楷體" w:hAnsi="標楷體" w:eastAsia="標楷體"/>
                <w:bCs/>
              </w:rPr>
              <w:t>：</w:t>
            </w:r>
            <w:r>
              <w:rPr>
                <w:rFonts w:hint="eastAsia" w:ascii="標楷體" w:hAnsi="標楷體" w:eastAsia="標楷體"/>
                <w:bCs/>
              </w:rPr>
              <w:t>3</w:t>
            </w:r>
            <w:r>
              <w:rPr>
                <w:rFonts w:ascii="標楷體" w:hAnsi="標楷體" w:eastAsia="標楷體"/>
                <w:bCs/>
              </w:rPr>
              <w:t>0</w:t>
            </w:r>
            <w:r>
              <w:rPr>
                <w:rFonts w:hint="eastAsia" w:ascii="標楷體" w:hAnsi="標楷體" w:eastAsia="標楷體"/>
                <w:bCs/>
              </w:rPr>
              <w:t>-</w:t>
            </w:r>
            <w:r>
              <w:rPr>
                <w:rFonts w:ascii="標楷體" w:hAnsi="標楷體" w:eastAsia="標楷體"/>
                <w:bCs/>
              </w:rPr>
              <w:t>1</w:t>
            </w:r>
            <w:r>
              <w:rPr>
                <w:rFonts w:hint="eastAsia" w:ascii="標楷體" w:hAnsi="標楷體" w:eastAsia="標楷體"/>
                <w:bCs/>
              </w:rPr>
              <w:t>4：40</w:t>
            </w:r>
          </w:p>
        </w:tc>
        <w:tc>
          <w:tcPr>
            <w:tcW w:w="2693" w:type="dxa"/>
            <w:vAlign w:val="center"/>
          </w:tcPr>
          <w:p>
            <w:pPr>
              <w:autoSpaceDE w:val="0"/>
              <w:autoSpaceDN w:val="0"/>
              <w:adjustRightInd w:val="0"/>
              <w:jc w:val="center"/>
              <w:rPr>
                <w:rFonts w:ascii="標楷體" w:hAnsi="標楷體" w:eastAsia="標楷體"/>
                <w:bCs/>
              </w:rPr>
            </w:pPr>
            <w:r>
              <w:rPr>
                <w:rFonts w:hint="eastAsia" w:ascii="標楷體" w:hAnsi="標楷體" w:eastAsia="標楷體"/>
                <w:bCs/>
              </w:rPr>
              <w:t>休息</w:t>
            </w:r>
          </w:p>
        </w:tc>
        <w:tc>
          <w:tcPr>
            <w:tcW w:w="2703" w:type="dxa"/>
            <w:vAlign w:val="center"/>
          </w:tcPr>
          <w:p>
            <w:pPr>
              <w:autoSpaceDE w:val="0"/>
              <w:autoSpaceDN w:val="0"/>
              <w:adjustRightInd w:val="0"/>
              <w:jc w:val="center"/>
              <w:rPr>
                <w:rFonts w:ascii="標楷體" w:hAnsi="標楷體" w:eastAsia="標楷體"/>
                <w:bCs/>
              </w:rPr>
            </w:pPr>
            <w:r>
              <w:rPr>
                <w:rFonts w:hint="eastAsia" w:ascii="標楷體" w:hAnsi="標楷體" w:eastAsia="標楷體"/>
                <w:bCs/>
              </w:rPr>
              <w:t>嘉義市國小健體輔導團</w:t>
            </w:r>
          </w:p>
        </w:tc>
        <w:tc>
          <w:tcPr>
            <w:tcW w:w="699" w:type="dxa"/>
            <w:vAlign w:val="center"/>
          </w:tcPr>
          <w:p>
            <w:pPr>
              <w:autoSpaceDE w:val="0"/>
              <w:autoSpaceDN w:val="0"/>
              <w:adjustRightInd w:val="0"/>
              <w:jc w:val="both"/>
              <w:rPr>
                <w:rFonts w:ascii="標楷體" w:hAnsi="標楷體" w:eastAsia="標楷體"/>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709" w:type="dxa"/>
            <w:vMerge w:val="continue"/>
          </w:tcPr>
          <w:p>
            <w:pPr>
              <w:jc w:val="center"/>
              <w:rPr>
                <w:rFonts w:ascii="標楷體" w:hAnsi="標楷體" w:eastAsia="標楷體"/>
                <w:bCs/>
              </w:rPr>
            </w:pPr>
          </w:p>
        </w:tc>
        <w:tc>
          <w:tcPr>
            <w:tcW w:w="1838" w:type="dxa"/>
            <w:vAlign w:val="center"/>
          </w:tcPr>
          <w:p>
            <w:pPr>
              <w:jc w:val="center"/>
              <w:rPr>
                <w:rFonts w:ascii="標楷體" w:hAnsi="標楷體" w:eastAsia="標楷體"/>
                <w:bCs/>
              </w:rPr>
            </w:pPr>
            <w:r>
              <w:rPr>
                <w:rFonts w:hint="eastAsia" w:ascii="標楷體" w:hAnsi="標楷體" w:eastAsia="標楷體"/>
                <w:bCs/>
              </w:rPr>
              <w:t>14：40-15：30</w:t>
            </w:r>
          </w:p>
        </w:tc>
        <w:tc>
          <w:tcPr>
            <w:tcW w:w="2693" w:type="dxa"/>
            <w:vAlign w:val="center"/>
          </w:tcPr>
          <w:p>
            <w:pPr>
              <w:autoSpaceDE w:val="0"/>
              <w:autoSpaceDN w:val="0"/>
              <w:adjustRightInd w:val="0"/>
              <w:jc w:val="center"/>
              <w:rPr>
                <w:rFonts w:ascii="標楷體" w:hAnsi="標楷體" w:eastAsia="標楷體"/>
                <w:bCs/>
              </w:rPr>
            </w:pPr>
            <w:r>
              <w:rPr>
                <w:rFonts w:hint="eastAsia" w:ascii="標楷體" w:hAnsi="標楷體" w:eastAsia="標楷體"/>
                <w:bCs/>
              </w:rPr>
              <w:t>輔導員經驗分享</w:t>
            </w:r>
          </w:p>
        </w:tc>
        <w:tc>
          <w:tcPr>
            <w:tcW w:w="2703" w:type="dxa"/>
            <w:vAlign w:val="center"/>
          </w:tcPr>
          <w:p>
            <w:pPr>
              <w:autoSpaceDE w:val="0"/>
              <w:autoSpaceDN w:val="0"/>
              <w:adjustRightInd w:val="0"/>
              <w:jc w:val="center"/>
              <w:rPr>
                <w:rFonts w:ascii="標楷體" w:hAnsi="標楷體" w:eastAsia="標楷體"/>
                <w:bCs/>
              </w:rPr>
            </w:pPr>
            <w:r>
              <w:rPr>
                <w:rFonts w:hint="eastAsia" w:ascii="標楷體" w:hAnsi="標楷體" w:eastAsia="標楷體"/>
                <w:bCs/>
              </w:rPr>
              <w:t>嘉義市國小健體輔導團</w:t>
            </w:r>
          </w:p>
        </w:tc>
        <w:tc>
          <w:tcPr>
            <w:tcW w:w="699" w:type="dxa"/>
            <w:vAlign w:val="center"/>
          </w:tcPr>
          <w:p>
            <w:pPr>
              <w:autoSpaceDE w:val="0"/>
              <w:autoSpaceDN w:val="0"/>
              <w:adjustRightInd w:val="0"/>
              <w:jc w:val="both"/>
              <w:rPr>
                <w:rFonts w:ascii="標楷體" w:hAnsi="標楷體" w:eastAsia="標楷體"/>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709" w:type="dxa"/>
            <w:vMerge w:val="continue"/>
          </w:tcPr>
          <w:p>
            <w:pPr>
              <w:jc w:val="center"/>
              <w:rPr>
                <w:rFonts w:ascii="標楷體" w:hAnsi="標楷體" w:eastAsia="標楷體"/>
                <w:bCs/>
              </w:rPr>
            </w:pPr>
          </w:p>
        </w:tc>
        <w:tc>
          <w:tcPr>
            <w:tcW w:w="1838" w:type="dxa"/>
            <w:vAlign w:val="center"/>
          </w:tcPr>
          <w:p>
            <w:pPr>
              <w:jc w:val="center"/>
              <w:rPr>
                <w:rFonts w:ascii="標楷體" w:hAnsi="標楷體" w:eastAsia="標楷體"/>
                <w:bCs/>
              </w:rPr>
            </w:pPr>
            <w:r>
              <w:rPr>
                <w:rFonts w:ascii="標楷體" w:hAnsi="標楷體" w:eastAsia="標楷體"/>
                <w:bCs/>
              </w:rPr>
              <w:t>1</w:t>
            </w:r>
            <w:r>
              <w:rPr>
                <w:rFonts w:hint="eastAsia" w:ascii="標楷體" w:hAnsi="標楷體" w:eastAsia="標楷體"/>
                <w:bCs/>
              </w:rPr>
              <w:t>5：30-</w:t>
            </w:r>
            <w:r>
              <w:rPr>
                <w:rFonts w:ascii="標楷體" w:hAnsi="標楷體" w:eastAsia="標楷體"/>
                <w:bCs/>
              </w:rPr>
              <w:t>1</w:t>
            </w:r>
            <w:r>
              <w:rPr>
                <w:rFonts w:hint="eastAsia" w:ascii="標楷體" w:hAnsi="標楷體" w:eastAsia="標楷體"/>
                <w:bCs/>
              </w:rPr>
              <w:t>6：00</w:t>
            </w:r>
          </w:p>
        </w:tc>
        <w:tc>
          <w:tcPr>
            <w:tcW w:w="2693" w:type="dxa"/>
            <w:vAlign w:val="center"/>
          </w:tcPr>
          <w:p>
            <w:pPr>
              <w:jc w:val="center"/>
              <w:rPr>
                <w:rFonts w:ascii="標楷體" w:hAnsi="標楷體" w:eastAsia="標楷體"/>
                <w:bCs/>
              </w:rPr>
            </w:pPr>
            <w:r>
              <w:rPr>
                <w:rFonts w:hint="eastAsia" w:ascii="標楷體" w:hAnsi="標楷體" w:eastAsia="標楷體"/>
                <w:bCs/>
              </w:rPr>
              <w:t>綜合座談</w:t>
            </w:r>
          </w:p>
        </w:tc>
        <w:tc>
          <w:tcPr>
            <w:tcW w:w="2703" w:type="dxa"/>
            <w:vAlign w:val="center"/>
          </w:tcPr>
          <w:p>
            <w:pPr>
              <w:jc w:val="center"/>
              <w:rPr>
                <w:rFonts w:ascii="標楷體" w:hAnsi="標楷體" w:eastAsia="標楷體"/>
                <w:bCs/>
              </w:rPr>
            </w:pPr>
            <w:r>
              <w:rPr>
                <w:rFonts w:hint="eastAsia" w:ascii="標楷體" w:hAnsi="標楷體" w:eastAsia="標楷體"/>
                <w:bCs/>
              </w:rPr>
              <w:t>嘉義市國小健體輔導團</w:t>
            </w:r>
          </w:p>
        </w:tc>
        <w:tc>
          <w:tcPr>
            <w:tcW w:w="699" w:type="dxa"/>
            <w:vAlign w:val="center"/>
          </w:tcPr>
          <w:p>
            <w:pPr>
              <w:jc w:val="center"/>
              <w:rPr>
                <w:rFonts w:ascii="標楷體" w:hAnsi="標楷體" w:eastAsia="標楷體"/>
                <w:bCs/>
              </w:rPr>
            </w:pPr>
          </w:p>
        </w:tc>
      </w:tr>
    </w:tbl>
    <w:p>
      <w:pPr>
        <w:widowControl/>
        <w:spacing w:after="200" w:line="440" w:lineRule="exact"/>
        <w:ind w:left="480" w:hanging="480" w:hangingChars="200"/>
        <w:rPr>
          <w:rFonts w:ascii="標楷體" w:hAnsi="標楷體" w:eastAsia="標楷體"/>
          <w:kern w:val="0"/>
        </w:rPr>
      </w:pPr>
    </w:p>
    <w:p>
      <w:pPr>
        <w:widowControl/>
        <w:spacing w:after="200" w:line="440" w:lineRule="exact"/>
        <w:rPr>
          <w:rFonts w:ascii="標楷體" w:hAnsi="標楷體" w:eastAsia="標楷體"/>
          <w:bCs/>
          <w:kern w:val="0"/>
        </w:rPr>
      </w:pPr>
      <w:r>
        <w:rPr>
          <w:rFonts w:hint="eastAsia" w:ascii="標楷體" w:hAnsi="標楷體" w:eastAsia="標楷體"/>
          <w:bCs/>
          <w:kern w:val="0"/>
        </w:rPr>
        <w:t>七、附則</w:t>
      </w:r>
    </w:p>
    <w:p>
      <w:pPr>
        <w:widowControl/>
        <w:spacing w:after="200" w:line="440" w:lineRule="exact"/>
        <w:ind w:firstLine="480" w:firstLineChars="200"/>
        <w:rPr>
          <w:rFonts w:ascii="標楷體" w:hAnsi="標楷體" w:eastAsia="標楷體"/>
          <w:kern w:val="0"/>
        </w:rPr>
      </w:pPr>
      <w:r>
        <w:rPr>
          <w:rFonts w:hint="eastAsia" w:ascii="標楷體" w:hAnsi="標楷體" w:eastAsia="標楷體"/>
          <w:bCs/>
          <w:kern w:val="0"/>
        </w:rPr>
        <w:t>參加</w:t>
      </w:r>
      <w:r>
        <w:rPr>
          <w:rFonts w:hint="eastAsia" w:ascii="標楷體" w:hAnsi="標楷體" w:eastAsia="標楷體"/>
          <w:kern w:val="0"/>
        </w:rPr>
        <w:t>「到校訪視」的組織成員，於服務期間請給予公假。</w:t>
      </w:r>
    </w:p>
    <w:p>
      <w:pPr>
        <w:widowControl/>
        <w:spacing w:after="200" w:line="276" w:lineRule="auto"/>
        <w:rPr>
          <w:rFonts w:ascii="標楷體" w:hAnsi="標楷體" w:eastAsia="標楷體" w:cs="DFMing-Md-HKP-BF"/>
          <w:kern w:val="0"/>
          <w:sz w:val="21"/>
          <w:szCs w:val="21"/>
          <w:shd w:val="pct10" w:color="auto" w:fill="FFFFFF"/>
        </w:rPr>
      </w:pPr>
      <w:r>
        <w:rPr>
          <w:rFonts w:hint="eastAsia" w:ascii="標楷體" w:hAnsi="標楷體" w:eastAsia="標楷體"/>
          <w:bCs/>
          <w:kern w:val="0"/>
        </w:rPr>
        <w:t>八、本計畫陳  嘉義市政府教育處核定後實施，修正時亦同。</w:t>
      </w:r>
    </w:p>
    <w:p>
      <w:pPr>
        <w:widowControl/>
        <w:ind w:hanging="708"/>
        <w:rPr>
          <w:rFonts w:ascii="標楷體" w:hAnsi="標楷體" w:eastAsia="標楷體" w:cs="新細明體"/>
          <w:kern w:val="0"/>
        </w:rPr>
      </w:pPr>
    </w:p>
    <w:p>
      <w:pPr>
        <w:widowControl/>
        <w:ind w:hanging="708"/>
        <w:rPr>
          <w:rFonts w:ascii="標楷體" w:hAnsi="標楷體" w:eastAsia="標楷體" w:cs="新細明體"/>
          <w:kern w:val="0"/>
        </w:rPr>
      </w:pPr>
      <w:r>
        <w:rPr>
          <w:rFonts w:hint="eastAsia" w:ascii="標楷體" w:hAnsi="標楷體" w:eastAsia="標楷體" w:cs="新細明體"/>
          <w:kern w:val="0"/>
        </w:rPr>
        <w:t xml:space="preserve">     附件1-15</w:t>
      </w:r>
    </w:p>
    <w:p>
      <w:pPr>
        <w:widowControl/>
        <w:ind w:hanging="708"/>
        <w:jc w:val="center"/>
        <w:rPr>
          <w:rFonts w:ascii="標楷體" w:hAnsi="標楷體" w:eastAsia="標楷體" w:cs="新細明體"/>
          <w:kern w:val="0"/>
        </w:rPr>
      </w:pPr>
    </w:p>
    <w:p>
      <w:pPr>
        <w:widowControl/>
        <w:ind w:hanging="708"/>
        <w:jc w:val="center"/>
        <w:rPr>
          <w:rFonts w:ascii="新細明體" w:hAnsi="新細明體" w:cs="新細明體"/>
          <w:kern w:val="0"/>
        </w:rPr>
      </w:pPr>
      <w:r>
        <w:rPr>
          <w:rFonts w:hint="eastAsia" w:ascii="標楷體" w:hAnsi="標楷體" w:eastAsia="標楷體" w:cs="新細明體"/>
          <w:kern w:val="0"/>
        </w:rPr>
        <w:t>嘉義市113學年度精進國民中小學教師教學專業與課程品質整體推動計畫</w:t>
      </w:r>
    </w:p>
    <w:p>
      <w:pPr>
        <w:widowControl/>
        <w:ind w:hanging="708"/>
        <w:jc w:val="center"/>
        <w:rPr>
          <w:rFonts w:ascii="新細明體" w:hAnsi="新細明體" w:cs="新細明體"/>
          <w:kern w:val="0"/>
        </w:rPr>
      </w:pPr>
      <w:r>
        <w:rPr>
          <w:rFonts w:hint="eastAsia" w:ascii="標楷體" w:hAnsi="標楷體" w:eastAsia="標楷體" w:cs="新細明體"/>
          <w:kern w:val="0"/>
        </w:rPr>
        <w:t>十二年國民教育輔導團健康與體育學習領域輔導小組</w:t>
      </w:r>
    </w:p>
    <w:p>
      <w:pPr>
        <w:widowControl/>
        <w:ind w:hanging="708"/>
        <w:jc w:val="center"/>
        <w:rPr>
          <w:rFonts w:ascii="新細明體" w:hAnsi="新細明體" w:cs="新細明體"/>
          <w:kern w:val="0"/>
        </w:rPr>
      </w:pPr>
      <w:r>
        <w:rPr>
          <w:rFonts w:hint="eastAsia" w:ascii="標楷體" w:hAnsi="標楷體" w:eastAsia="標楷體" w:cs="新細明體"/>
          <w:kern w:val="0"/>
        </w:rPr>
        <w:t>「十二年國教健體領域跨領域素養導向課程設計增能研習」實施計畫</w:t>
      </w:r>
    </w:p>
    <w:p>
      <w:pPr>
        <w:widowControl/>
        <w:rPr>
          <w:rFonts w:ascii="標楷體" w:hAnsi="標楷體" w:eastAsia="標楷體" w:cs="新細明體"/>
          <w:kern w:val="0"/>
        </w:rPr>
      </w:pPr>
    </w:p>
    <w:p>
      <w:pPr>
        <w:widowControl/>
        <w:rPr>
          <w:rFonts w:ascii="新細明體" w:hAnsi="新細明體" w:cs="新細明體"/>
          <w:kern w:val="0"/>
        </w:rPr>
      </w:pPr>
      <w:r>
        <w:rPr>
          <w:rFonts w:hint="eastAsia" w:ascii="標楷體" w:hAnsi="標楷體" w:eastAsia="標楷體" w:cs="新細明體"/>
          <w:kern w:val="0"/>
        </w:rPr>
        <w:t>一、依據：</w:t>
      </w:r>
    </w:p>
    <w:p>
      <w:pPr>
        <w:widowControl/>
        <w:rPr>
          <w:rFonts w:ascii="新細明體" w:hAnsi="新細明體" w:cs="新細明體"/>
          <w:kern w:val="0"/>
        </w:rPr>
      </w:pPr>
      <w:r>
        <w:rPr>
          <w:rFonts w:hint="eastAsia" w:ascii="標楷體" w:hAnsi="標楷體" w:eastAsia="標楷體" w:cs="新細明體"/>
          <w:kern w:val="0"/>
        </w:rPr>
        <w:t>（一）教育部補助直轄市、縣(市)政府精進國民中學及國民小學教師教學專業與課程品質作業要點。</w:t>
      </w:r>
    </w:p>
    <w:p>
      <w:pPr>
        <w:widowControl/>
        <w:rPr>
          <w:rFonts w:ascii="新細明體" w:hAnsi="新細明體" w:cs="新細明體"/>
          <w:kern w:val="0"/>
        </w:rPr>
      </w:pPr>
      <w:r>
        <w:rPr>
          <w:rFonts w:hint="eastAsia" w:ascii="標楷體" w:hAnsi="標楷體" w:eastAsia="標楷體" w:cs="新細明體"/>
          <w:kern w:val="0"/>
        </w:rPr>
        <w:t>（二）嘉義市113學年度精進國民中小學教師教學專業與課程品質整體推動計畫。</w:t>
      </w:r>
    </w:p>
    <w:p>
      <w:pPr>
        <w:widowControl/>
        <w:rPr>
          <w:rFonts w:ascii="新細明體" w:hAnsi="新細明體" w:cs="新細明體"/>
          <w:kern w:val="0"/>
        </w:rPr>
      </w:pPr>
      <w:r>
        <w:rPr>
          <w:rFonts w:hint="eastAsia" w:ascii="標楷體" w:hAnsi="標楷體" w:eastAsia="標楷體" w:cs="新細明體"/>
          <w:kern w:val="0"/>
        </w:rPr>
        <w:t>（三）嘉義市113學年度國民教育輔導團整體團務計畫。</w:t>
      </w:r>
    </w:p>
    <w:p>
      <w:pPr>
        <w:widowControl/>
        <w:rPr>
          <w:rFonts w:ascii="標楷體" w:hAnsi="標楷體" w:eastAsia="標楷體" w:cs="新細明體"/>
          <w:b/>
          <w:bCs/>
          <w:kern w:val="0"/>
        </w:rPr>
      </w:pPr>
    </w:p>
    <w:p>
      <w:pPr>
        <w:widowControl/>
        <w:rPr>
          <w:rFonts w:ascii="新細明體" w:hAnsi="新細明體" w:cs="新細明體"/>
          <w:kern w:val="0"/>
        </w:rPr>
      </w:pPr>
      <w:r>
        <w:rPr>
          <w:rFonts w:hint="eastAsia" w:ascii="標楷體" w:hAnsi="標楷體" w:eastAsia="標楷體" w:cs="新細明體"/>
          <w:b/>
          <w:bCs/>
          <w:kern w:val="0"/>
        </w:rPr>
        <w:t>二、</w:t>
      </w:r>
      <w:r>
        <w:rPr>
          <w:rFonts w:hint="eastAsia" w:ascii="標楷體" w:hAnsi="標楷體" w:eastAsia="標楷體" w:cs="新細明體"/>
          <w:kern w:val="0"/>
        </w:rPr>
        <w:t>現況分析與需求評估</w:t>
      </w:r>
      <w:r>
        <w:rPr>
          <w:rFonts w:hint="eastAsia" w:ascii="標楷體" w:hAnsi="標楷體" w:eastAsia="標楷體" w:cs="新細明體"/>
          <w:b/>
          <w:bCs/>
          <w:kern w:val="0"/>
        </w:rPr>
        <w:t>：</w:t>
      </w:r>
    </w:p>
    <w:p>
      <w:pPr>
        <w:widowControl/>
        <w:rPr>
          <w:rFonts w:ascii="新細明體" w:hAnsi="新細明體" w:cs="新細明體"/>
          <w:kern w:val="0"/>
        </w:rPr>
      </w:pPr>
      <w:r>
        <w:rPr>
          <w:rFonts w:hint="eastAsia" w:ascii="標楷體" w:hAnsi="標楷體" w:eastAsia="標楷體" w:cs="新細明體"/>
          <w:kern w:val="0"/>
        </w:rPr>
        <w:t>    本市於108學年度起辦理素養導向健體領域課程發展工作坊，為使縣內領域召集人及健康與體育領域教師更深化新課綱的內涵，並具備素養導向跨域的教學設計能力，期望透過實作跨域課程的成長活動，強化領域召集人及健康與體育領域教師具備設計跨域課程議題融入之課程設計能力。</w:t>
      </w:r>
    </w:p>
    <w:p>
      <w:pPr>
        <w:widowControl/>
        <w:rPr>
          <w:rFonts w:ascii="標楷體" w:hAnsi="標楷體" w:eastAsia="標楷體" w:cs="新細明體"/>
          <w:b/>
          <w:bCs/>
          <w:kern w:val="0"/>
        </w:rPr>
      </w:pPr>
    </w:p>
    <w:p>
      <w:pPr>
        <w:widowControl/>
        <w:rPr>
          <w:rFonts w:ascii="新細明體" w:hAnsi="新細明體" w:cs="新細明體"/>
          <w:kern w:val="0"/>
        </w:rPr>
      </w:pPr>
      <w:r>
        <w:rPr>
          <w:rFonts w:hint="eastAsia" w:ascii="標楷體" w:hAnsi="標楷體" w:eastAsia="標楷體" w:cs="新細明體"/>
          <w:b/>
          <w:bCs/>
          <w:kern w:val="0"/>
        </w:rPr>
        <w:t>三、</w:t>
      </w:r>
      <w:r>
        <w:rPr>
          <w:rFonts w:hint="eastAsia" w:ascii="標楷體" w:hAnsi="標楷體" w:eastAsia="標楷體" w:cs="新細明體"/>
          <w:kern w:val="0"/>
        </w:rPr>
        <w:t>目的</w:t>
      </w:r>
      <w:r>
        <w:rPr>
          <w:rFonts w:hint="eastAsia" w:ascii="標楷體" w:hAnsi="標楷體" w:eastAsia="標楷體" w:cs="新細明體"/>
          <w:b/>
          <w:bCs/>
          <w:kern w:val="0"/>
        </w:rPr>
        <w:t>：</w:t>
      </w:r>
    </w:p>
    <w:p>
      <w:pPr>
        <w:widowControl/>
        <w:rPr>
          <w:rFonts w:ascii="新細明體" w:hAnsi="新細明體" w:cs="新細明體"/>
          <w:kern w:val="0"/>
        </w:rPr>
      </w:pPr>
      <w:r>
        <w:rPr>
          <w:rFonts w:hint="eastAsia" w:ascii="標楷體" w:hAnsi="標楷體" w:eastAsia="標楷體" w:cs="新細明體"/>
          <w:kern w:val="0"/>
        </w:rPr>
        <w:t>（一）強化十二年國教課程綱要認識，提升領域召集人及低年級健體與體育教師跨域教學轉化能力。</w:t>
      </w:r>
    </w:p>
    <w:p>
      <w:pPr>
        <w:widowControl/>
        <w:rPr>
          <w:rFonts w:ascii="新細明體" w:hAnsi="新細明體" w:cs="新細明體"/>
          <w:kern w:val="0"/>
        </w:rPr>
      </w:pPr>
      <w:r>
        <w:rPr>
          <w:rFonts w:hint="eastAsia" w:ascii="標楷體" w:hAnsi="標楷體" w:eastAsia="標楷體" w:cs="新細明體"/>
          <w:kern w:val="0"/>
        </w:rPr>
        <w:t> (二) 銜接十二年國教推動，提升健體領域師資跨域課程設計之能力，增進學生學習動機學習成效。</w:t>
      </w:r>
    </w:p>
    <w:p>
      <w:pPr>
        <w:widowControl/>
        <w:rPr>
          <w:rFonts w:ascii="新細明體" w:hAnsi="新細明體" w:cs="新細明體"/>
          <w:kern w:val="0"/>
        </w:rPr>
      </w:pPr>
      <w:r>
        <w:rPr>
          <w:rFonts w:hint="eastAsia" w:ascii="標楷體" w:hAnsi="標楷體" w:eastAsia="標楷體" w:cs="新細明體"/>
          <w:kern w:val="0"/>
        </w:rPr>
        <w:t>（三）增進教師發展素養導向課程設計之能力，落實「以學習者為中心」的課程理念。</w:t>
      </w:r>
    </w:p>
    <w:p>
      <w:pPr>
        <w:widowControl/>
        <w:rPr>
          <w:rFonts w:ascii="標楷體" w:hAnsi="標楷體" w:eastAsia="標楷體" w:cs="新細明體"/>
          <w:kern w:val="0"/>
        </w:rPr>
      </w:pPr>
    </w:p>
    <w:p>
      <w:pPr>
        <w:widowControl/>
        <w:rPr>
          <w:rFonts w:ascii="新細明體" w:hAnsi="新細明體" w:cs="新細明體"/>
          <w:kern w:val="0"/>
        </w:rPr>
      </w:pPr>
      <w:r>
        <w:rPr>
          <w:rFonts w:hint="eastAsia" w:ascii="標楷體" w:hAnsi="標楷體" w:eastAsia="標楷體" w:cs="新細明體"/>
          <w:kern w:val="0"/>
        </w:rPr>
        <w:t>四、辦理單位：</w:t>
      </w:r>
    </w:p>
    <w:p>
      <w:pPr>
        <w:widowControl/>
        <w:rPr>
          <w:rFonts w:ascii="新細明體" w:hAnsi="新細明體" w:cs="新細明體"/>
          <w:kern w:val="0"/>
        </w:rPr>
      </w:pPr>
      <w:r>
        <w:rPr>
          <w:rFonts w:hint="eastAsia" w:ascii="標楷體" w:hAnsi="標楷體" w:eastAsia="標楷體" w:cs="新細明體"/>
          <w:kern w:val="0"/>
        </w:rPr>
        <w:t>（一）指導單位：教育部國民及學前教育署</w:t>
      </w:r>
    </w:p>
    <w:p>
      <w:pPr>
        <w:widowControl/>
        <w:rPr>
          <w:rFonts w:ascii="新細明體" w:hAnsi="新細明體" w:cs="新細明體"/>
          <w:kern w:val="0"/>
        </w:rPr>
      </w:pPr>
      <w:r>
        <w:rPr>
          <w:rFonts w:hint="eastAsia" w:ascii="標楷體" w:hAnsi="標楷體" w:eastAsia="標楷體" w:cs="新細明體"/>
          <w:kern w:val="0"/>
        </w:rPr>
        <w:t>（二）主辦單位：嘉義市政府</w:t>
      </w:r>
    </w:p>
    <w:p>
      <w:pPr>
        <w:widowControl/>
        <w:rPr>
          <w:rFonts w:ascii="新細明體" w:hAnsi="新細明體" w:cs="新細明體"/>
          <w:kern w:val="0"/>
        </w:rPr>
      </w:pPr>
      <w:r>
        <w:rPr>
          <w:rFonts w:hint="eastAsia" w:ascii="標楷體" w:hAnsi="標楷體" w:eastAsia="標楷體" w:cs="新細明體"/>
          <w:kern w:val="0"/>
        </w:rPr>
        <w:t>（三）承辦單位：嘉義市垂楊國民小學</w:t>
      </w:r>
    </w:p>
    <w:p>
      <w:pPr>
        <w:widowControl/>
        <w:rPr>
          <w:rFonts w:ascii="標楷體" w:hAnsi="標楷體" w:eastAsia="標楷體" w:cs="新細明體"/>
          <w:kern w:val="0"/>
        </w:rPr>
      </w:pPr>
    </w:p>
    <w:p>
      <w:pPr>
        <w:widowControl/>
        <w:rPr>
          <w:rFonts w:ascii="新細明體" w:hAnsi="新細明體" w:cs="新細明體"/>
          <w:kern w:val="0"/>
        </w:rPr>
      </w:pPr>
      <w:r>
        <w:rPr>
          <w:rFonts w:hint="eastAsia" w:ascii="標楷體" w:hAnsi="標楷體" w:eastAsia="標楷體" w:cs="新細明體"/>
          <w:kern w:val="0"/>
        </w:rPr>
        <w:t>五、辦理日期：114年5月7日</w:t>
      </w:r>
    </w:p>
    <w:p>
      <w:pPr>
        <w:widowControl/>
        <w:rPr>
          <w:rFonts w:ascii="標楷體" w:hAnsi="標楷體" w:eastAsia="標楷體" w:cs="新細明體"/>
          <w:kern w:val="0"/>
        </w:rPr>
      </w:pPr>
    </w:p>
    <w:p>
      <w:pPr>
        <w:widowControl/>
        <w:rPr>
          <w:rFonts w:ascii="新細明體" w:hAnsi="新細明體" w:cs="新細明體"/>
          <w:kern w:val="0"/>
        </w:rPr>
      </w:pPr>
      <w:r>
        <w:rPr>
          <w:rFonts w:hint="eastAsia" w:ascii="標楷體" w:hAnsi="標楷體" w:eastAsia="標楷體" w:cs="新細明體"/>
          <w:kern w:val="0"/>
        </w:rPr>
        <w:t>六、辦理地點：嘉義市垂楊國小活動中心</w:t>
      </w:r>
    </w:p>
    <w:p>
      <w:pPr>
        <w:widowControl/>
        <w:rPr>
          <w:rFonts w:ascii="標楷體" w:hAnsi="標楷體" w:eastAsia="標楷體" w:cs="新細明體"/>
          <w:kern w:val="0"/>
        </w:rPr>
      </w:pPr>
    </w:p>
    <w:p>
      <w:pPr>
        <w:widowControl/>
        <w:rPr>
          <w:rFonts w:ascii="標楷體" w:hAnsi="標楷體" w:eastAsia="標楷體" w:cs="新細明體"/>
          <w:kern w:val="0"/>
        </w:rPr>
      </w:pPr>
      <w:r>
        <w:rPr>
          <w:rFonts w:hint="eastAsia" w:ascii="標楷體" w:hAnsi="標楷體" w:eastAsia="標楷體" w:cs="新細明體"/>
          <w:kern w:val="0"/>
        </w:rPr>
        <w:t>七、參加對象及人數：</w:t>
      </w:r>
    </w:p>
    <w:p>
      <w:pPr>
        <w:widowControl/>
        <w:rPr>
          <w:rFonts w:ascii="新細明體" w:hAnsi="新細明體" w:cs="新細明體"/>
          <w:kern w:val="0"/>
        </w:rPr>
      </w:pPr>
      <w:r>
        <w:rPr>
          <w:rFonts w:hint="eastAsia" w:ascii="標楷體" w:hAnsi="標楷體" w:eastAsia="標楷體" w:cs="新細明體"/>
          <w:kern w:val="0"/>
        </w:rPr>
        <w:t xml:space="preserve">  嘉義市國小健體領域輔導員、嘉義市國小健體領域及一般教師，預計共40名。</w:t>
      </w:r>
    </w:p>
    <w:p>
      <w:pPr>
        <w:widowControl/>
        <w:rPr>
          <w:rFonts w:ascii="新細明體" w:hAnsi="新細明體" w:cs="新細明體"/>
          <w:kern w:val="0"/>
        </w:rPr>
      </w:pPr>
    </w:p>
    <w:p>
      <w:pPr>
        <w:widowControl/>
        <w:rPr>
          <w:rFonts w:ascii="新細明體" w:hAnsi="新細明體" w:cs="新細明體"/>
          <w:kern w:val="0"/>
        </w:rPr>
      </w:pPr>
    </w:p>
    <w:p>
      <w:pPr>
        <w:widowControl/>
        <w:rPr>
          <w:rFonts w:ascii="標楷體" w:hAnsi="標楷體" w:eastAsia="標楷體" w:cs="新細明體"/>
          <w:kern w:val="0"/>
        </w:rPr>
      </w:pPr>
      <w:r>
        <w:rPr>
          <w:rFonts w:hint="eastAsia" w:ascii="標楷體" w:hAnsi="標楷體" w:eastAsia="標楷體" w:cs="新細明體"/>
          <w:kern w:val="0"/>
        </w:rPr>
        <w:t>八、活動內容：</w:t>
      </w:r>
    </w:p>
    <w:p>
      <w:pPr>
        <w:spacing w:line="500" w:lineRule="exact"/>
        <w:jc w:val="center"/>
        <w:rPr>
          <w:rFonts w:ascii="標楷體" w:hAnsi="標楷體" w:eastAsia="標楷體" w:cs="SimSun"/>
          <w:b/>
          <w:sz w:val="32"/>
          <w:szCs w:val="32"/>
        </w:rPr>
      </w:pPr>
    </w:p>
    <w:tbl>
      <w:tblPr>
        <w:tblStyle w:val="35"/>
        <w:tblW w:w="11219" w:type="dxa"/>
        <w:jc w:val="center"/>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154"/>
        <w:gridCol w:w="2978"/>
        <w:gridCol w:w="3144"/>
        <w:gridCol w:w="1986"/>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blHeader/>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szCs w:val="22"/>
              </w:rPr>
            </w:pPr>
            <w:r>
              <w:rPr>
                <w:rFonts w:hint="eastAsia" w:ascii="標楷體" w:hAnsi="標楷體" w:eastAsia="標楷體"/>
                <w:szCs w:val="22"/>
              </w:rPr>
              <w:t>日期</w:t>
            </w:r>
          </w:p>
        </w:tc>
        <w:tc>
          <w:tcPr>
            <w:tcW w:w="21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szCs w:val="22"/>
              </w:rPr>
            </w:pPr>
            <w:r>
              <w:rPr>
                <w:rFonts w:hint="eastAsia" w:ascii="標楷體" w:hAnsi="標楷體" w:eastAsia="標楷體"/>
                <w:szCs w:val="22"/>
              </w:rPr>
              <w:t>時間</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szCs w:val="22"/>
              </w:rPr>
            </w:pPr>
            <w:r>
              <w:rPr>
                <w:rFonts w:hint="eastAsia" w:ascii="標楷體" w:hAnsi="標楷體" w:eastAsia="標楷體"/>
                <w:szCs w:val="22"/>
              </w:rPr>
              <w:t>課程內容</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szCs w:val="22"/>
              </w:rPr>
            </w:pPr>
            <w:r>
              <w:rPr>
                <w:rFonts w:hint="eastAsia" w:ascii="標楷體" w:hAnsi="標楷體" w:eastAsia="標楷體"/>
                <w:szCs w:val="22"/>
              </w:rPr>
              <w:t>負責單位/講師</w:t>
            </w:r>
          </w:p>
        </w:tc>
        <w:tc>
          <w:tcPr>
            <w:tcW w:w="1986"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標楷體" w:hAnsi="標楷體" w:eastAsia="標楷體"/>
                <w:szCs w:val="22"/>
              </w:rPr>
            </w:pPr>
            <w:r>
              <w:rPr>
                <w:rFonts w:hint="eastAsia" w:ascii="標楷體" w:hAnsi="標楷體" w:eastAsia="標楷體"/>
                <w:szCs w:val="22"/>
              </w:rPr>
              <w:t>備註</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blHeader/>
          <w:jc w:val="center"/>
        </w:trPr>
        <w:tc>
          <w:tcPr>
            <w:tcW w:w="9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szCs w:val="22"/>
              </w:rPr>
            </w:pPr>
            <w:r>
              <w:rPr>
                <w:rFonts w:hint="eastAsia" w:ascii="標楷體" w:hAnsi="標楷體" w:eastAsia="標楷體"/>
                <w:szCs w:val="22"/>
              </w:rPr>
              <w:t>1</w:t>
            </w:r>
            <w:r>
              <w:rPr>
                <w:rFonts w:ascii="標楷體" w:hAnsi="標楷體" w:eastAsia="標楷體"/>
                <w:szCs w:val="22"/>
              </w:rPr>
              <w:t>14</w:t>
            </w:r>
            <w:r>
              <w:rPr>
                <w:rFonts w:hint="eastAsia" w:ascii="標楷體" w:hAnsi="標楷體" w:eastAsia="標楷體"/>
                <w:szCs w:val="22"/>
              </w:rPr>
              <w:t>年</w:t>
            </w:r>
          </w:p>
          <w:p>
            <w:pPr>
              <w:spacing w:line="320" w:lineRule="exact"/>
              <w:jc w:val="center"/>
              <w:rPr>
                <w:rFonts w:ascii="標楷體" w:hAnsi="標楷體" w:eastAsia="標楷體"/>
                <w:szCs w:val="22"/>
              </w:rPr>
            </w:pPr>
            <w:r>
              <w:rPr>
                <w:rFonts w:hint="eastAsia" w:ascii="標楷體" w:hAnsi="標楷體" w:eastAsia="標楷體"/>
                <w:szCs w:val="22"/>
              </w:rPr>
              <w:t>5</w:t>
            </w:r>
          </w:p>
          <w:p>
            <w:pPr>
              <w:spacing w:line="320" w:lineRule="exact"/>
              <w:jc w:val="center"/>
              <w:rPr>
                <w:rFonts w:ascii="標楷體" w:hAnsi="標楷體" w:eastAsia="標楷體"/>
                <w:szCs w:val="22"/>
              </w:rPr>
            </w:pPr>
            <w:r>
              <w:rPr>
                <w:rFonts w:hint="eastAsia" w:ascii="標楷體" w:hAnsi="標楷體" w:eastAsia="標楷體"/>
                <w:szCs w:val="22"/>
              </w:rPr>
              <w:t>月</w:t>
            </w:r>
          </w:p>
          <w:p>
            <w:pPr>
              <w:spacing w:line="320" w:lineRule="exact"/>
              <w:jc w:val="center"/>
              <w:rPr>
                <w:rFonts w:ascii="標楷體" w:hAnsi="標楷體" w:eastAsia="標楷體"/>
                <w:szCs w:val="22"/>
              </w:rPr>
            </w:pPr>
            <w:r>
              <w:rPr>
                <w:rFonts w:ascii="標楷體" w:hAnsi="標楷體" w:eastAsia="標楷體"/>
                <w:szCs w:val="22"/>
              </w:rPr>
              <w:t>7</w:t>
            </w:r>
          </w:p>
          <w:p>
            <w:pPr>
              <w:spacing w:line="320" w:lineRule="exact"/>
              <w:jc w:val="center"/>
              <w:rPr>
                <w:rFonts w:ascii="標楷體" w:hAnsi="標楷體" w:eastAsia="標楷體"/>
                <w:szCs w:val="22"/>
              </w:rPr>
            </w:pPr>
            <w:r>
              <w:rPr>
                <w:rFonts w:hint="eastAsia" w:ascii="標楷體" w:hAnsi="標楷體" w:eastAsia="標楷體"/>
                <w:szCs w:val="22"/>
              </w:rPr>
              <w:t>日</w:t>
            </w:r>
          </w:p>
          <w:p>
            <w:pPr>
              <w:spacing w:line="320" w:lineRule="exact"/>
              <w:jc w:val="center"/>
              <w:rPr>
                <w:rFonts w:ascii="標楷體" w:hAnsi="標楷體" w:eastAsia="標楷體"/>
                <w:szCs w:val="22"/>
              </w:rPr>
            </w:pPr>
            <w:r>
              <w:rPr>
                <w:rFonts w:hint="eastAsia" w:ascii="標楷體" w:hAnsi="標楷體" w:eastAsia="標楷體"/>
                <w:szCs w:val="22"/>
              </w:rPr>
              <w:t>(三)</w:t>
            </w:r>
          </w:p>
        </w:tc>
        <w:tc>
          <w:tcPr>
            <w:tcW w:w="21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szCs w:val="22"/>
              </w:rPr>
            </w:pPr>
            <w:r>
              <w:rPr>
                <w:rFonts w:hint="eastAsia" w:ascii="標楷體" w:hAnsi="標楷體" w:eastAsia="標楷體"/>
                <w:szCs w:val="22"/>
              </w:rPr>
              <w:t>8：30-8：50</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szCs w:val="22"/>
              </w:rPr>
            </w:pPr>
            <w:r>
              <w:rPr>
                <w:rFonts w:hint="eastAsia" w:ascii="標楷體" w:hAnsi="標楷體" w:eastAsia="標楷體"/>
                <w:szCs w:val="22"/>
              </w:rPr>
              <w:t>報到</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szCs w:val="22"/>
              </w:rPr>
            </w:pPr>
            <w:r>
              <w:rPr>
                <w:rFonts w:hint="eastAsia" w:ascii="標楷體" w:hAnsi="標楷體" w:eastAsia="標楷體" w:cs="標楷體"/>
                <w:szCs w:val="22"/>
              </w:rPr>
              <w:t>嘉義市國小</w:t>
            </w:r>
            <w:r>
              <w:rPr>
                <w:rFonts w:ascii="標楷體" w:hAnsi="標楷體" w:eastAsia="標楷體" w:cs="標楷體"/>
                <w:szCs w:val="22"/>
              </w:rPr>
              <w:t>健</w:t>
            </w:r>
            <w:r>
              <w:rPr>
                <w:rFonts w:hint="eastAsia" w:ascii="標楷體" w:hAnsi="標楷體" w:eastAsia="標楷體" w:cs="標楷體"/>
                <w:szCs w:val="22"/>
              </w:rPr>
              <w:t>體輔導團</w:t>
            </w:r>
          </w:p>
        </w:tc>
        <w:tc>
          <w:tcPr>
            <w:tcW w:w="1986"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標楷體" w:hAnsi="標楷體" w:eastAsia="標楷體"/>
                <w:szCs w:val="2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blHeader/>
          <w:jc w:val="center"/>
        </w:trPr>
        <w:tc>
          <w:tcPr>
            <w:tcW w:w="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szCs w:val="22"/>
              </w:rPr>
            </w:pPr>
          </w:p>
        </w:tc>
        <w:tc>
          <w:tcPr>
            <w:tcW w:w="21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szCs w:val="22"/>
              </w:rPr>
            </w:pPr>
            <w:r>
              <w:rPr>
                <w:rFonts w:hint="eastAsia" w:ascii="標楷體" w:hAnsi="標楷體" w:eastAsia="標楷體"/>
                <w:szCs w:val="22"/>
              </w:rPr>
              <w:t>8：50-9：00</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szCs w:val="22"/>
              </w:rPr>
            </w:pPr>
            <w:r>
              <w:rPr>
                <w:rFonts w:hint="eastAsia" w:ascii="標楷體" w:hAnsi="標楷體" w:eastAsia="標楷體"/>
                <w:szCs w:val="22"/>
              </w:rPr>
              <w:t>開幕致詞</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cs="標楷體"/>
                <w:szCs w:val="22"/>
              </w:rPr>
            </w:pPr>
            <w:r>
              <w:rPr>
                <w:rFonts w:hint="eastAsia" w:ascii="標楷體" w:hAnsi="標楷體" w:eastAsia="標楷體" w:cs="標楷體"/>
                <w:szCs w:val="22"/>
              </w:rPr>
              <w:t>垂楊國小</w:t>
            </w:r>
          </w:p>
          <w:p>
            <w:pPr>
              <w:spacing w:line="320" w:lineRule="exact"/>
              <w:jc w:val="center"/>
              <w:rPr>
                <w:rFonts w:ascii="標楷體" w:hAnsi="標楷體" w:eastAsia="標楷體"/>
                <w:szCs w:val="22"/>
              </w:rPr>
            </w:pPr>
            <w:r>
              <w:rPr>
                <w:rFonts w:hint="eastAsia" w:ascii="標楷體" w:hAnsi="標楷體" w:eastAsia="標楷體" w:cs="標楷體"/>
                <w:szCs w:val="22"/>
              </w:rPr>
              <w:t>邱家偉</w:t>
            </w:r>
            <w:r>
              <w:rPr>
                <w:rFonts w:ascii="標楷體" w:hAnsi="標楷體" w:eastAsia="標楷體" w:cs="標楷體"/>
                <w:szCs w:val="22"/>
              </w:rPr>
              <w:t>校長</w:t>
            </w:r>
          </w:p>
        </w:tc>
        <w:tc>
          <w:tcPr>
            <w:tcW w:w="1986"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標楷體" w:hAnsi="標楷體" w:eastAsia="標楷體"/>
                <w:szCs w:val="2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blHeader/>
          <w:jc w:val="center"/>
        </w:trPr>
        <w:tc>
          <w:tcPr>
            <w:tcW w:w="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szCs w:val="22"/>
              </w:rPr>
            </w:pPr>
          </w:p>
        </w:tc>
        <w:tc>
          <w:tcPr>
            <w:tcW w:w="21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szCs w:val="22"/>
              </w:rPr>
            </w:pPr>
            <w:r>
              <w:rPr>
                <w:rFonts w:hint="eastAsia" w:ascii="標楷體" w:hAnsi="標楷體" w:eastAsia="標楷體"/>
                <w:szCs w:val="22"/>
              </w:rPr>
              <w:t>9：00-10：30</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szCs w:val="22"/>
              </w:rPr>
            </w:pPr>
            <w:r>
              <w:rPr>
                <w:rFonts w:hint="eastAsia" w:ascii="標楷體" w:hAnsi="標楷體" w:eastAsia="標楷體"/>
                <w:szCs w:val="22"/>
              </w:rPr>
              <w:t>跨領域素養導向課程設計</w:t>
            </w:r>
          </w:p>
          <w:p>
            <w:pPr>
              <w:spacing w:line="320" w:lineRule="exact"/>
              <w:jc w:val="center"/>
              <w:rPr>
                <w:rFonts w:ascii="標楷體" w:hAnsi="標楷體" w:eastAsia="標楷體"/>
                <w:szCs w:val="22"/>
              </w:rPr>
            </w:pPr>
            <w:r>
              <w:rPr>
                <w:rFonts w:hint="eastAsia" w:ascii="標楷體" w:hAnsi="標楷體" w:eastAsia="標楷體"/>
                <w:szCs w:val="22"/>
              </w:rPr>
              <w:t>理論講解並分組實作</w:t>
            </w:r>
          </w:p>
          <w:p>
            <w:pPr>
              <w:spacing w:line="320" w:lineRule="exact"/>
              <w:jc w:val="center"/>
              <w:rPr>
                <w:rFonts w:ascii="標楷體" w:hAnsi="標楷體" w:eastAsia="標楷體"/>
                <w:szCs w:val="22"/>
              </w:rPr>
            </w:pPr>
            <w:r>
              <w:rPr>
                <w:rFonts w:hint="eastAsia" w:ascii="標楷體" w:hAnsi="標楷體" w:eastAsia="標楷體"/>
                <w:szCs w:val="22"/>
              </w:rPr>
              <w:t>1:現象探索打造大水庫</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標楷體" w:hAnsi="標楷體" w:eastAsia="標楷體"/>
                <w:szCs w:val="22"/>
              </w:rPr>
            </w:pPr>
            <w:r>
              <w:rPr>
                <w:rFonts w:ascii="標楷體" w:hAnsi="標楷體" w:eastAsia="標楷體" w:cs="新細明體"/>
                <w:b/>
                <w:color w:val="FF0000"/>
                <w:szCs w:val="22"/>
                <w:highlight w:val="yellow"/>
              </w:rPr>
              <w:t>嘉</w:t>
            </w:r>
            <w:r>
              <w:rPr>
                <w:rFonts w:hint="eastAsia" w:ascii="標楷體" w:hAnsi="標楷體" w:eastAsia="標楷體" w:cs="新細明體"/>
                <w:b/>
                <w:color w:val="FF0000"/>
                <w:szCs w:val="22"/>
                <w:highlight w:val="yellow"/>
              </w:rPr>
              <w:t>義縣民雄國中吳美枝</w:t>
            </w:r>
            <w:r>
              <w:rPr>
                <w:rFonts w:hint="eastAsia" w:ascii="標楷體" w:hAnsi="標楷體" w:eastAsia="標楷體" w:cs="新細明體"/>
                <w:b/>
                <w:color w:val="FF0000"/>
                <w:kern w:val="0"/>
                <w:highlight w:val="yellow"/>
                <w:shd w:val="clear" w:color="auto" w:fill="FFFF00"/>
              </w:rPr>
              <w:t>老師/</w:t>
            </w:r>
            <w:r>
              <w:rPr>
                <w:rFonts w:hint="eastAsia" w:ascii="標楷體" w:hAnsi="標楷體" w:eastAsia="標楷體" w:cs="新細明體"/>
                <w:b/>
                <w:color w:val="FF0000"/>
                <w:szCs w:val="22"/>
                <w:highlight w:val="yellow"/>
              </w:rPr>
              <w:t>中央輔導團高雄市中山國小陳惠雯老</w:t>
            </w:r>
            <w:r>
              <w:rPr>
                <w:rFonts w:hint="eastAsia" w:ascii="標楷體" w:hAnsi="標楷體" w:eastAsia="標楷體" w:cs="新細明體"/>
                <w:b/>
                <w:color w:val="FF0000"/>
                <w:kern w:val="0"/>
                <w:highlight w:val="yellow"/>
                <w:shd w:val="clear" w:color="auto" w:fill="FFFF00"/>
              </w:rPr>
              <w:t>師</w:t>
            </w:r>
            <w:r>
              <w:rPr>
                <w:rFonts w:hint="eastAsia" w:ascii="標楷體" w:hAnsi="標楷體" w:eastAsia="標楷體" w:cs="新細明體"/>
                <w:b/>
                <w:color w:val="FF0000"/>
                <w:kern w:val="0"/>
                <w:shd w:val="clear" w:color="auto" w:fill="FFFF00"/>
              </w:rPr>
              <w:t>、苗栗縣銅鑼國小陳惠珍老師</w:t>
            </w:r>
          </w:p>
        </w:tc>
        <w:tc>
          <w:tcPr>
            <w:tcW w:w="1986" w:type="dxa"/>
            <w:tcBorders>
              <w:top w:val="single" w:color="auto" w:sz="4" w:space="0"/>
              <w:left w:val="single" w:color="auto" w:sz="4" w:space="0"/>
              <w:bottom w:val="single" w:color="auto" w:sz="4" w:space="0"/>
              <w:right w:val="single" w:color="auto" w:sz="4" w:space="0"/>
            </w:tcBorders>
          </w:tcPr>
          <w:p>
            <w:pPr>
              <w:widowControl/>
              <w:jc w:val="center"/>
              <w:rPr>
                <w:rFonts w:ascii="標楷體" w:hAnsi="標楷體" w:eastAsia="標楷體" w:cs="新細明體"/>
                <w:kern w:val="0"/>
                <w:szCs w:val="22"/>
              </w:rPr>
            </w:pPr>
            <w:r>
              <w:rPr>
                <w:rFonts w:hint="eastAsia" w:ascii="標楷體" w:hAnsi="標楷體" w:eastAsia="標楷體" w:cs="新細明體"/>
                <w:kern w:val="0"/>
                <w:szCs w:val="22"/>
              </w:rPr>
              <w:t>外聘講師2</w:t>
            </w:r>
            <w:r>
              <w:rPr>
                <w:rFonts w:ascii="標楷體" w:hAnsi="標楷體" w:eastAsia="標楷體" w:cs="新細明體"/>
                <w:kern w:val="0"/>
                <w:szCs w:val="22"/>
              </w:rPr>
              <w:t>H</w:t>
            </w:r>
          </w:p>
          <w:p>
            <w:pPr>
              <w:spacing w:line="320" w:lineRule="exact"/>
              <w:jc w:val="center"/>
              <w:rPr>
                <w:rFonts w:ascii="標楷體" w:hAnsi="標楷體" w:eastAsia="標楷體"/>
                <w:b/>
                <w:szCs w:val="22"/>
              </w:rPr>
            </w:pPr>
            <w:r>
              <w:rPr>
                <w:rFonts w:hint="eastAsia" w:ascii="標楷體" w:hAnsi="標楷體" w:eastAsia="標楷體" w:cs="新細明體"/>
                <w:b/>
                <w:color w:val="FF0000"/>
                <w:kern w:val="0"/>
                <w:szCs w:val="22"/>
                <w:highlight w:val="yellow"/>
              </w:rPr>
              <w:t>外聘助講2</w:t>
            </w:r>
            <w:r>
              <w:rPr>
                <w:rFonts w:ascii="標楷體" w:hAnsi="標楷體" w:eastAsia="標楷體" w:cs="新細明體"/>
                <w:b/>
                <w:color w:val="FF0000"/>
                <w:kern w:val="0"/>
                <w:szCs w:val="22"/>
                <w:highlight w:val="yellow"/>
              </w:rPr>
              <w:t>H</w:t>
            </w:r>
            <w:r>
              <w:rPr>
                <w:rFonts w:hint="eastAsia" w:ascii="標楷體" w:hAnsi="標楷體" w:eastAsia="標楷體" w:cs="新細明體"/>
                <w:b/>
                <w:color w:val="FF0000"/>
                <w:kern w:val="0"/>
                <w:szCs w:val="22"/>
                <w:highlight w:val="yellow"/>
              </w:rPr>
              <w:t>*2</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blHeader/>
          <w:jc w:val="center"/>
        </w:trPr>
        <w:tc>
          <w:tcPr>
            <w:tcW w:w="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szCs w:val="22"/>
              </w:rPr>
            </w:pPr>
          </w:p>
        </w:tc>
        <w:tc>
          <w:tcPr>
            <w:tcW w:w="21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szCs w:val="22"/>
              </w:rPr>
            </w:pPr>
            <w:r>
              <w:rPr>
                <w:rFonts w:hint="eastAsia" w:ascii="標楷體" w:hAnsi="標楷體" w:eastAsia="標楷體"/>
                <w:szCs w:val="22"/>
              </w:rPr>
              <w:t>10：30-10：40</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szCs w:val="22"/>
              </w:rPr>
            </w:pPr>
            <w:r>
              <w:rPr>
                <w:rFonts w:hint="eastAsia" w:ascii="標楷體" w:hAnsi="標楷體" w:eastAsia="標楷體" w:cs="標楷體"/>
                <w:szCs w:val="22"/>
              </w:rPr>
              <w:t>茶敘、自由交流討論</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szCs w:val="22"/>
              </w:rPr>
            </w:pPr>
            <w:r>
              <w:rPr>
                <w:rFonts w:ascii="標楷體" w:hAnsi="標楷體" w:eastAsia="標楷體"/>
                <w:szCs w:val="22"/>
              </w:rPr>
              <w:t>嘉義市國小健</w:t>
            </w:r>
            <w:r>
              <w:rPr>
                <w:rFonts w:hint="eastAsia" w:ascii="標楷體" w:hAnsi="標楷體" w:eastAsia="標楷體"/>
                <w:szCs w:val="22"/>
              </w:rPr>
              <w:t>體輔導團</w:t>
            </w:r>
          </w:p>
        </w:tc>
        <w:tc>
          <w:tcPr>
            <w:tcW w:w="1986"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標楷體" w:hAnsi="標楷體" w:eastAsia="標楷體"/>
                <w:szCs w:val="2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blHeader/>
          <w:jc w:val="center"/>
        </w:trPr>
        <w:tc>
          <w:tcPr>
            <w:tcW w:w="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szCs w:val="22"/>
              </w:rPr>
            </w:pPr>
          </w:p>
        </w:tc>
        <w:tc>
          <w:tcPr>
            <w:tcW w:w="2154" w:type="dxa"/>
            <w:tcBorders>
              <w:top w:val="single" w:color="auto" w:sz="4" w:space="0"/>
              <w:left w:val="single" w:color="auto" w:sz="4" w:space="0"/>
              <w:bottom w:val="single" w:color="auto" w:sz="4" w:space="0"/>
              <w:right w:val="single" w:color="auto" w:sz="4" w:space="0"/>
            </w:tcBorders>
            <w:shd w:val="clear" w:color="auto" w:fill="auto"/>
            <w:vAlign w:val="center"/>
          </w:tcPr>
          <w:p>
            <w:pPr>
              <w:ind w:left="361" w:hanging="360"/>
              <w:contextualSpacing/>
              <w:rPr>
                <w:rFonts w:ascii="Calibri" w:hAnsi="Calibri"/>
                <w:szCs w:val="22"/>
              </w:rPr>
            </w:pPr>
            <w:r>
              <w:rPr>
                <w:rFonts w:hint="eastAsia" w:ascii="Calibri" w:hAnsi="Calibri"/>
                <w:szCs w:val="22"/>
              </w:rPr>
              <w:t>10：40-11：40</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szCs w:val="22"/>
              </w:rPr>
            </w:pPr>
            <w:r>
              <w:rPr>
                <w:rFonts w:hint="eastAsia" w:ascii="標楷體" w:hAnsi="標楷體" w:eastAsia="標楷體"/>
                <w:szCs w:val="22"/>
              </w:rPr>
              <w:t>跨領域素養導向課程設計</w:t>
            </w:r>
          </w:p>
          <w:p>
            <w:pPr>
              <w:spacing w:line="320" w:lineRule="exact"/>
              <w:jc w:val="center"/>
              <w:rPr>
                <w:rFonts w:ascii="標楷體" w:hAnsi="標楷體" w:eastAsia="標楷體"/>
                <w:szCs w:val="22"/>
              </w:rPr>
            </w:pPr>
            <w:r>
              <w:rPr>
                <w:rFonts w:hint="eastAsia" w:ascii="標楷體" w:hAnsi="標楷體" w:eastAsia="標楷體"/>
                <w:szCs w:val="22"/>
              </w:rPr>
              <w:t>理論講解並分組實作</w:t>
            </w:r>
          </w:p>
          <w:p>
            <w:pPr>
              <w:spacing w:line="320" w:lineRule="exact"/>
              <w:jc w:val="center"/>
              <w:rPr>
                <w:rFonts w:ascii="標楷體" w:hAnsi="標楷體" w:eastAsia="標楷體"/>
                <w:szCs w:val="22"/>
              </w:rPr>
            </w:pPr>
            <w:r>
              <w:rPr>
                <w:rFonts w:hint="eastAsia" w:ascii="標楷體" w:hAnsi="標楷體" w:eastAsia="標楷體"/>
                <w:szCs w:val="22"/>
              </w:rPr>
              <w:t>2:核心問題</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標楷體" w:hAnsi="標楷體" w:eastAsia="標楷體"/>
                <w:szCs w:val="22"/>
              </w:rPr>
            </w:pPr>
            <w:r>
              <w:rPr>
                <w:rFonts w:ascii="標楷體" w:hAnsi="標楷體" w:eastAsia="標楷體" w:cs="新細明體"/>
                <w:b/>
                <w:color w:val="FF0000"/>
                <w:szCs w:val="22"/>
                <w:highlight w:val="yellow"/>
              </w:rPr>
              <w:t>嘉</w:t>
            </w:r>
            <w:r>
              <w:rPr>
                <w:rFonts w:hint="eastAsia" w:ascii="標楷體" w:hAnsi="標楷體" w:eastAsia="標楷體" w:cs="新細明體"/>
                <w:b/>
                <w:color w:val="FF0000"/>
                <w:szCs w:val="22"/>
                <w:highlight w:val="yellow"/>
              </w:rPr>
              <w:t>義縣民雄國中吳美枝</w:t>
            </w:r>
            <w:r>
              <w:rPr>
                <w:rFonts w:hint="eastAsia" w:ascii="標楷體" w:hAnsi="標楷體" w:eastAsia="標楷體" w:cs="新細明體"/>
                <w:b/>
                <w:color w:val="FF0000"/>
                <w:kern w:val="0"/>
                <w:highlight w:val="yellow"/>
                <w:shd w:val="clear" w:color="auto" w:fill="FFFF00"/>
              </w:rPr>
              <w:t>老師/</w:t>
            </w:r>
            <w:r>
              <w:rPr>
                <w:rFonts w:hint="eastAsia" w:ascii="標楷體" w:hAnsi="標楷體" w:eastAsia="標楷體" w:cs="新細明體"/>
                <w:b/>
                <w:color w:val="FF0000"/>
                <w:szCs w:val="22"/>
                <w:highlight w:val="yellow"/>
              </w:rPr>
              <w:t>中央輔導團高雄市中山國小陳惠雯老</w:t>
            </w:r>
            <w:r>
              <w:rPr>
                <w:rFonts w:hint="eastAsia" w:ascii="標楷體" w:hAnsi="標楷體" w:eastAsia="標楷體" w:cs="新細明體"/>
                <w:b/>
                <w:color w:val="FF0000"/>
                <w:kern w:val="0"/>
                <w:highlight w:val="yellow"/>
                <w:shd w:val="clear" w:color="auto" w:fill="FFFF00"/>
              </w:rPr>
              <w:t>師</w:t>
            </w:r>
            <w:r>
              <w:rPr>
                <w:rFonts w:hint="eastAsia" w:ascii="標楷體" w:hAnsi="標楷體" w:eastAsia="標楷體" w:cs="新細明體"/>
                <w:b/>
                <w:color w:val="FF0000"/>
                <w:kern w:val="0"/>
                <w:shd w:val="clear" w:color="auto" w:fill="FFFF00"/>
              </w:rPr>
              <w:t>、苗栗縣銅鑼國小陳惠珍老師</w:t>
            </w:r>
          </w:p>
        </w:tc>
        <w:tc>
          <w:tcPr>
            <w:tcW w:w="1986" w:type="dxa"/>
            <w:tcBorders>
              <w:top w:val="single" w:color="auto" w:sz="4" w:space="0"/>
              <w:left w:val="single" w:color="auto" w:sz="4" w:space="0"/>
              <w:bottom w:val="single" w:color="auto" w:sz="4" w:space="0"/>
              <w:right w:val="single" w:color="auto" w:sz="4" w:space="0"/>
            </w:tcBorders>
          </w:tcPr>
          <w:p>
            <w:pPr>
              <w:widowControl/>
              <w:rPr>
                <w:rFonts w:ascii="標楷體" w:hAnsi="標楷體" w:eastAsia="標楷體" w:cs="新細明體"/>
                <w:kern w:val="0"/>
                <w:szCs w:val="22"/>
              </w:rPr>
            </w:pPr>
            <w:r>
              <w:rPr>
                <w:rFonts w:hint="eastAsia" w:ascii="標楷體" w:hAnsi="標楷體" w:eastAsia="標楷體" w:cs="新細明體"/>
                <w:kern w:val="0"/>
                <w:szCs w:val="22"/>
              </w:rPr>
              <w:t>外聘講師1</w:t>
            </w:r>
            <w:r>
              <w:rPr>
                <w:rFonts w:ascii="標楷體" w:hAnsi="標楷體" w:eastAsia="標楷體" w:cs="新細明體"/>
                <w:kern w:val="0"/>
                <w:szCs w:val="22"/>
              </w:rPr>
              <w:t>H</w:t>
            </w:r>
          </w:p>
          <w:p>
            <w:pPr>
              <w:spacing w:line="320" w:lineRule="exact"/>
              <w:rPr>
                <w:rFonts w:ascii="標楷體" w:hAnsi="標楷體" w:eastAsia="標楷體"/>
                <w:b/>
                <w:szCs w:val="22"/>
              </w:rPr>
            </w:pPr>
            <w:r>
              <w:rPr>
                <w:rFonts w:hint="eastAsia" w:ascii="標楷體" w:hAnsi="標楷體" w:eastAsia="標楷體" w:cs="新細明體"/>
                <w:b/>
                <w:color w:val="FF0000"/>
                <w:kern w:val="0"/>
                <w:szCs w:val="22"/>
                <w:highlight w:val="yellow"/>
              </w:rPr>
              <w:t>外聘助講1</w:t>
            </w:r>
            <w:r>
              <w:rPr>
                <w:rFonts w:ascii="標楷體" w:hAnsi="標楷體" w:eastAsia="標楷體" w:cs="新細明體"/>
                <w:b/>
                <w:color w:val="FF0000"/>
                <w:kern w:val="0"/>
                <w:szCs w:val="22"/>
                <w:highlight w:val="yellow"/>
              </w:rPr>
              <w:t>H</w:t>
            </w:r>
            <w:r>
              <w:rPr>
                <w:rFonts w:hint="eastAsia" w:ascii="標楷體" w:hAnsi="標楷體" w:eastAsia="標楷體" w:cs="新細明體"/>
                <w:b/>
                <w:color w:val="FF0000"/>
                <w:kern w:val="0"/>
                <w:szCs w:val="22"/>
                <w:highlight w:val="yellow"/>
              </w:rPr>
              <w:t>*2</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blHeader/>
          <w:jc w:val="center"/>
        </w:trPr>
        <w:tc>
          <w:tcPr>
            <w:tcW w:w="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szCs w:val="22"/>
              </w:rPr>
            </w:pPr>
          </w:p>
        </w:tc>
        <w:tc>
          <w:tcPr>
            <w:tcW w:w="21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Calibri" w:hAnsi="Calibri"/>
                <w:szCs w:val="22"/>
              </w:rPr>
            </w:pPr>
            <w:r>
              <w:rPr>
                <w:rFonts w:ascii="標楷體" w:hAnsi="標楷體" w:eastAsia="標楷體" w:cs="標楷體"/>
                <w:szCs w:val="22"/>
              </w:rPr>
              <w:t>1</w:t>
            </w:r>
            <w:r>
              <w:rPr>
                <w:rFonts w:hint="eastAsia" w:ascii="標楷體" w:hAnsi="標楷體" w:eastAsia="標楷體" w:cs="標楷體"/>
                <w:szCs w:val="22"/>
              </w:rPr>
              <w:t>1</w:t>
            </w:r>
            <w:r>
              <w:rPr>
                <w:rFonts w:ascii="標楷體" w:hAnsi="標楷體" w:eastAsia="標楷體" w:cs="標楷體"/>
                <w:szCs w:val="22"/>
              </w:rPr>
              <w:t>：</w:t>
            </w:r>
            <w:r>
              <w:rPr>
                <w:rFonts w:hint="eastAsia" w:ascii="標楷體" w:hAnsi="標楷體" w:eastAsia="標楷體" w:cs="標楷體"/>
                <w:szCs w:val="22"/>
              </w:rPr>
              <w:t>40</w:t>
            </w:r>
            <w:r>
              <w:rPr>
                <w:rFonts w:ascii="標楷體" w:hAnsi="標楷體" w:eastAsia="標楷體" w:cs="標楷體"/>
                <w:szCs w:val="22"/>
              </w:rPr>
              <w:t>~1</w:t>
            </w:r>
            <w:r>
              <w:rPr>
                <w:rFonts w:hint="eastAsia" w:ascii="標楷體" w:hAnsi="標楷體" w:eastAsia="標楷體" w:cs="標楷體"/>
                <w:szCs w:val="22"/>
              </w:rPr>
              <w:t>2</w:t>
            </w:r>
            <w:r>
              <w:rPr>
                <w:rFonts w:ascii="標楷體" w:hAnsi="標楷體" w:eastAsia="標楷體" w:cs="標楷體"/>
                <w:szCs w:val="22"/>
              </w:rPr>
              <w:t>：</w:t>
            </w:r>
            <w:r>
              <w:rPr>
                <w:rFonts w:hint="eastAsia" w:ascii="標楷體" w:hAnsi="標楷體" w:eastAsia="標楷體" w:cs="標楷體"/>
                <w:szCs w:val="22"/>
              </w:rPr>
              <w:t>00</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right="199"/>
              <w:jc w:val="center"/>
              <w:rPr>
                <w:rFonts w:ascii="標楷體" w:hAnsi="標楷體" w:eastAsia="標楷體"/>
                <w:szCs w:val="22"/>
              </w:rPr>
            </w:pPr>
            <w:r>
              <w:rPr>
                <w:rFonts w:ascii="標楷體" w:hAnsi="標楷體" w:eastAsia="標楷體" w:cs="標楷體"/>
                <w:szCs w:val="22"/>
              </w:rPr>
              <w:t>綜合座談</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標楷體" w:hAnsi="標楷體" w:eastAsia="標楷體" w:cs="標楷體"/>
                <w:color w:val="000000"/>
                <w:szCs w:val="22"/>
              </w:rPr>
            </w:pPr>
            <w:r>
              <w:rPr>
                <w:rFonts w:hint="eastAsia" w:ascii="標楷體" w:hAnsi="標楷體" w:eastAsia="標楷體" w:cs="新細明體"/>
                <w:szCs w:val="22"/>
              </w:rPr>
              <w:t>中央輔導團高雄市中山國小陳惠雯老師/嘉義市國小健體輔導團</w:t>
            </w:r>
          </w:p>
        </w:tc>
        <w:tc>
          <w:tcPr>
            <w:tcW w:w="198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標楷體" w:hAnsi="標楷體" w:eastAsia="標楷體" w:cs="標楷體"/>
                <w:color w:val="000000"/>
                <w:szCs w:val="2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blHeader/>
          <w:jc w:val="center"/>
        </w:trPr>
        <w:tc>
          <w:tcPr>
            <w:tcW w:w="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szCs w:val="22"/>
              </w:rPr>
            </w:pPr>
          </w:p>
        </w:tc>
        <w:tc>
          <w:tcPr>
            <w:tcW w:w="21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標楷體" w:hAnsi="標楷體" w:eastAsia="標楷體" w:cs="標楷體"/>
                <w:szCs w:val="22"/>
              </w:rPr>
            </w:pPr>
            <w:r>
              <w:rPr>
                <w:rFonts w:hint="eastAsia" w:ascii="標楷體" w:hAnsi="標楷體" w:eastAsia="標楷體" w:cs="標楷體"/>
                <w:szCs w:val="22"/>
              </w:rPr>
              <w:t>12：00-13：30</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right="199"/>
              <w:jc w:val="center"/>
              <w:rPr>
                <w:rFonts w:ascii="標楷體" w:hAnsi="標楷體" w:eastAsia="標楷體" w:cs="標楷體"/>
                <w:szCs w:val="22"/>
              </w:rPr>
            </w:pPr>
            <w:r>
              <w:rPr>
                <w:rFonts w:hint="eastAsia" w:ascii="標楷體" w:hAnsi="標楷體" w:eastAsia="標楷體" w:cs="標楷體"/>
                <w:szCs w:val="22"/>
              </w:rPr>
              <w:t>午餐</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標楷體" w:hAnsi="標楷體" w:eastAsia="標楷體" w:cs="新細明體"/>
                <w:szCs w:val="22"/>
              </w:rPr>
            </w:pPr>
            <w:r>
              <w:rPr>
                <w:rFonts w:hint="eastAsia" w:ascii="標楷體" w:hAnsi="標楷體" w:eastAsia="標楷體" w:cs="新細明體"/>
                <w:szCs w:val="22"/>
              </w:rPr>
              <w:t>嘉義市國小健體輔導團</w:t>
            </w:r>
          </w:p>
        </w:tc>
        <w:tc>
          <w:tcPr>
            <w:tcW w:w="198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標楷體" w:hAnsi="標楷體" w:eastAsia="標楷體" w:cs="標楷體"/>
                <w:color w:val="000000"/>
                <w:szCs w:val="2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blHeader/>
          <w:jc w:val="center"/>
        </w:trPr>
        <w:tc>
          <w:tcPr>
            <w:tcW w:w="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szCs w:val="22"/>
              </w:rPr>
            </w:pPr>
          </w:p>
        </w:tc>
        <w:tc>
          <w:tcPr>
            <w:tcW w:w="21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標楷體" w:hAnsi="標楷體" w:eastAsia="標楷體" w:cs="標楷體"/>
                <w:szCs w:val="22"/>
              </w:rPr>
            </w:pPr>
            <w:r>
              <w:rPr>
                <w:rFonts w:ascii="標楷體" w:hAnsi="標楷體" w:eastAsia="標楷體" w:cs="標楷體"/>
                <w:szCs w:val="22"/>
              </w:rPr>
              <w:t>1</w:t>
            </w:r>
            <w:r>
              <w:rPr>
                <w:rFonts w:hint="eastAsia" w:ascii="標楷體" w:hAnsi="標楷體" w:eastAsia="標楷體" w:cs="標楷體"/>
                <w:szCs w:val="22"/>
              </w:rPr>
              <w:t>3</w:t>
            </w:r>
            <w:r>
              <w:rPr>
                <w:rFonts w:ascii="標楷體" w:hAnsi="標楷體" w:eastAsia="標楷體" w:cs="標楷體"/>
                <w:szCs w:val="22"/>
              </w:rPr>
              <w:t>：</w:t>
            </w:r>
            <w:r>
              <w:rPr>
                <w:rFonts w:hint="eastAsia" w:ascii="標楷體" w:hAnsi="標楷體" w:eastAsia="標楷體" w:cs="標楷體"/>
                <w:szCs w:val="22"/>
              </w:rPr>
              <w:t>30</w:t>
            </w:r>
            <w:r>
              <w:rPr>
                <w:rFonts w:ascii="標楷體" w:hAnsi="標楷體" w:eastAsia="標楷體" w:cs="標楷體"/>
                <w:szCs w:val="22"/>
              </w:rPr>
              <w:t>~1</w:t>
            </w:r>
            <w:r>
              <w:rPr>
                <w:rFonts w:hint="eastAsia" w:ascii="標楷體" w:hAnsi="標楷體" w:eastAsia="標楷體" w:cs="標楷體"/>
                <w:szCs w:val="22"/>
              </w:rPr>
              <w:t>5</w:t>
            </w:r>
            <w:r>
              <w:rPr>
                <w:rFonts w:ascii="標楷體" w:hAnsi="標楷體" w:eastAsia="標楷體" w:cs="標楷體"/>
                <w:szCs w:val="22"/>
              </w:rPr>
              <w:t>：</w:t>
            </w:r>
            <w:r>
              <w:rPr>
                <w:rFonts w:hint="eastAsia" w:ascii="標楷體" w:hAnsi="標楷體" w:eastAsia="標楷體" w:cs="標楷體"/>
                <w:szCs w:val="22"/>
              </w:rPr>
              <w:t>00</w:t>
            </w:r>
          </w:p>
        </w:tc>
        <w:tc>
          <w:tcPr>
            <w:tcW w:w="2978" w:type="dxa"/>
            <w:tcBorders>
              <w:top w:val="single" w:color="000000" w:sz="4" w:space="0"/>
              <w:left w:val="single" w:color="000000" w:sz="4" w:space="0"/>
              <w:bottom w:val="single" w:color="000000" w:sz="4" w:space="0"/>
              <w:right w:val="single" w:color="000000" w:sz="4" w:space="0"/>
            </w:tcBorders>
            <w:vAlign w:val="center"/>
          </w:tcPr>
          <w:p>
            <w:pPr>
              <w:widowControl/>
              <w:rPr>
                <w:rFonts w:ascii="新細明體" w:hAnsi="新細明體" w:cs="新細明體"/>
                <w:kern w:val="0"/>
              </w:rPr>
            </w:pPr>
            <w:r>
              <w:rPr>
                <w:rFonts w:hint="eastAsia" w:ascii="標楷體" w:hAnsi="標楷體" w:eastAsia="標楷體" w:cs="新細明體"/>
                <w:kern w:val="0"/>
              </w:rPr>
              <w:t>跨領域素養導向課程設計</w:t>
            </w:r>
          </w:p>
          <w:p>
            <w:pPr>
              <w:widowControl/>
              <w:rPr>
                <w:rFonts w:ascii="新細明體" w:hAnsi="新細明體" w:cs="新細明體"/>
                <w:kern w:val="0"/>
              </w:rPr>
            </w:pPr>
            <w:r>
              <w:rPr>
                <w:rFonts w:hint="eastAsia" w:ascii="標楷體" w:hAnsi="標楷體" w:eastAsia="標楷體" w:cs="新細明體"/>
                <w:kern w:val="0"/>
              </w:rPr>
              <w:t>理論講解並分組實作</w:t>
            </w:r>
          </w:p>
          <w:p>
            <w:pPr>
              <w:widowControl/>
              <w:rPr>
                <w:rFonts w:ascii="新細明體" w:hAnsi="新細明體" w:cs="新細明體"/>
                <w:kern w:val="0"/>
              </w:rPr>
            </w:pPr>
            <w:r>
              <w:rPr>
                <w:rFonts w:hint="eastAsia" w:ascii="標楷體" w:hAnsi="標楷體" w:eastAsia="標楷體" w:cs="新細明體"/>
                <w:kern w:val="0"/>
              </w:rPr>
              <w:t>3:曬衣繩(經驗脈絡轉成課程脈絡)</w:t>
            </w:r>
          </w:p>
        </w:tc>
        <w:tc>
          <w:tcPr>
            <w:tcW w:w="31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標楷體" w:hAnsi="標楷體" w:eastAsia="標楷體"/>
                <w:color w:val="000000"/>
                <w:szCs w:val="22"/>
              </w:rPr>
            </w:pPr>
            <w:r>
              <w:rPr>
                <w:rFonts w:ascii="標楷體" w:hAnsi="標楷體" w:eastAsia="標楷體" w:cs="新細明體"/>
                <w:b/>
                <w:color w:val="FF0000"/>
                <w:szCs w:val="22"/>
                <w:highlight w:val="yellow"/>
              </w:rPr>
              <w:t>嘉</w:t>
            </w:r>
            <w:r>
              <w:rPr>
                <w:rFonts w:hint="eastAsia" w:ascii="標楷體" w:hAnsi="標楷體" w:eastAsia="標楷體" w:cs="新細明體"/>
                <w:b/>
                <w:color w:val="FF0000"/>
                <w:szCs w:val="22"/>
                <w:highlight w:val="yellow"/>
              </w:rPr>
              <w:t>義縣民雄國中吳美枝</w:t>
            </w:r>
            <w:r>
              <w:rPr>
                <w:rFonts w:hint="eastAsia" w:ascii="標楷體" w:hAnsi="標楷體" w:eastAsia="標楷體" w:cs="新細明體"/>
                <w:b/>
                <w:color w:val="FF0000"/>
                <w:kern w:val="0"/>
                <w:highlight w:val="yellow"/>
                <w:shd w:val="clear" w:color="auto" w:fill="FFFF00"/>
              </w:rPr>
              <w:t>老師/</w:t>
            </w:r>
            <w:r>
              <w:rPr>
                <w:rFonts w:hint="eastAsia" w:ascii="標楷體" w:hAnsi="標楷體" w:eastAsia="標楷體" w:cs="新細明體"/>
                <w:b/>
                <w:color w:val="FF0000"/>
                <w:szCs w:val="22"/>
                <w:highlight w:val="yellow"/>
              </w:rPr>
              <w:t>中央輔導團高雄市中山國小陳惠雯老</w:t>
            </w:r>
            <w:r>
              <w:rPr>
                <w:rFonts w:hint="eastAsia" w:ascii="標楷體" w:hAnsi="標楷體" w:eastAsia="標楷體" w:cs="新細明體"/>
                <w:b/>
                <w:color w:val="FF0000"/>
                <w:kern w:val="0"/>
                <w:highlight w:val="yellow"/>
                <w:shd w:val="clear" w:color="auto" w:fill="FFFF00"/>
              </w:rPr>
              <w:t>師</w:t>
            </w:r>
            <w:r>
              <w:rPr>
                <w:rFonts w:hint="eastAsia" w:ascii="標楷體" w:hAnsi="標楷體" w:eastAsia="標楷體" w:cs="新細明體"/>
                <w:b/>
                <w:color w:val="FF0000"/>
                <w:kern w:val="0"/>
                <w:shd w:val="clear" w:color="auto" w:fill="FFFF00"/>
              </w:rPr>
              <w:t>、苗栗縣銅鑼國小陳惠珍老師</w:t>
            </w:r>
          </w:p>
        </w:tc>
        <w:tc>
          <w:tcPr>
            <w:tcW w:w="198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標楷體" w:hAnsi="標楷體" w:eastAsia="標楷體" w:cs="標楷體"/>
                <w:color w:val="000000"/>
                <w:szCs w:val="22"/>
              </w:rPr>
            </w:pPr>
            <w:r>
              <w:rPr>
                <w:rFonts w:hint="eastAsia" w:ascii="標楷體" w:hAnsi="標楷體" w:eastAsia="標楷體" w:cs="標楷體"/>
                <w:color w:val="000000"/>
                <w:szCs w:val="22"/>
              </w:rPr>
              <w:t>外聘講師2H</w:t>
            </w:r>
          </w:p>
          <w:p>
            <w:pPr>
              <w:spacing w:line="400" w:lineRule="exact"/>
              <w:jc w:val="center"/>
              <w:rPr>
                <w:rFonts w:ascii="標楷體" w:hAnsi="標楷體" w:eastAsia="標楷體" w:cs="標楷體"/>
                <w:b/>
                <w:color w:val="000000"/>
                <w:szCs w:val="22"/>
              </w:rPr>
            </w:pPr>
            <w:r>
              <w:rPr>
                <w:rFonts w:hint="eastAsia" w:ascii="標楷體" w:hAnsi="標楷體" w:eastAsia="標楷體" w:cs="標楷體"/>
                <w:b/>
                <w:color w:val="FF0000"/>
                <w:szCs w:val="22"/>
                <w:highlight w:val="yellow"/>
              </w:rPr>
              <w:t>外聘助講2H*2</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blHeader/>
          <w:jc w:val="center"/>
        </w:trPr>
        <w:tc>
          <w:tcPr>
            <w:tcW w:w="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szCs w:val="22"/>
              </w:rPr>
            </w:pPr>
          </w:p>
        </w:tc>
        <w:tc>
          <w:tcPr>
            <w:tcW w:w="21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標楷體" w:hAnsi="標楷體" w:eastAsia="標楷體" w:cs="標楷體"/>
                <w:szCs w:val="22"/>
              </w:rPr>
            </w:pPr>
            <w:r>
              <w:rPr>
                <w:rFonts w:ascii="標楷體" w:hAnsi="標楷體" w:eastAsia="標楷體" w:cs="標楷體"/>
                <w:szCs w:val="22"/>
              </w:rPr>
              <w:t>1</w:t>
            </w:r>
            <w:r>
              <w:rPr>
                <w:rFonts w:hint="eastAsia" w:ascii="標楷體" w:hAnsi="標楷體" w:eastAsia="標楷體" w:cs="標楷體"/>
                <w:szCs w:val="22"/>
              </w:rPr>
              <w:t>5</w:t>
            </w:r>
            <w:r>
              <w:rPr>
                <w:rFonts w:ascii="標楷體" w:hAnsi="標楷體" w:eastAsia="標楷體" w:cs="標楷體"/>
                <w:szCs w:val="22"/>
              </w:rPr>
              <w:t>：</w:t>
            </w:r>
            <w:r>
              <w:rPr>
                <w:rFonts w:hint="eastAsia" w:ascii="標楷體" w:hAnsi="標楷體" w:eastAsia="標楷體" w:cs="標楷體"/>
                <w:szCs w:val="22"/>
              </w:rPr>
              <w:t>00</w:t>
            </w:r>
            <w:r>
              <w:rPr>
                <w:rFonts w:ascii="標楷體" w:hAnsi="標楷體" w:eastAsia="標楷體" w:cs="標楷體"/>
                <w:szCs w:val="22"/>
              </w:rPr>
              <w:t>~</w:t>
            </w:r>
            <w:r>
              <w:rPr>
                <w:rFonts w:hint="eastAsia" w:ascii="標楷體" w:hAnsi="標楷體" w:eastAsia="標楷體" w:cs="標楷體"/>
                <w:szCs w:val="22"/>
              </w:rPr>
              <w:t>15</w:t>
            </w:r>
            <w:r>
              <w:rPr>
                <w:rFonts w:ascii="標楷體" w:hAnsi="標楷體" w:eastAsia="標楷體" w:cs="標楷體"/>
                <w:szCs w:val="22"/>
              </w:rPr>
              <w:t>：</w:t>
            </w:r>
            <w:r>
              <w:rPr>
                <w:rFonts w:hint="eastAsia" w:ascii="標楷體" w:hAnsi="標楷體" w:eastAsia="標楷體" w:cs="標楷體"/>
                <w:szCs w:val="22"/>
              </w:rPr>
              <w:t>10</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szCs w:val="22"/>
              </w:rPr>
            </w:pPr>
            <w:r>
              <w:rPr>
                <w:rFonts w:hint="eastAsia" w:ascii="標楷體" w:hAnsi="標楷體" w:eastAsia="標楷體" w:cs="標楷體"/>
                <w:szCs w:val="22"/>
              </w:rPr>
              <w:t>茶敘、自由交流討論</w:t>
            </w:r>
          </w:p>
        </w:tc>
        <w:tc>
          <w:tcPr>
            <w:tcW w:w="3144" w:type="dxa"/>
            <w:tcBorders>
              <w:top w:val="single" w:color="auto" w:sz="4" w:space="0"/>
              <w:left w:val="single" w:color="auto" w:sz="4" w:space="0"/>
              <w:bottom w:val="single" w:color="auto" w:sz="4" w:space="0"/>
              <w:right w:val="single" w:color="auto" w:sz="4" w:space="0"/>
            </w:tcBorders>
            <w:vAlign w:val="center"/>
          </w:tcPr>
          <w:p>
            <w:pPr>
              <w:jc w:val="center"/>
              <w:rPr>
                <w:rFonts w:ascii="標楷體" w:hAnsi="標楷體" w:eastAsia="標楷體" w:cs="新細明體"/>
                <w:szCs w:val="22"/>
              </w:rPr>
            </w:pPr>
            <w:r>
              <w:rPr>
                <w:rFonts w:hint="eastAsia" w:ascii="標楷體" w:hAnsi="標楷體" w:eastAsia="標楷體" w:cs="新細明體"/>
                <w:color w:val="000000"/>
                <w:kern w:val="0"/>
                <w:sz w:val="22"/>
                <w:szCs w:val="22"/>
              </w:rPr>
              <w:t>嘉義市國小健體輔導團</w:t>
            </w:r>
          </w:p>
        </w:tc>
        <w:tc>
          <w:tcPr>
            <w:tcW w:w="1986" w:type="dxa"/>
            <w:tcBorders>
              <w:top w:val="single" w:color="auto" w:sz="4" w:space="0"/>
              <w:left w:val="single" w:color="auto" w:sz="4" w:space="0"/>
              <w:bottom w:val="single" w:color="auto" w:sz="4" w:space="0"/>
              <w:right w:val="single" w:color="auto" w:sz="4" w:space="0"/>
            </w:tcBorders>
          </w:tcPr>
          <w:p>
            <w:pPr>
              <w:jc w:val="center"/>
              <w:rPr>
                <w:rFonts w:ascii="標楷體" w:hAnsi="標楷體" w:eastAsia="標楷體" w:cs="新細明體"/>
                <w:szCs w:val="2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blHeader/>
          <w:jc w:val="center"/>
        </w:trPr>
        <w:tc>
          <w:tcPr>
            <w:tcW w:w="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szCs w:val="22"/>
              </w:rPr>
            </w:pPr>
          </w:p>
        </w:tc>
        <w:tc>
          <w:tcPr>
            <w:tcW w:w="21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Calibri" w:hAnsi="Calibri"/>
                <w:szCs w:val="22"/>
              </w:rPr>
            </w:pPr>
            <w:r>
              <w:rPr>
                <w:rFonts w:hint="eastAsia" w:ascii="標楷體" w:hAnsi="標楷體" w:eastAsia="標楷體" w:cs="標楷體"/>
                <w:szCs w:val="22"/>
              </w:rPr>
              <w:t>15</w:t>
            </w:r>
            <w:r>
              <w:rPr>
                <w:rFonts w:ascii="標楷體" w:hAnsi="標楷體" w:eastAsia="標楷體" w:cs="標楷體"/>
                <w:szCs w:val="22"/>
              </w:rPr>
              <w:t>：</w:t>
            </w:r>
            <w:r>
              <w:rPr>
                <w:rFonts w:hint="eastAsia" w:ascii="標楷體" w:hAnsi="標楷體" w:eastAsia="標楷體" w:cs="標楷體"/>
                <w:szCs w:val="22"/>
              </w:rPr>
              <w:t>10</w:t>
            </w:r>
            <w:r>
              <w:rPr>
                <w:rFonts w:ascii="標楷體" w:hAnsi="標楷體" w:eastAsia="標楷體" w:cs="標楷體"/>
                <w:szCs w:val="22"/>
              </w:rPr>
              <w:t>~</w:t>
            </w:r>
            <w:r>
              <w:rPr>
                <w:rFonts w:hint="eastAsia" w:ascii="標楷體" w:hAnsi="標楷體" w:eastAsia="標楷體" w:cs="標楷體"/>
                <w:szCs w:val="22"/>
              </w:rPr>
              <w:t>16</w:t>
            </w:r>
            <w:r>
              <w:rPr>
                <w:rFonts w:ascii="標楷體" w:hAnsi="標楷體" w:eastAsia="標楷體" w:cs="標楷體"/>
                <w:szCs w:val="22"/>
              </w:rPr>
              <w:t>：</w:t>
            </w:r>
            <w:r>
              <w:rPr>
                <w:rFonts w:hint="eastAsia" w:ascii="標楷體" w:hAnsi="標楷體" w:eastAsia="標楷體" w:cs="標楷體"/>
                <w:szCs w:val="22"/>
              </w:rPr>
              <w:t>10</w:t>
            </w:r>
          </w:p>
        </w:tc>
        <w:tc>
          <w:tcPr>
            <w:tcW w:w="2978" w:type="dxa"/>
            <w:tcBorders>
              <w:top w:val="single" w:color="000000" w:sz="4" w:space="0"/>
              <w:left w:val="single" w:color="000000" w:sz="4" w:space="0"/>
              <w:bottom w:val="single" w:color="000000" w:sz="4" w:space="0"/>
              <w:right w:val="single" w:color="000000" w:sz="4" w:space="0"/>
            </w:tcBorders>
          </w:tcPr>
          <w:p>
            <w:pPr>
              <w:widowControl/>
              <w:rPr>
                <w:rFonts w:ascii="新細明體" w:hAnsi="新細明體" w:cs="新細明體"/>
                <w:kern w:val="0"/>
              </w:rPr>
            </w:pPr>
            <w:r>
              <w:rPr>
                <w:rFonts w:hint="eastAsia" w:ascii="標楷體" w:hAnsi="標楷體" w:eastAsia="標楷體" w:cs="新細明體"/>
                <w:kern w:val="0"/>
              </w:rPr>
              <w:t>跨領域素養導向課程設計</w:t>
            </w:r>
          </w:p>
          <w:p>
            <w:pPr>
              <w:widowControl/>
              <w:rPr>
                <w:rFonts w:ascii="新細明體" w:hAnsi="新細明體" w:cs="新細明體"/>
                <w:kern w:val="0"/>
              </w:rPr>
            </w:pPr>
            <w:r>
              <w:rPr>
                <w:rFonts w:hint="eastAsia" w:ascii="標楷體" w:hAnsi="標楷體" w:eastAsia="標楷體" w:cs="新細明體"/>
                <w:kern w:val="0"/>
              </w:rPr>
              <w:t>理論講解並分組實作</w:t>
            </w:r>
          </w:p>
          <w:p>
            <w:pPr>
              <w:widowControl/>
              <w:rPr>
                <w:rFonts w:ascii="新細明體" w:hAnsi="新細明體" w:cs="新細明體"/>
                <w:kern w:val="0"/>
              </w:rPr>
            </w:pPr>
            <w:r>
              <w:rPr>
                <w:rFonts w:hint="eastAsia" w:ascii="標楷體" w:hAnsi="標楷體" w:eastAsia="標楷體" w:cs="新細明體"/>
                <w:kern w:val="0"/>
              </w:rPr>
              <w:t>4:核心素養與表現任務</w:t>
            </w:r>
          </w:p>
        </w:tc>
        <w:tc>
          <w:tcPr>
            <w:tcW w:w="31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Calibri" w:hAnsi="Calibri"/>
                <w:color w:val="000000"/>
                <w:szCs w:val="22"/>
              </w:rPr>
            </w:pPr>
            <w:r>
              <w:rPr>
                <w:rFonts w:ascii="標楷體" w:hAnsi="標楷體" w:eastAsia="標楷體" w:cs="新細明體"/>
                <w:b/>
                <w:color w:val="FF0000"/>
                <w:szCs w:val="22"/>
                <w:highlight w:val="yellow"/>
              </w:rPr>
              <w:t>嘉</w:t>
            </w:r>
            <w:r>
              <w:rPr>
                <w:rFonts w:hint="eastAsia" w:ascii="標楷體" w:hAnsi="標楷體" w:eastAsia="標楷體" w:cs="新細明體"/>
                <w:b/>
                <w:color w:val="FF0000"/>
                <w:szCs w:val="22"/>
                <w:highlight w:val="yellow"/>
              </w:rPr>
              <w:t>義縣民雄國中吳美枝</w:t>
            </w:r>
            <w:r>
              <w:rPr>
                <w:rFonts w:hint="eastAsia" w:ascii="標楷體" w:hAnsi="標楷體" w:eastAsia="標楷體" w:cs="新細明體"/>
                <w:b/>
                <w:color w:val="FF0000"/>
                <w:kern w:val="0"/>
                <w:highlight w:val="yellow"/>
                <w:shd w:val="clear" w:color="auto" w:fill="FFFF00"/>
              </w:rPr>
              <w:t>老師/</w:t>
            </w:r>
            <w:r>
              <w:rPr>
                <w:rFonts w:hint="eastAsia" w:ascii="標楷體" w:hAnsi="標楷體" w:eastAsia="標楷體" w:cs="新細明體"/>
                <w:b/>
                <w:color w:val="FF0000"/>
                <w:szCs w:val="22"/>
                <w:highlight w:val="yellow"/>
              </w:rPr>
              <w:t>中央輔導團高雄市中山國小陳惠雯老</w:t>
            </w:r>
            <w:r>
              <w:rPr>
                <w:rFonts w:hint="eastAsia" w:ascii="標楷體" w:hAnsi="標楷體" w:eastAsia="標楷體" w:cs="新細明體"/>
                <w:b/>
                <w:color w:val="FF0000"/>
                <w:kern w:val="0"/>
                <w:highlight w:val="yellow"/>
                <w:shd w:val="clear" w:color="auto" w:fill="FFFF00"/>
              </w:rPr>
              <w:t>師</w:t>
            </w:r>
            <w:r>
              <w:rPr>
                <w:rFonts w:hint="eastAsia" w:ascii="標楷體" w:hAnsi="標楷體" w:eastAsia="標楷體" w:cs="新細明體"/>
                <w:b/>
                <w:color w:val="FF0000"/>
                <w:kern w:val="0"/>
                <w:shd w:val="clear" w:color="auto" w:fill="FFFF00"/>
              </w:rPr>
              <w:t>、苗栗縣銅鑼國小陳惠珍老師</w:t>
            </w:r>
          </w:p>
        </w:tc>
        <w:tc>
          <w:tcPr>
            <w:tcW w:w="198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標楷體" w:hAnsi="標楷體" w:eastAsia="標楷體" w:cs="標楷體"/>
                <w:color w:val="000000"/>
                <w:szCs w:val="22"/>
              </w:rPr>
            </w:pPr>
            <w:r>
              <w:rPr>
                <w:rFonts w:hint="eastAsia" w:ascii="標楷體" w:hAnsi="標楷體" w:eastAsia="標楷體" w:cs="標楷體"/>
                <w:color w:val="000000"/>
                <w:szCs w:val="22"/>
              </w:rPr>
              <w:t>外聘講師1H</w:t>
            </w:r>
          </w:p>
          <w:p>
            <w:pPr>
              <w:spacing w:line="400" w:lineRule="exact"/>
              <w:jc w:val="center"/>
              <w:rPr>
                <w:rFonts w:ascii="標楷體" w:hAnsi="標楷體" w:eastAsia="標楷體" w:cs="標楷體"/>
                <w:b/>
                <w:color w:val="000000"/>
                <w:szCs w:val="22"/>
              </w:rPr>
            </w:pPr>
            <w:r>
              <w:rPr>
                <w:rFonts w:hint="eastAsia" w:ascii="標楷體" w:hAnsi="標楷體" w:eastAsia="標楷體" w:cs="標楷體"/>
                <w:b/>
                <w:color w:val="FF0000"/>
                <w:szCs w:val="22"/>
                <w:highlight w:val="yellow"/>
              </w:rPr>
              <w:t>外聘助講1H*2</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blHeader/>
          <w:jc w:val="center"/>
        </w:trPr>
        <w:tc>
          <w:tcPr>
            <w:tcW w:w="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標楷體" w:hAnsi="標楷體" w:eastAsia="標楷體"/>
                <w:szCs w:val="22"/>
              </w:rPr>
            </w:pPr>
          </w:p>
        </w:tc>
        <w:tc>
          <w:tcPr>
            <w:tcW w:w="21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Calibri" w:hAnsi="Calibri"/>
                <w:szCs w:val="22"/>
              </w:rPr>
            </w:pPr>
            <w:r>
              <w:rPr>
                <w:rFonts w:hint="eastAsia" w:ascii="標楷體" w:hAnsi="標楷體" w:eastAsia="標楷體" w:cs="標楷體"/>
                <w:szCs w:val="22"/>
              </w:rPr>
              <w:t>16</w:t>
            </w:r>
            <w:r>
              <w:rPr>
                <w:rFonts w:ascii="標楷體" w:hAnsi="標楷體" w:eastAsia="標楷體" w:cs="標楷體"/>
                <w:szCs w:val="22"/>
              </w:rPr>
              <w:t>：</w:t>
            </w:r>
            <w:r>
              <w:rPr>
                <w:rFonts w:hint="eastAsia" w:ascii="標楷體" w:hAnsi="標楷體" w:eastAsia="標楷體" w:cs="標楷體"/>
                <w:szCs w:val="22"/>
              </w:rPr>
              <w:t>10</w:t>
            </w:r>
            <w:r>
              <w:rPr>
                <w:rFonts w:ascii="標楷體" w:hAnsi="標楷體" w:eastAsia="標楷體" w:cs="標楷體"/>
                <w:szCs w:val="22"/>
              </w:rPr>
              <w:t>~</w:t>
            </w:r>
            <w:r>
              <w:rPr>
                <w:rFonts w:hint="eastAsia" w:ascii="標楷體" w:hAnsi="標楷體" w:eastAsia="標楷體" w:cs="標楷體"/>
                <w:szCs w:val="22"/>
              </w:rPr>
              <w:t>16</w:t>
            </w:r>
            <w:r>
              <w:rPr>
                <w:rFonts w:ascii="標楷體" w:hAnsi="標楷體" w:eastAsia="標楷體" w:cs="標楷體"/>
                <w:szCs w:val="22"/>
              </w:rPr>
              <w:t>：</w:t>
            </w:r>
            <w:r>
              <w:rPr>
                <w:rFonts w:hint="eastAsia" w:ascii="標楷體" w:hAnsi="標楷體" w:eastAsia="標楷體" w:cs="標楷體"/>
                <w:szCs w:val="22"/>
              </w:rPr>
              <w:t>30</w:t>
            </w:r>
          </w:p>
        </w:tc>
        <w:tc>
          <w:tcPr>
            <w:tcW w:w="2978" w:type="dxa"/>
            <w:tcBorders>
              <w:top w:val="single" w:color="auto" w:sz="4" w:space="0"/>
              <w:left w:val="single" w:color="auto" w:sz="4" w:space="0"/>
              <w:bottom w:val="single" w:color="auto" w:sz="4" w:space="0"/>
              <w:right w:val="single" w:color="auto" w:sz="4" w:space="0"/>
            </w:tcBorders>
            <w:vAlign w:val="center"/>
          </w:tcPr>
          <w:p>
            <w:pPr>
              <w:jc w:val="center"/>
              <w:rPr>
                <w:rFonts w:ascii="標楷體" w:hAnsi="標楷體" w:eastAsia="標楷體"/>
                <w:szCs w:val="22"/>
              </w:rPr>
            </w:pPr>
            <w:r>
              <w:rPr>
                <w:rFonts w:ascii="標楷體" w:hAnsi="標楷體" w:eastAsia="標楷體"/>
                <w:szCs w:val="22"/>
              </w:rPr>
              <w:t>綜合座談</w:t>
            </w:r>
          </w:p>
        </w:tc>
        <w:tc>
          <w:tcPr>
            <w:tcW w:w="3144" w:type="dxa"/>
            <w:tcBorders>
              <w:top w:val="single" w:color="auto" w:sz="4" w:space="0"/>
              <w:left w:val="single" w:color="auto" w:sz="4" w:space="0"/>
              <w:bottom w:val="single" w:color="auto" w:sz="4" w:space="0"/>
              <w:right w:val="single" w:color="auto" w:sz="4" w:space="0"/>
            </w:tcBorders>
            <w:vAlign w:val="center"/>
          </w:tcPr>
          <w:p>
            <w:pPr>
              <w:jc w:val="center"/>
              <w:rPr>
                <w:rFonts w:ascii="新細明體" w:hAnsi="新細明體" w:cs="新細明體"/>
                <w:szCs w:val="22"/>
              </w:rPr>
            </w:pPr>
            <w:r>
              <w:rPr>
                <w:rFonts w:hint="eastAsia" w:ascii="標楷體" w:hAnsi="標楷體" w:eastAsia="標楷體" w:cs="新細明體"/>
                <w:kern w:val="0"/>
                <w:sz w:val="22"/>
                <w:szCs w:val="22"/>
              </w:rPr>
              <w:t>中央輔導團高雄市中山國小陳惠雯老師/嘉義市國小健體輔導團</w:t>
            </w:r>
          </w:p>
        </w:tc>
        <w:tc>
          <w:tcPr>
            <w:tcW w:w="1986" w:type="dxa"/>
            <w:tcBorders>
              <w:top w:val="single" w:color="auto" w:sz="4" w:space="0"/>
              <w:left w:val="single" w:color="auto" w:sz="4" w:space="0"/>
              <w:bottom w:val="single" w:color="auto" w:sz="4" w:space="0"/>
              <w:right w:val="single" w:color="auto" w:sz="4" w:space="0"/>
            </w:tcBorders>
          </w:tcPr>
          <w:p>
            <w:pPr>
              <w:jc w:val="center"/>
              <w:rPr>
                <w:rFonts w:ascii="標楷體" w:hAnsi="標楷體" w:eastAsia="標楷體" w:cs="新細明體"/>
                <w:szCs w:val="22"/>
              </w:rPr>
            </w:pPr>
          </w:p>
        </w:tc>
      </w:tr>
    </w:tbl>
    <w:p>
      <w:pPr>
        <w:widowControl/>
        <w:rPr>
          <w:rFonts w:ascii="標楷體" w:hAnsi="標楷體" w:eastAsia="標楷體" w:cs="標楷體"/>
          <w:szCs w:val="22"/>
        </w:rPr>
      </w:pPr>
    </w:p>
    <w:p>
      <w:pPr>
        <w:adjustRightInd w:val="0"/>
        <w:snapToGrid w:val="0"/>
        <w:spacing w:line="400" w:lineRule="exact"/>
        <w:ind w:left="680" w:leftChars="100" w:hanging="440" w:hangingChars="200"/>
        <w:rPr>
          <w:rFonts w:ascii="標楷體" w:hAnsi="標楷體" w:eastAsia="標楷體" w:cs="Arial"/>
          <w:sz w:val="22"/>
          <w:szCs w:val="22"/>
        </w:rPr>
      </w:pPr>
    </w:p>
    <w:p>
      <w:pPr>
        <w:adjustRightInd w:val="0"/>
        <w:snapToGrid w:val="0"/>
        <w:spacing w:line="400" w:lineRule="exact"/>
        <w:rPr>
          <w:rFonts w:ascii="標楷體" w:hAnsi="標楷體" w:eastAsia="標楷體"/>
          <w:szCs w:val="22"/>
        </w:rPr>
      </w:pPr>
    </w:p>
    <w:p>
      <w:pPr>
        <w:widowControl/>
        <w:rPr>
          <w:rFonts w:ascii="新細明體" w:hAnsi="新細明體" w:cs="新細明體"/>
          <w:kern w:val="0"/>
        </w:rPr>
      </w:pPr>
      <w:r>
        <w:rPr>
          <w:rFonts w:hint="eastAsia" w:ascii="標楷體" w:hAnsi="標楷體" w:eastAsia="標楷體" w:cs="新細明體"/>
          <w:kern w:val="0"/>
          <w:lang w:eastAsia="zh-TW"/>
        </w:rPr>
        <w:t>八</w:t>
      </w:r>
      <w:r>
        <w:rPr>
          <w:rFonts w:hint="eastAsia" w:ascii="標楷體" w:hAnsi="標楷體" w:eastAsia="標楷體" w:cs="新細明體"/>
          <w:kern w:val="0"/>
        </w:rPr>
        <w:t>、預期效益：</w:t>
      </w:r>
    </w:p>
    <w:p>
      <w:pPr>
        <w:widowControl/>
        <w:rPr>
          <w:rFonts w:ascii="新細明體" w:hAnsi="新細明體" w:cs="新細明體"/>
          <w:kern w:val="0"/>
        </w:rPr>
      </w:pPr>
      <w:r>
        <w:rPr>
          <w:rFonts w:hint="eastAsia" w:ascii="標楷體" w:hAnsi="標楷體" w:eastAsia="標楷體" w:cs="新細明體"/>
          <w:kern w:val="0"/>
        </w:rPr>
        <w:t>(一)提升健康與體育領域教師熟悉十二年國教課綱內涵。</w:t>
      </w:r>
    </w:p>
    <w:p>
      <w:pPr>
        <w:widowControl/>
        <w:rPr>
          <w:rFonts w:ascii="新細明體" w:hAnsi="新細明體" w:cs="新細明體"/>
          <w:kern w:val="0"/>
        </w:rPr>
      </w:pPr>
      <w:r>
        <w:rPr>
          <w:rFonts w:hint="eastAsia" w:ascii="標楷體" w:hAnsi="標楷體" w:eastAsia="標楷體" w:cs="新細明體"/>
          <w:kern w:val="0"/>
        </w:rPr>
        <w:t>(二)提升健康與體育領域教師素養導向課程設計與實作的能力。</w:t>
      </w:r>
    </w:p>
    <w:p>
      <w:pPr>
        <w:widowControl/>
        <w:rPr>
          <w:rFonts w:ascii="新細明體" w:hAnsi="新細明體" w:cs="新細明體"/>
          <w:kern w:val="0"/>
        </w:rPr>
      </w:pPr>
      <w:r>
        <w:rPr>
          <w:rFonts w:hint="eastAsia" w:ascii="標楷體" w:hAnsi="標楷體" w:eastAsia="標楷體" w:cs="新細明體"/>
          <w:kern w:val="0"/>
        </w:rPr>
        <w:t>(三)藉此研習讓教師具備核心素養課程設計之知能。</w:t>
      </w:r>
    </w:p>
    <w:p>
      <w:pPr>
        <w:widowControl/>
        <w:rPr>
          <w:rFonts w:ascii="標楷體" w:hAnsi="標楷體" w:eastAsia="標楷體" w:cs="新細明體"/>
          <w:kern w:val="0"/>
        </w:rPr>
      </w:pPr>
    </w:p>
    <w:p>
      <w:pPr>
        <w:widowControl/>
        <w:rPr>
          <w:rFonts w:ascii="新細明體" w:hAnsi="新細明體" w:cs="新細明體"/>
          <w:kern w:val="0"/>
        </w:rPr>
      </w:pPr>
      <w:r>
        <w:rPr>
          <w:rFonts w:hint="eastAsia" w:ascii="標楷體" w:hAnsi="標楷體" w:eastAsia="標楷體" w:cs="新細明體"/>
          <w:kern w:val="0"/>
          <w:lang w:eastAsia="zh-TW"/>
        </w:rPr>
        <w:t>九</w:t>
      </w:r>
      <w:r>
        <w:rPr>
          <w:rFonts w:hint="eastAsia" w:ascii="標楷體" w:hAnsi="標楷體" w:eastAsia="標楷體" w:cs="新細明體"/>
          <w:kern w:val="0"/>
        </w:rPr>
        <w:t>、成效評估之實施：</w:t>
      </w:r>
    </w:p>
    <w:p>
      <w:pPr>
        <w:widowControl/>
        <w:rPr>
          <w:rFonts w:ascii="新細明體" w:hAnsi="新細明體" w:cs="新細明體"/>
          <w:kern w:val="0"/>
        </w:rPr>
      </w:pPr>
      <w:r>
        <w:rPr>
          <w:rFonts w:hint="eastAsia" w:ascii="標楷體" w:hAnsi="標楷體" w:eastAsia="標楷體" w:cs="新細明體"/>
          <w:kern w:val="0"/>
        </w:rPr>
        <w:t>研習活動中採用「教師研習滿意度問卷調查表」進行調查，活動後收回統計，進行量化分析。(滿意度調查表：於研習當天結束後填寫回收；教學實施與回饋建議表：於研習後，返校一個月內線上填寫回收)</w:t>
      </w:r>
    </w:p>
    <w:p>
      <w:pPr>
        <w:widowControl/>
        <w:rPr>
          <w:rFonts w:ascii="新細明體" w:hAnsi="新細明體" w:cs="新細明體"/>
          <w:kern w:val="0"/>
        </w:rPr>
      </w:pPr>
      <w:r>
        <w:rPr>
          <w:rFonts w:hint="eastAsia" w:ascii="標楷體" w:hAnsi="標楷體" w:eastAsia="標楷體" w:cs="新細明體"/>
          <w:kern w:val="0"/>
        </w:rPr>
        <w:t>  （一）量化評估：各調查項目參與者滿意(非常滿意)均達80%以上。</w:t>
      </w:r>
    </w:p>
    <w:p>
      <w:pPr>
        <w:widowControl/>
        <w:rPr>
          <w:rFonts w:ascii="新細明體" w:hAnsi="新細明體" w:cs="新細明體"/>
          <w:kern w:val="0"/>
        </w:rPr>
      </w:pPr>
      <w:r>
        <w:rPr>
          <w:rFonts w:hint="eastAsia" w:ascii="標楷體" w:hAnsi="標楷體" w:eastAsia="標楷體" w:cs="新細明體"/>
          <w:kern w:val="0"/>
        </w:rPr>
        <w:t>  （二）質性評估：參與工作坊並共同實踐分享，經由發表評析與回饋省思，建立教學分享機制。</w:t>
      </w:r>
    </w:p>
    <w:p>
      <w:pPr>
        <w:widowControl/>
        <w:rPr>
          <w:rFonts w:ascii="標楷體" w:hAnsi="標楷體" w:eastAsia="標楷體"/>
          <w:kern w:val="0"/>
        </w:rPr>
      </w:pPr>
    </w:p>
    <w:p>
      <w:pPr>
        <w:widowControl/>
        <w:rPr>
          <w:rFonts w:ascii="標楷體" w:hAnsi="標楷體" w:eastAsia="標楷體"/>
          <w:kern w:val="0"/>
        </w:rPr>
      </w:pPr>
    </w:p>
    <w:p>
      <w:pPr>
        <w:widowControl/>
        <w:rPr>
          <w:rFonts w:ascii="標楷體" w:hAnsi="標楷體" w:eastAsia="標楷體"/>
          <w:kern w:val="0"/>
        </w:rPr>
      </w:pPr>
    </w:p>
    <w:p>
      <w:pPr>
        <w:adjustRightInd w:val="0"/>
        <w:snapToGrid w:val="0"/>
        <w:rPr>
          <w:rFonts w:ascii="標楷體" w:hAnsi="標楷體" w:eastAsia="標楷體" w:cs="DFMing-Md-HKP-BF"/>
          <w:bCs/>
          <w:sz w:val="20"/>
          <w:szCs w:val="20"/>
        </w:rPr>
      </w:pPr>
    </w:p>
    <w:p>
      <w:pPr>
        <w:adjustRightInd w:val="0"/>
        <w:snapToGrid w:val="0"/>
        <w:rPr>
          <w:rFonts w:ascii="標楷體" w:hAnsi="標楷體" w:eastAsia="標楷體" w:cs="DFMing-Md-HKP-BF"/>
          <w:b/>
          <w:bCs/>
        </w:rPr>
      </w:pPr>
      <w:r>
        <w:rPr>
          <w:rFonts w:hint="eastAsia" w:ascii="標楷體" w:hAnsi="標楷體" w:eastAsia="標楷體" w:cs="DFMing-Md-HKP-BF"/>
          <w:b/>
          <w:bCs/>
        </w:rPr>
        <w:t>附件</w:t>
      </w:r>
      <w:r>
        <w:rPr>
          <w:rFonts w:hint="eastAsia" w:ascii="標楷體" w:hAnsi="標楷體" w:eastAsia="標楷體" w:cs="DFMing-Md-HKP-BF"/>
          <w:b/>
          <w:bCs/>
          <w:lang w:val="en-US" w:eastAsia="zh-TW"/>
        </w:rPr>
        <w:t>2</w:t>
      </w:r>
      <w:bookmarkStart w:id="1" w:name="_GoBack"/>
      <w:bookmarkEnd w:id="1"/>
      <w:r>
        <w:rPr>
          <w:rFonts w:hint="eastAsia" w:ascii="標楷體" w:hAnsi="標楷體" w:eastAsia="標楷體" w:cs="DFMing-Md-HKP-BF"/>
          <w:b/>
          <w:bCs/>
        </w:rPr>
        <w:t xml:space="preserve"> </w:t>
      </w:r>
    </w:p>
    <w:p>
      <w:pPr>
        <w:adjustRightInd w:val="0"/>
        <w:snapToGrid w:val="0"/>
        <w:rPr>
          <w:rFonts w:ascii="標楷體" w:hAnsi="標楷體" w:eastAsia="標楷體" w:cs="DFMing-Md-HKP-BF"/>
          <w:bCs/>
        </w:rPr>
      </w:pPr>
    </w:p>
    <w:p>
      <w:pPr>
        <w:adjustRightInd w:val="0"/>
        <w:snapToGrid w:val="0"/>
        <w:rPr>
          <w:rFonts w:ascii="標楷體" w:hAnsi="標楷體" w:eastAsia="標楷體" w:cs="DFMing-Md-HKP-BF"/>
          <w:b/>
          <w:bCs/>
        </w:rPr>
      </w:pPr>
      <w:r>
        <w:rPr>
          <w:rFonts w:hint="eastAsia" w:ascii="標楷體" w:hAnsi="標楷體" w:eastAsia="標楷體" w:cs="DFMing-Md-HKP-BF"/>
          <w:b/>
          <w:bCs/>
        </w:rPr>
        <w:t>國民教育輔導體系</w:t>
      </w:r>
      <w:r>
        <w:rPr>
          <w:rFonts w:ascii="標楷體" w:hAnsi="標楷體" w:eastAsia="標楷體" w:cs="DFMing-Md-HKP-BF"/>
          <w:b/>
          <w:bCs/>
        </w:rPr>
        <w:t>-</w:t>
      </w:r>
      <w:r>
        <w:rPr>
          <w:rFonts w:hint="eastAsia" w:ascii="標楷體" w:hAnsi="標楷體" w:eastAsia="標楷體" w:cs="DFMing-Md-HKP-BF"/>
          <w:b/>
          <w:bCs/>
        </w:rPr>
        <w:t>國民教育輔導團整體團務計畫自我檢核表</w:t>
      </w:r>
    </w:p>
    <w:p>
      <w:pPr>
        <w:adjustRightInd w:val="0"/>
        <w:snapToGrid w:val="0"/>
        <w:rPr>
          <w:rFonts w:ascii="標楷體" w:hAnsi="標楷體" w:eastAsia="標楷體" w:cs="DFMing-Md-HKP-BF"/>
          <w:bCs/>
        </w:rPr>
      </w:pPr>
      <w:r>
        <w:rPr>
          <w:rFonts w:ascii="標楷體" w:hAnsi="標楷體" w:eastAsia="標楷體" w:cs="DFMing-Md-HKP-BF"/>
          <w:bCs/>
        </w:rPr>
        <w:t>1.</w:t>
      </w:r>
      <w:r>
        <w:rPr>
          <w:rFonts w:hint="eastAsia" w:ascii="標楷體" w:hAnsi="標楷體" w:eastAsia="標楷體" w:cs="DFMing-Md-HKP-BF"/>
          <w:bCs/>
        </w:rPr>
        <w:t>說明</w:t>
      </w:r>
    </w:p>
    <w:p>
      <w:pPr>
        <w:adjustRightInd w:val="0"/>
        <w:snapToGrid w:val="0"/>
        <w:rPr>
          <w:rFonts w:ascii="標楷體" w:hAnsi="標楷體" w:eastAsia="標楷體" w:cs="DFMing-Md-HKP-BF"/>
          <w:bCs/>
        </w:rPr>
      </w:pPr>
      <w:r>
        <w:rPr>
          <w:rFonts w:hint="eastAsia" w:ascii="標楷體" w:hAnsi="標楷體" w:eastAsia="標楷體" w:cs="DFMing-Md-HKP-BF"/>
          <w:bCs/>
        </w:rPr>
        <w:t>（</w:t>
      </w:r>
      <w:r>
        <w:rPr>
          <w:rFonts w:ascii="標楷體" w:hAnsi="標楷體" w:eastAsia="標楷體" w:cs="DFMing-Md-HKP-BF"/>
          <w:bCs/>
        </w:rPr>
        <w:t>1</w:t>
      </w:r>
      <w:r>
        <w:rPr>
          <w:rFonts w:hint="eastAsia" w:ascii="標楷體" w:hAnsi="標楷體" w:eastAsia="標楷體" w:cs="DFMing-Md-HKP-BF"/>
          <w:bCs/>
        </w:rPr>
        <w:t>）計畫自我檢核作業進行時，請根據自我檢核項目逐一檢核是否符合達成，並於說明欄說明對應行動方案</w:t>
      </w:r>
      <w:r>
        <w:rPr>
          <w:rFonts w:ascii="標楷體" w:hAnsi="標楷體" w:eastAsia="標楷體" w:cs="DFMing-Md-HKP-BF"/>
          <w:bCs/>
        </w:rPr>
        <w:t>/</w:t>
      </w:r>
      <w:r>
        <w:rPr>
          <w:rFonts w:hint="eastAsia" w:ascii="標楷體" w:hAnsi="標楷體" w:eastAsia="標楷體" w:cs="DFMing-Md-HKP-BF"/>
          <w:bCs/>
        </w:rPr>
        <w:t>計畫名稱及所在位置</w:t>
      </w:r>
      <w:r>
        <w:rPr>
          <w:rFonts w:ascii="標楷體" w:hAnsi="標楷體" w:eastAsia="標楷體" w:cs="DFMing-Md-HKP-BF"/>
          <w:bCs/>
        </w:rPr>
        <w:t>(</w:t>
      </w:r>
      <w:r>
        <w:rPr>
          <w:rFonts w:hint="eastAsia" w:ascii="標楷體" w:hAnsi="標楷體" w:eastAsia="標楷體" w:cs="DFMing-Md-HKP-BF"/>
          <w:bCs/>
        </w:rPr>
        <w:t>頁碼</w:t>
      </w:r>
      <w:r>
        <w:rPr>
          <w:rFonts w:ascii="標楷體" w:hAnsi="標楷體" w:eastAsia="標楷體" w:cs="DFMing-Md-HKP-BF"/>
          <w:bCs/>
        </w:rPr>
        <w:t>)</w:t>
      </w:r>
      <w:r>
        <w:rPr>
          <w:rFonts w:hint="eastAsia" w:ascii="標楷體" w:hAnsi="標楷體" w:eastAsia="標楷體" w:cs="DFMing-Md-HKP-BF"/>
          <w:bCs/>
        </w:rPr>
        <w:t>。本表於計畫自我檢核會議召開</w:t>
      </w:r>
      <w:r>
        <w:rPr>
          <w:rFonts w:ascii="標楷體" w:hAnsi="標楷體" w:eastAsia="標楷體" w:cs="DFMing-Md-HKP-BF"/>
          <w:bCs/>
        </w:rPr>
        <w:t>2</w:t>
      </w:r>
      <w:r>
        <w:rPr>
          <w:rFonts w:hint="eastAsia" w:ascii="標楷體" w:hAnsi="標楷體" w:eastAsia="標楷體" w:cs="DFMing-Md-HKP-BF"/>
          <w:bCs/>
        </w:rPr>
        <w:t>週前應併同計畫送署聘輔導諮詢委員。</w:t>
      </w:r>
    </w:p>
    <w:p>
      <w:pPr>
        <w:adjustRightInd w:val="0"/>
        <w:snapToGrid w:val="0"/>
        <w:rPr>
          <w:rFonts w:ascii="標楷體" w:hAnsi="標楷體" w:eastAsia="標楷體" w:cs="DFMing-Md-HKP-BF"/>
          <w:bCs/>
        </w:rPr>
      </w:pPr>
      <w:r>
        <w:rPr>
          <w:rFonts w:hint="eastAsia" w:ascii="標楷體" w:hAnsi="標楷體" w:eastAsia="標楷體" w:cs="DFMing-Md-HKP-BF"/>
          <w:bCs/>
        </w:rPr>
        <w:t>（</w:t>
      </w:r>
      <w:r>
        <w:rPr>
          <w:rFonts w:ascii="標楷體" w:hAnsi="標楷體" w:eastAsia="標楷體" w:cs="DFMing-Md-HKP-BF"/>
          <w:bCs/>
        </w:rPr>
        <w:t>2</w:t>
      </w:r>
      <w:r>
        <w:rPr>
          <w:rFonts w:hint="eastAsia" w:ascii="標楷體" w:hAnsi="標楷體" w:eastAsia="標楷體" w:cs="DFMing-Md-HKP-BF"/>
          <w:bCs/>
        </w:rPr>
        <w:t>）國民教育輔導團整體團務計畫及自我檢核表之電子檔</w:t>
      </w:r>
      <w:r>
        <w:rPr>
          <w:rFonts w:ascii="標楷體" w:hAnsi="標楷體" w:eastAsia="標楷體" w:cs="DFMing-Md-HKP-BF"/>
          <w:bCs/>
        </w:rPr>
        <w:t>(word+PDF)</w:t>
      </w:r>
      <w:r>
        <w:rPr>
          <w:rFonts w:hint="eastAsia" w:ascii="標楷體" w:hAnsi="標楷體" w:eastAsia="標楷體" w:cs="DFMing-Md-HKP-BF"/>
          <w:bCs/>
        </w:rPr>
        <w:t>，請於研提</w:t>
      </w:r>
      <w:r>
        <w:rPr>
          <w:rFonts w:ascii="標楷體" w:hAnsi="標楷體" w:eastAsia="標楷體" w:cs="DFMing-Md-HKP-BF"/>
          <w:bCs/>
        </w:rPr>
        <w:t>113</w:t>
      </w:r>
      <w:r>
        <w:rPr>
          <w:rFonts w:hint="eastAsia" w:ascii="標楷體" w:hAnsi="標楷體" w:eastAsia="標楷體" w:cs="DFMing-Md-HKP-BF"/>
          <w:bCs/>
        </w:rPr>
        <w:t>年</w:t>
      </w:r>
      <w:r>
        <w:rPr>
          <w:rFonts w:ascii="標楷體" w:hAnsi="標楷體" w:eastAsia="標楷體" w:cs="DFMing-Md-HKP-BF"/>
          <w:bCs/>
        </w:rPr>
        <w:t>4</w:t>
      </w:r>
      <w:r>
        <w:rPr>
          <w:rFonts w:hint="eastAsia" w:ascii="標楷體" w:hAnsi="標楷體" w:eastAsia="標楷體" w:cs="DFMing-Md-HKP-BF"/>
          <w:bCs/>
        </w:rPr>
        <w:t>月</w:t>
      </w:r>
      <w:r>
        <w:rPr>
          <w:rFonts w:ascii="標楷體" w:hAnsi="標楷體" w:eastAsia="標楷體" w:cs="DFMing-Md-HKP-BF"/>
          <w:bCs/>
        </w:rPr>
        <w:t>22</w:t>
      </w:r>
      <w:r>
        <w:rPr>
          <w:rFonts w:hint="eastAsia" w:ascii="標楷體" w:hAnsi="標楷體" w:eastAsia="標楷體" w:cs="DFMing-Md-HKP-BF"/>
          <w:bCs/>
        </w:rPr>
        <w:t>日前檔上傳</w:t>
      </w:r>
      <w:r>
        <w:rPr>
          <w:rFonts w:ascii="標楷體" w:hAnsi="標楷體" w:eastAsia="標楷體" w:cs="DFMing-Md-HKP-BF"/>
          <w:bCs/>
        </w:rPr>
        <w:t>CIRN</w:t>
      </w:r>
      <w:r>
        <w:rPr>
          <w:rFonts w:hint="eastAsia" w:ascii="標楷體" w:hAnsi="標楷體" w:eastAsia="標楷體" w:cs="DFMing-Md-HKP-BF"/>
          <w:bCs/>
        </w:rPr>
        <w:t>。</w:t>
      </w:r>
    </w:p>
    <w:p>
      <w:pPr>
        <w:adjustRightInd w:val="0"/>
        <w:snapToGrid w:val="0"/>
        <w:rPr>
          <w:rFonts w:ascii="標楷體" w:hAnsi="標楷體" w:eastAsia="標楷體" w:cs="DFMing-Md-HKP-BF"/>
          <w:bCs/>
        </w:rPr>
      </w:pPr>
    </w:p>
    <w:p>
      <w:pPr>
        <w:adjustRightInd w:val="0"/>
        <w:snapToGrid w:val="0"/>
        <w:rPr>
          <w:rFonts w:ascii="標楷體" w:hAnsi="標楷體" w:eastAsia="標楷體" w:cs="DFMing-Md-HKP-BF"/>
          <w:bCs/>
        </w:rPr>
      </w:pPr>
      <w:r>
        <w:rPr>
          <w:rFonts w:ascii="標楷體" w:hAnsi="標楷體" w:eastAsia="標楷體" w:cs="DFMing-Md-HKP-BF"/>
          <w:bCs/>
        </w:rPr>
        <w:t>2.</w:t>
      </w:r>
      <w:r>
        <w:rPr>
          <w:rFonts w:hint="eastAsia" w:ascii="標楷體" w:hAnsi="標楷體" w:eastAsia="標楷體" w:cs="DFMing-Md-HKP-BF"/>
          <w:bCs/>
        </w:rPr>
        <w:t>自我檢核向度與指標</w:t>
      </w:r>
    </w:p>
    <w:tbl>
      <w:tblPr>
        <w:tblStyle w:val="35"/>
        <w:tblW w:w="9992" w:type="dxa"/>
        <w:jc w:val="center"/>
        <w:tblInd w:w="0" w:type="dxa"/>
        <w:tblLayout w:type="fixed"/>
        <w:tblCellMar>
          <w:top w:w="0" w:type="dxa"/>
          <w:left w:w="10" w:type="dxa"/>
          <w:bottom w:w="0" w:type="dxa"/>
          <w:right w:w="10" w:type="dxa"/>
        </w:tblCellMar>
      </w:tblPr>
      <w:tblGrid>
        <w:gridCol w:w="826"/>
        <w:gridCol w:w="735"/>
        <w:gridCol w:w="1606"/>
        <w:gridCol w:w="1169"/>
        <w:gridCol w:w="2162"/>
        <w:gridCol w:w="176"/>
        <w:gridCol w:w="985"/>
        <w:gridCol w:w="2333"/>
      </w:tblGrid>
      <w:tr>
        <w:tblPrEx>
          <w:tblLayout w:type="fixed"/>
          <w:tblCellMar>
            <w:top w:w="0" w:type="dxa"/>
            <w:left w:w="10" w:type="dxa"/>
            <w:bottom w:w="0" w:type="dxa"/>
            <w:right w:w="10" w:type="dxa"/>
          </w:tblCellMar>
        </w:tblPrEx>
        <w:trPr>
          <w:cantSplit/>
          <w:trHeight w:val="618" w:hRule="atLeast"/>
          <w:tblHeader/>
          <w:jc w:val="center"/>
        </w:trPr>
        <w:tc>
          <w:tcPr>
            <w:tcW w:w="826" w:type="dxa"/>
            <w:tcBorders>
              <w:top w:val="double" w:color="000000" w:sz="12" w:space="0"/>
              <w:left w:val="double" w:color="000000" w:sz="12" w:space="0"/>
              <w:bottom w:val="single" w:color="000000" w:sz="6" w:space="0"/>
              <w:right w:val="single" w:color="000000" w:sz="6" w:space="0"/>
            </w:tcBorders>
            <w:shd w:val="clear" w:color="auto" w:fill="E0E0E0"/>
            <w:tcMar>
              <w:left w:w="108" w:type="dxa"/>
              <w:right w:w="108" w:type="dxa"/>
            </w:tcMar>
            <w:vAlign w:val="center"/>
          </w:tcPr>
          <w:p>
            <w:pPr>
              <w:adjustRightInd w:val="0"/>
              <w:snapToGrid w:val="0"/>
              <w:rPr>
                <w:rFonts w:ascii="標楷體" w:hAnsi="標楷體" w:eastAsia="標楷體" w:cs="DFMing-Md-HKP-BF"/>
                <w:b/>
                <w:bCs/>
                <w:sz w:val="20"/>
                <w:szCs w:val="20"/>
              </w:rPr>
            </w:pPr>
            <w:r>
              <w:rPr>
                <w:rFonts w:hint="eastAsia" w:ascii="標楷體" w:hAnsi="標楷體" w:eastAsia="標楷體" w:cs="DFMing-Md-HKP-BF"/>
                <w:b/>
                <w:bCs/>
                <w:sz w:val="20"/>
                <w:szCs w:val="20"/>
              </w:rPr>
              <w:t>向度</w:t>
            </w:r>
          </w:p>
        </w:tc>
        <w:tc>
          <w:tcPr>
            <w:tcW w:w="735" w:type="dxa"/>
            <w:tcBorders>
              <w:top w:val="double" w:color="000000" w:sz="12" w:space="0"/>
              <w:left w:val="single" w:color="000000" w:sz="6" w:space="0"/>
              <w:bottom w:val="single" w:color="000000" w:sz="6" w:space="0"/>
              <w:right w:val="single" w:color="000000" w:sz="4" w:space="0"/>
            </w:tcBorders>
            <w:shd w:val="clear" w:color="auto" w:fill="E0E0E0"/>
            <w:tcMar>
              <w:left w:w="108" w:type="dxa"/>
              <w:right w:w="108" w:type="dxa"/>
            </w:tcMar>
            <w:vAlign w:val="center"/>
          </w:tcPr>
          <w:p>
            <w:pPr>
              <w:adjustRightInd w:val="0"/>
              <w:snapToGrid w:val="0"/>
              <w:rPr>
                <w:rFonts w:ascii="標楷體" w:hAnsi="標楷體" w:eastAsia="標楷體" w:cs="DFMing-Md-HKP-BF"/>
                <w:b/>
                <w:bCs/>
                <w:sz w:val="20"/>
                <w:szCs w:val="20"/>
              </w:rPr>
            </w:pPr>
            <w:r>
              <w:rPr>
                <w:rFonts w:hint="eastAsia" w:ascii="標楷體" w:hAnsi="標楷體" w:eastAsia="標楷體" w:cs="DFMing-Md-HKP-BF"/>
                <w:b/>
                <w:bCs/>
                <w:sz w:val="20"/>
                <w:szCs w:val="20"/>
              </w:rPr>
              <w:t>指標</w:t>
            </w:r>
          </w:p>
        </w:tc>
        <w:tc>
          <w:tcPr>
            <w:tcW w:w="2775" w:type="dxa"/>
            <w:gridSpan w:val="2"/>
            <w:tcBorders>
              <w:top w:val="double" w:color="000000" w:sz="12" w:space="0"/>
              <w:left w:val="single" w:color="000000" w:sz="4" w:space="0"/>
              <w:bottom w:val="single" w:color="000000" w:sz="6" w:space="0"/>
              <w:right w:val="single" w:color="000000" w:sz="6" w:space="0"/>
            </w:tcBorders>
            <w:shd w:val="clear" w:color="auto" w:fill="E0E0E0"/>
            <w:tcMar>
              <w:left w:w="108" w:type="dxa"/>
              <w:right w:w="108" w:type="dxa"/>
            </w:tcMar>
            <w:vAlign w:val="center"/>
          </w:tcPr>
          <w:p>
            <w:pPr>
              <w:adjustRightInd w:val="0"/>
              <w:snapToGrid w:val="0"/>
              <w:rPr>
                <w:rFonts w:ascii="標楷體" w:hAnsi="標楷體" w:eastAsia="標楷體" w:cs="DFMing-Md-HKP-BF"/>
                <w:b/>
                <w:bCs/>
                <w:sz w:val="20"/>
                <w:szCs w:val="20"/>
              </w:rPr>
            </w:pPr>
            <w:r>
              <w:rPr>
                <w:rFonts w:hint="eastAsia" w:ascii="標楷體" w:hAnsi="標楷體" w:eastAsia="標楷體" w:cs="DFMing-Md-HKP-BF"/>
                <w:b/>
                <w:bCs/>
                <w:sz w:val="20"/>
                <w:szCs w:val="20"/>
              </w:rPr>
              <w:t>指標細項</w:t>
            </w:r>
          </w:p>
        </w:tc>
        <w:tc>
          <w:tcPr>
            <w:tcW w:w="2162" w:type="dxa"/>
            <w:tcBorders>
              <w:top w:val="double" w:color="000000" w:sz="12" w:space="0"/>
              <w:left w:val="single" w:color="000000" w:sz="6" w:space="0"/>
              <w:bottom w:val="single" w:color="000000" w:sz="6" w:space="0"/>
              <w:right w:val="single" w:color="000000" w:sz="6" w:space="0"/>
            </w:tcBorders>
            <w:shd w:val="clear" w:color="auto" w:fill="E0E0E0"/>
            <w:tcMar>
              <w:left w:w="108" w:type="dxa"/>
              <w:right w:w="108" w:type="dxa"/>
            </w:tcMar>
            <w:vAlign w:val="center"/>
          </w:tcPr>
          <w:p>
            <w:pPr>
              <w:adjustRightInd w:val="0"/>
              <w:snapToGrid w:val="0"/>
              <w:rPr>
                <w:rFonts w:ascii="標楷體" w:hAnsi="標楷體" w:eastAsia="標楷體" w:cs="DFMing-Md-HKP-BF"/>
                <w:b/>
                <w:bCs/>
                <w:sz w:val="20"/>
                <w:szCs w:val="20"/>
              </w:rPr>
            </w:pPr>
            <w:r>
              <w:rPr>
                <w:rFonts w:hint="eastAsia" w:ascii="標楷體" w:hAnsi="標楷體" w:eastAsia="標楷體" w:cs="DFMing-Md-HKP-BF"/>
                <w:b/>
                <w:bCs/>
                <w:sz w:val="20"/>
                <w:szCs w:val="20"/>
              </w:rPr>
              <w:t>檢核參考說明</w:t>
            </w:r>
          </w:p>
        </w:tc>
        <w:tc>
          <w:tcPr>
            <w:tcW w:w="1161" w:type="dxa"/>
            <w:gridSpan w:val="2"/>
            <w:tcBorders>
              <w:top w:val="double" w:color="000000" w:sz="12" w:space="0"/>
              <w:left w:val="single" w:color="000000" w:sz="6" w:space="0"/>
              <w:bottom w:val="single" w:color="000000" w:sz="6" w:space="0"/>
              <w:right w:val="single" w:color="000000" w:sz="4" w:space="0"/>
            </w:tcBorders>
            <w:shd w:val="clear" w:color="auto" w:fill="E0E0E0"/>
            <w:tcMar>
              <w:left w:w="108" w:type="dxa"/>
              <w:right w:w="108" w:type="dxa"/>
            </w:tcMar>
            <w:vAlign w:val="center"/>
          </w:tcPr>
          <w:p>
            <w:pPr>
              <w:adjustRightInd w:val="0"/>
              <w:snapToGrid w:val="0"/>
              <w:rPr>
                <w:rFonts w:ascii="標楷體" w:hAnsi="標楷體" w:eastAsia="標楷體" w:cs="DFMing-Md-HKP-BF"/>
                <w:b/>
                <w:bCs/>
                <w:sz w:val="20"/>
                <w:szCs w:val="20"/>
              </w:rPr>
            </w:pPr>
            <w:r>
              <w:rPr>
                <w:rFonts w:hint="eastAsia" w:ascii="標楷體" w:hAnsi="標楷體" w:eastAsia="標楷體" w:cs="DFMing-Md-HKP-BF"/>
                <w:b/>
                <w:bCs/>
                <w:sz w:val="20"/>
                <w:szCs w:val="20"/>
              </w:rPr>
              <w:t>自我檢核</w:t>
            </w:r>
          </w:p>
          <w:p>
            <w:p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w:t>
            </w:r>
            <w:r>
              <w:rPr>
                <w:rFonts w:hint="eastAsia" w:ascii="標楷體" w:hAnsi="標楷體" w:eastAsia="標楷體" w:cs="DFMing-Md-HKP-BF"/>
                <w:bCs/>
                <w:sz w:val="20"/>
                <w:szCs w:val="20"/>
              </w:rPr>
              <w:t>是否符合達成</w:t>
            </w:r>
            <w:r>
              <w:rPr>
                <w:rFonts w:ascii="標楷體" w:hAnsi="標楷體" w:eastAsia="標楷體" w:cs="DFMing-Md-HKP-BF"/>
                <w:bCs/>
                <w:sz w:val="20"/>
                <w:szCs w:val="20"/>
              </w:rPr>
              <w:t>)</w:t>
            </w:r>
          </w:p>
        </w:tc>
        <w:tc>
          <w:tcPr>
            <w:tcW w:w="2333" w:type="dxa"/>
            <w:tcBorders>
              <w:top w:val="double" w:color="000000" w:sz="12" w:space="0"/>
              <w:left w:val="single" w:color="000000" w:sz="6" w:space="0"/>
              <w:bottom w:val="single" w:color="000000" w:sz="6" w:space="0"/>
              <w:right w:val="double" w:color="000000" w:sz="12" w:space="0"/>
            </w:tcBorders>
            <w:shd w:val="clear" w:color="auto" w:fill="E0E0E0"/>
            <w:tcMar>
              <w:left w:w="108" w:type="dxa"/>
              <w:right w:w="108" w:type="dxa"/>
            </w:tcMar>
            <w:vAlign w:val="center"/>
          </w:tcPr>
          <w:p>
            <w:pPr>
              <w:adjustRightInd w:val="0"/>
              <w:snapToGrid w:val="0"/>
              <w:rPr>
                <w:rFonts w:ascii="標楷體" w:hAnsi="標楷體" w:eastAsia="標楷體" w:cs="DFMing-Md-HKP-BF"/>
                <w:b/>
                <w:bCs/>
                <w:sz w:val="20"/>
                <w:szCs w:val="20"/>
              </w:rPr>
            </w:pPr>
            <w:r>
              <w:rPr>
                <w:rFonts w:hint="eastAsia" w:ascii="標楷體" w:hAnsi="標楷體" w:eastAsia="標楷體" w:cs="DFMing-Md-HKP-BF"/>
                <w:b/>
                <w:bCs/>
                <w:sz w:val="20"/>
                <w:szCs w:val="20"/>
              </w:rPr>
              <w:t>說明</w:t>
            </w:r>
          </w:p>
        </w:tc>
      </w:tr>
      <w:tr>
        <w:tblPrEx>
          <w:tblLayout w:type="fixed"/>
          <w:tblCellMar>
            <w:top w:w="0" w:type="dxa"/>
            <w:left w:w="10" w:type="dxa"/>
            <w:bottom w:w="0" w:type="dxa"/>
            <w:right w:w="10" w:type="dxa"/>
          </w:tblCellMar>
        </w:tblPrEx>
        <w:trPr>
          <w:cantSplit/>
          <w:trHeight w:val="961" w:hRule="atLeast"/>
          <w:jc w:val="center"/>
        </w:trPr>
        <w:tc>
          <w:tcPr>
            <w:tcW w:w="826" w:type="dxa"/>
            <w:vMerge w:val="restart"/>
            <w:tcBorders>
              <w:top w:val="single" w:color="000000" w:sz="6" w:space="0"/>
              <w:left w:val="double" w:color="000000" w:sz="12"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1.</w:t>
            </w:r>
          </w:p>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組</w:t>
            </w:r>
          </w:p>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織</w:t>
            </w:r>
          </w:p>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運</w:t>
            </w:r>
          </w:p>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作</w:t>
            </w:r>
          </w:p>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與</w:t>
            </w:r>
          </w:p>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人</w:t>
            </w:r>
          </w:p>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員</w:t>
            </w:r>
          </w:p>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配</w:t>
            </w:r>
          </w:p>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當</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1-1</w:t>
            </w:r>
          </w:p>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組織運作</w:t>
            </w:r>
          </w:p>
        </w:tc>
        <w:tc>
          <w:tcPr>
            <w:tcW w:w="2775" w:type="dxa"/>
            <w:gridSpan w:val="2"/>
            <w:vMerge w:val="restar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1-1-1</w:t>
            </w:r>
            <w:r>
              <w:rPr>
                <w:rFonts w:hint="eastAsia" w:ascii="標楷體" w:hAnsi="標楷體" w:eastAsia="標楷體" w:cs="DFMing-Md-HKP-BF"/>
                <w:bCs/>
                <w:sz w:val="20"/>
                <w:szCs w:val="20"/>
              </w:rPr>
              <w:t>能建構輔導團發展藍圖，提出當學年度階段目標，做為輔導推動及各輔導小組計畫研擬的重要方向。</w:t>
            </w:r>
          </w:p>
        </w:tc>
        <w:tc>
          <w:tcPr>
            <w:tcW w:w="2162" w:type="dxa"/>
            <w:vMerge w:val="restar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numPr>
                <w:ilvl w:val="0"/>
                <w:numId w:val="39"/>
              </w:numPr>
              <w:adjustRightInd w:val="0"/>
              <w:snapToGrid w:val="0"/>
              <w:rPr>
                <w:rFonts w:ascii="標楷體" w:hAnsi="標楷體" w:eastAsia="標楷體" w:cs="DFMing-Md-HKP-BF"/>
                <w:bCs/>
                <w:sz w:val="20"/>
                <w:szCs w:val="20"/>
                <w:u w:val="single"/>
              </w:rPr>
            </w:pPr>
            <w:r>
              <w:rPr>
                <w:rFonts w:ascii="標楷體" w:hAnsi="標楷體" w:eastAsia="標楷體" w:cs="DFMing-Md-HKP-BF"/>
                <w:bCs/>
                <w:sz w:val="20"/>
                <w:szCs w:val="20"/>
                <w:u w:val="single"/>
              </w:rPr>
              <w:t>提出不偏離整體計畫之輔導團發展藍圖。</w:t>
            </w:r>
          </w:p>
          <w:p>
            <w:pPr>
              <w:numPr>
                <w:ilvl w:val="0"/>
                <w:numId w:val="39"/>
              </w:num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提出輔導團113學年度階段目標。</w:t>
            </w:r>
          </w:p>
        </w:tc>
        <w:tc>
          <w:tcPr>
            <w:tcW w:w="1161" w:type="dxa"/>
            <w:gridSpan w:val="2"/>
            <w:vMerge w:val="restar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▓是</w:t>
            </w:r>
          </w:p>
          <w:p>
            <w:p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w:t>
            </w:r>
            <w:r>
              <w:rPr>
                <w:rFonts w:hint="eastAsia" w:ascii="標楷體" w:hAnsi="標楷體" w:eastAsia="標楷體" w:cs="DFMing-Md-HKP-BF"/>
                <w:bCs/>
                <w:sz w:val="20"/>
                <w:szCs w:val="20"/>
              </w:rPr>
              <w:t>否</w:t>
            </w:r>
          </w:p>
        </w:tc>
        <w:tc>
          <w:tcPr>
            <w:tcW w:w="2333" w:type="dxa"/>
            <w:vMerge w:val="restart"/>
            <w:tcBorders>
              <w:top w:val="single" w:color="000000" w:sz="6" w:space="0"/>
              <w:left w:val="single" w:color="000000" w:sz="6" w:space="0"/>
              <w:bottom w:val="single" w:color="000000" w:sz="6" w:space="0"/>
              <w:right w:val="double" w:color="000000" w:sz="12" w:space="0"/>
            </w:tcBorders>
            <w:shd w:val="clear" w:color="auto" w:fill="auto"/>
            <w:tcMar>
              <w:left w:w="108" w:type="dxa"/>
              <w:right w:w="108" w:type="dxa"/>
            </w:tcMa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每年目標與輔導策略皆有說明與呈現詳見p11</w:t>
            </w:r>
            <w:r>
              <w:rPr>
                <w:rFonts w:ascii="標楷體" w:hAnsi="標楷體" w:eastAsia="標楷體" w:cs="DFMing-Md-HKP-BF"/>
                <w:bCs/>
                <w:sz w:val="20"/>
                <w:szCs w:val="20"/>
              </w:rPr>
              <w:t>-12</w:t>
            </w:r>
          </w:p>
        </w:tc>
      </w:tr>
      <w:tr>
        <w:tblPrEx>
          <w:tblLayout w:type="fixed"/>
          <w:tblCellMar>
            <w:top w:w="0" w:type="dxa"/>
            <w:left w:w="10" w:type="dxa"/>
            <w:bottom w:w="0" w:type="dxa"/>
            <w:right w:w="10" w:type="dxa"/>
          </w:tblCellMar>
        </w:tblPrEx>
        <w:trPr>
          <w:cantSplit/>
          <w:trHeight w:val="664" w:hRule="atLeast"/>
          <w:jc w:val="center"/>
        </w:trPr>
        <w:tc>
          <w:tcPr>
            <w:tcW w:w="826" w:type="dxa"/>
            <w:vMerge w:val="continue"/>
            <w:tcBorders>
              <w:top w:val="single" w:color="000000" w:sz="6" w:space="0"/>
              <w:left w:val="double" w:color="000000" w:sz="12"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2775" w:type="dxa"/>
            <w:gridSpan w:val="2"/>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2162"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1161" w:type="dxa"/>
            <w:gridSpan w:val="2"/>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2333" w:type="dxa"/>
            <w:vMerge w:val="continue"/>
            <w:tcBorders>
              <w:top w:val="single" w:color="000000" w:sz="6" w:space="0"/>
              <w:left w:val="single" w:color="000000" w:sz="6" w:space="0"/>
              <w:bottom w:val="single" w:color="000000" w:sz="6" w:space="0"/>
              <w:right w:val="double" w:color="000000" w:sz="12" w:space="0"/>
            </w:tcBorders>
            <w:shd w:val="clear" w:color="auto" w:fill="auto"/>
            <w:tcMar>
              <w:left w:w="108" w:type="dxa"/>
              <w:right w:w="108" w:type="dxa"/>
            </w:tcMar>
          </w:tcPr>
          <w:p>
            <w:pPr>
              <w:adjustRightInd w:val="0"/>
              <w:snapToGrid w:val="0"/>
              <w:rPr>
                <w:rFonts w:ascii="標楷體" w:hAnsi="標楷體" w:eastAsia="標楷體" w:cs="DFMing-Md-HKP-BF"/>
                <w:bCs/>
                <w:sz w:val="20"/>
                <w:szCs w:val="20"/>
              </w:rPr>
            </w:pPr>
          </w:p>
        </w:tc>
      </w:tr>
      <w:tr>
        <w:tblPrEx>
          <w:tblLayout w:type="fixed"/>
          <w:tblCellMar>
            <w:top w:w="0" w:type="dxa"/>
            <w:left w:w="10" w:type="dxa"/>
            <w:bottom w:w="0" w:type="dxa"/>
            <w:right w:w="10" w:type="dxa"/>
          </w:tblCellMar>
        </w:tblPrEx>
        <w:trPr>
          <w:cantSplit/>
          <w:trHeight w:val="2024" w:hRule="atLeast"/>
          <w:jc w:val="center"/>
        </w:trPr>
        <w:tc>
          <w:tcPr>
            <w:tcW w:w="826" w:type="dxa"/>
            <w:vMerge w:val="continue"/>
            <w:tcBorders>
              <w:top w:val="single" w:color="000000" w:sz="6" w:space="0"/>
              <w:left w:val="double" w:color="000000" w:sz="12"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2775" w:type="dxa"/>
            <w:gridSpan w:val="2"/>
            <w:tcBorders>
              <w:top w:val="single" w:color="000000" w:sz="4"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1-1-2</w:t>
            </w:r>
            <w:r>
              <w:rPr>
                <w:rFonts w:hint="eastAsia" w:ascii="標楷體" w:hAnsi="標楷體" w:eastAsia="標楷體" w:cs="DFMing-Md-HKP-BF"/>
                <w:bCs/>
                <w:sz w:val="20"/>
                <w:szCs w:val="20"/>
              </w:rPr>
              <w:t>能檢討前一學年度計畫審查意見及執行成果，以利下一學年度計畫研擬的參考。</w:t>
            </w:r>
          </w:p>
        </w:tc>
        <w:tc>
          <w:tcPr>
            <w:tcW w:w="216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u w:val="single"/>
              </w:rPr>
              <w:t>將112學年度審查之中長期構思及建議，進行整體的分析，並能以2至3年為期，納入新學年度計畫藍圖及行動方案的規劃。</w:t>
            </w:r>
          </w:p>
        </w:tc>
        <w:tc>
          <w:tcPr>
            <w:tcW w:w="1161" w:type="dxa"/>
            <w:gridSpan w:val="2"/>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▓是</w:t>
            </w:r>
          </w:p>
          <w:p>
            <w:p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w:t>
            </w:r>
            <w:r>
              <w:rPr>
                <w:rFonts w:hint="eastAsia" w:ascii="標楷體" w:hAnsi="標楷體" w:eastAsia="標楷體" w:cs="DFMing-Md-HKP-BF"/>
                <w:bCs/>
                <w:sz w:val="20"/>
                <w:szCs w:val="20"/>
              </w:rPr>
              <w:t>否</w:t>
            </w:r>
          </w:p>
        </w:tc>
        <w:tc>
          <w:tcPr>
            <w:tcW w:w="2333" w:type="dxa"/>
            <w:tcBorders>
              <w:top w:val="single" w:color="000000" w:sz="6" w:space="0"/>
              <w:left w:val="single" w:color="000000" w:sz="6" w:space="0"/>
              <w:bottom w:val="single" w:color="000000" w:sz="6" w:space="0"/>
              <w:right w:val="double" w:color="000000" w:sz="12" w:space="0"/>
            </w:tcBorders>
            <w:shd w:val="clear" w:color="auto" w:fill="auto"/>
            <w:tcMar>
              <w:left w:w="108" w:type="dxa"/>
              <w:right w:w="108" w:type="dxa"/>
            </w:tcMa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113年度的計畫規劃是根據112學年度的中長期構思詳見p</w:t>
            </w:r>
            <w:r>
              <w:rPr>
                <w:rFonts w:ascii="標楷體" w:hAnsi="標楷體" w:eastAsia="標楷體" w:cs="DFMing-Md-HKP-BF"/>
                <w:bCs/>
                <w:sz w:val="20"/>
                <w:szCs w:val="20"/>
              </w:rPr>
              <w:t>5-10</w:t>
            </w:r>
          </w:p>
        </w:tc>
      </w:tr>
      <w:tr>
        <w:tblPrEx>
          <w:tblLayout w:type="fixed"/>
          <w:tblCellMar>
            <w:top w:w="0" w:type="dxa"/>
            <w:left w:w="10" w:type="dxa"/>
            <w:bottom w:w="0" w:type="dxa"/>
            <w:right w:w="10" w:type="dxa"/>
          </w:tblCellMar>
        </w:tblPrEx>
        <w:trPr>
          <w:cantSplit/>
          <w:trHeight w:val="822" w:hRule="atLeast"/>
          <w:jc w:val="center"/>
        </w:trPr>
        <w:tc>
          <w:tcPr>
            <w:tcW w:w="826" w:type="dxa"/>
            <w:vMerge w:val="continue"/>
            <w:tcBorders>
              <w:top w:val="single" w:color="000000" w:sz="6" w:space="0"/>
              <w:left w:val="double" w:color="000000" w:sz="12"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2775" w:type="dxa"/>
            <w:gridSpan w:val="2"/>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1-1-3</w:t>
            </w:r>
            <w:r>
              <w:rPr>
                <w:rFonts w:hint="eastAsia" w:ascii="標楷體" w:hAnsi="標楷體" w:eastAsia="標楷體" w:cs="DFMing-Md-HKP-BF"/>
                <w:bCs/>
                <w:sz w:val="20"/>
                <w:szCs w:val="20"/>
              </w:rPr>
              <w:t>能辦理整體團務會議，並協助各領域（議題）輔導小組橫向聯繫。</w:t>
            </w:r>
          </w:p>
        </w:tc>
        <w:tc>
          <w:tcPr>
            <w:tcW w:w="216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列出全團團務會議次數、日期及預定內容。</w:t>
            </w:r>
          </w:p>
        </w:tc>
        <w:tc>
          <w:tcPr>
            <w:tcW w:w="1161" w:type="dxa"/>
            <w:gridSpan w:val="2"/>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▓是</w:t>
            </w:r>
          </w:p>
          <w:p>
            <w:p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w:t>
            </w:r>
            <w:r>
              <w:rPr>
                <w:rFonts w:hint="eastAsia" w:ascii="標楷體" w:hAnsi="標楷體" w:eastAsia="標楷體" w:cs="DFMing-Md-HKP-BF"/>
                <w:bCs/>
                <w:sz w:val="20"/>
                <w:szCs w:val="20"/>
              </w:rPr>
              <w:t>否</w:t>
            </w:r>
          </w:p>
        </w:tc>
        <w:tc>
          <w:tcPr>
            <w:tcW w:w="2333" w:type="dxa"/>
            <w:tcBorders>
              <w:top w:val="single" w:color="000000" w:sz="6" w:space="0"/>
              <w:left w:val="single" w:color="000000" w:sz="6" w:space="0"/>
              <w:bottom w:val="single" w:color="000000" w:sz="6" w:space="0"/>
              <w:right w:val="double" w:color="000000" w:sz="12" w:space="0"/>
            </w:tcBorders>
            <w:shd w:val="clear" w:color="auto" w:fill="auto"/>
            <w:tcMar>
              <w:left w:w="108" w:type="dxa"/>
              <w:right w:w="108" w:type="dxa"/>
            </w:tcMa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團務會議次數、日期及預定內容詳見</w:t>
            </w:r>
            <w:r>
              <w:rPr>
                <w:rFonts w:ascii="標楷體" w:hAnsi="標楷體" w:eastAsia="標楷體" w:cs="DFMing-Md-HKP-BF"/>
                <w:bCs/>
                <w:sz w:val="20"/>
                <w:szCs w:val="20"/>
              </w:rPr>
              <w:t>P15</w:t>
            </w:r>
          </w:p>
        </w:tc>
      </w:tr>
      <w:tr>
        <w:tblPrEx>
          <w:tblLayout w:type="fixed"/>
          <w:tblCellMar>
            <w:top w:w="0" w:type="dxa"/>
            <w:left w:w="10" w:type="dxa"/>
            <w:bottom w:w="0" w:type="dxa"/>
            <w:right w:w="10" w:type="dxa"/>
          </w:tblCellMar>
        </w:tblPrEx>
        <w:trPr>
          <w:cantSplit/>
          <w:trHeight w:val="53" w:hRule="atLeast"/>
          <w:jc w:val="center"/>
        </w:trPr>
        <w:tc>
          <w:tcPr>
            <w:tcW w:w="826" w:type="dxa"/>
            <w:vMerge w:val="continue"/>
            <w:tcBorders>
              <w:top w:val="single" w:color="000000" w:sz="6" w:space="0"/>
              <w:left w:val="double" w:color="000000" w:sz="12"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2775" w:type="dxa"/>
            <w:gridSpan w:val="2"/>
            <w:vMerge w:val="restar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1-1-4</w:t>
            </w:r>
            <w:r>
              <w:rPr>
                <w:rFonts w:hint="eastAsia" w:ascii="標楷體" w:hAnsi="標楷體" w:eastAsia="標楷體" w:cs="DFMing-Md-HKP-BF"/>
                <w:bCs/>
                <w:sz w:val="20"/>
                <w:szCs w:val="20"/>
              </w:rPr>
              <w:t>能系統化、結構性辦理輔導團整體性之團員（含新進人員）增能活動。</w:t>
            </w:r>
          </w:p>
        </w:tc>
        <w:tc>
          <w:tcPr>
            <w:tcW w:w="216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提出團員培訓及系列增能計畫。</w:t>
            </w:r>
          </w:p>
        </w:tc>
        <w:tc>
          <w:tcPr>
            <w:tcW w:w="1161" w:type="dxa"/>
            <w:gridSpan w:val="2"/>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▓是</w:t>
            </w:r>
          </w:p>
          <w:p>
            <w:p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w:t>
            </w:r>
            <w:r>
              <w:rPr>
                <w:rFonts w:hint="eastAsia" w:ascii="標楷體" w:hAnsi="標楷體" w:eastAsia="標楷體" w:cs="DFMing-Md-HKP-BF"/>
                <w:bCs/>
                <w:sz w:val="20"/>
                <w:szCs w:val="20"/>
              </w:rPr>
              <w:t>否</w:t>
            </w:r>
          </w:p>
        </w:tc>
        <w:tc>
          <w:tcPr>
            <w:tcW w:w="2333" w:type="dxa"/>
            <w:tcBorders>
              <w:top w:val="single" w:color="000000" w:sz="6" w:space="0"/>
              <w:left w:val="single" w:color="000000" w:sz="6" w:space="0"/>
              <w:bottom w:val="single" w:color="000000" w:sz="6" w:space="0"/>
              <w:right w:val="double" w:color="000000" w:sz="12" w:space="0"/>
            </w:tcBorders>
            <w:shd w:val="clear" w:color="auto" w:fill="auto"/>
            <w:tcMar>
              <w:left w:w="108" w:type="dxa"/>
              <w:right w:w="108" w:type="dxa"/>
            </w:tcMa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團員培訓與系列增能計畫詳見p</w:t>
            </w:r>
            <w:r>
              <w:rPr>
                <w:rFonts w:ascii="標楷體" w:hAnsi="標楷體" w:eastAsia="標楷體" w:cs="DFMing-Md-HKP-BF"/>
                <w:bCs/>
                <w:sz w:val="20"/>
                <w:szCs w:val="20"/>
              </w:rPr>
              <w:t>27-31</w:t>
            </w:r>
          </w:p>
          <w:p>
            <w:p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 xml:space="preserve">      P62-65</w:t>
            </w:r>
          </w:p>
        </w:tc>
      </w:tr>
      <w:tr>
        <w:tblPrEx>
          <w:tblLayout w:type="fixed"/>
          <w:tblCellMar>
            <w:top w:w="0" w:type="dxa"/>
            <w:left w:w="10" w:type="dxa"/>
            <w:bottom w:w="0" w:type="dxa"/>
            <w:right w:w="10" w:type="dxa"/>
          </w:tblCellMar>
        </w:tblPrEx>
        <w:trPr>
          <w:cantSplit/>
          <w:trHeight w:val="2281" w:hRule="atLeast"/>
          <w:jc w:val="center"/>
        </w:trPr>
        <w:tc>
          <w:tcPr>
            <w:tcW w:w="826" w:type="dxa"/>
            <w:vMerge w:val="continue"/>
            <w:tcBorders>
              <w:top w:val="single" w:color="000000" w:sz="6" w:space="0"/>
              <w:left w:val="double" w:color="000000" w:sz="12"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2775" w:type="dxa"/>
            <w:gridSpan w:val="2"/>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216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團員增能課程能以十二年國教課綱（總綱</w:t>
            </w:r>
            <w:r>
              <w:rPr>
                <w:rFonts w:ascii="標楷體" w:hAnsi="標楷體" w:eastAsia="標楷體" w:cs="DFMing-Md-HKP-BF"/>
                <w:bCs/>
                <w:sz w:val="20"/>
                <w:szCs w:val="20"/>
              </w:rPr>
              <w:t>/</w:t>
            </w:r>
            <w:r>
              <w:rPr>
                <w:rFonts w:hint="eastAsia" w:ascii="標楷體" w:hAnsi="標楷體" w:eastAsia="標楷體" w:cs="DFMing-Md-HKP-BF"/>
                <w:bCs/>
                <w:sz w:val="20"/>
                <w:szCs w:val="20"/>
              </w:rPr>
              <w:t>領綱）與相關核心概念之增能、有效教學、學習診斷及帶領社群之知能為主。</w:t>
            </w:r>
          </w:p>
        </w:tc>
        <w:tc>
          <w:tcPr>
            <w:tcW w:w="1161" w:type="dxa"/>
            <w:gridSpan w:val="2"/>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▓是</w:t>
            </w:r>
          </w:p>
          <w:p>
            <w:p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w:t>
            </w:r>
            <w:r>
              <w:rPr>
                <w:rFonts w:hint="eastAsia" w:ascii="標楷體" w:hAnsi="標楷體" w:eastAsia="標楷體" w:cs="DFMing-Md-HKP-BF"/>
                <w:bCs/>
                <w:sz w:val="20"/>
                <w:szCs w:val="20"/>
              </w:rPr>
              <w:t>否</w:t>
            </w:r>
          </w:p>
        </w:tc>
        <w:tc>
          <w:tcPr>
            <w:tcW w:w="2333" w:type="dxa"/>
            <w:tcBorders>
              <w:top w:val="single" w:color="000000" w:sz="6" w:space="0"/>
              <w:left w:val="single" w:color="000000" w:sz="6" w:space="0"/>
              <w:bottom w:val="single" w:color="000000" w:sz="6" w:space="0"/>
              <w:right w:val="double" w:color="000000" w:sz="12" w:space="0"/>
            </w:tcBorders>
            <w:shd w:val="clear" w:color="auto" w:fill="auto"/>
            <w:tcMar>
              <w:left w:w="108" w:type="dxa"/>
              <w:right w:w="108" w:type="dxa"/>
            </w:tcMa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團員增能規畫皆與十二年國教課綱增能為主，詳見</w:t>
            </w:r>
            <w:r>
              <w:rPr>
                <w:rFonts w:ascii="標楷體" w:hAnsi="標楷體" w:eastAsia="標楷體" w:cs="DFMing-Md-HKP-BF"/>
                <w:bCs/>
                <w:sz w:val="20"/>
                <w:szCs w:val="20"/>
              </w:rPr>
              <w:t>p13-15</w:t>
            </w:r>
            <w:r>
              <w:rPr>
                <w:rFonts w:hint="eastAsia" w:ascii="標楷體" w:hAnsi="標楷體" w:eastAsia="標楷體" w:cs="DFMing-Md-HKP-BF"/>
                <w:bCs/>
                <w:sz w:val="20"/>
                <w:szCs w:val="20"/>
              </w:rPr>
              <w:t>摘要表，p23-31、p38-45</w:t>
            </w:r>
          </w:p>
        </w:tc>
      </w:tr>
      <w:tr>
        <w:tblPrEx>
          <w:tblLayout w:type="fixed"/>
          <w:tblCellMar>
            <w:top w:w="0" w:type="dxa"/>
            <w:left w:w="10" w:type="dxa"/>
            <w:bottom w:w="0" w:type="dxa"/>
            <w:right w:w="10" w:type="dxa"/>
          </w:tblCellMar>
        </w:tblPrEx>
        <w:trPr>
          <w:cantSplit/>
          <w:trHeight w:val="1041" w:hRule="atLeast"/>
          <w:jc w:val="center"/>
        </w:trPr>
        <w:tc>
          <w:tcPr>
            <w:tcW w:w="826" w:type="dxa"/>
            <w:vMerge w:val="continue"/>
            <w:tcBorders>
              <w:top w:val="single" w:color="000000" w:sz="6" w:space="0"/>
              <w:left w:val="double" w:color="000000" w:sz="12"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2775" w:type="dxa"/>
            <w:gridSpan w:val="2"/>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1-1-5</w:t>
            </w:r>
            <w:r>
              <w:rPr>
                <w:rFonts w:hint="eastAsia" w:ascii="標楷體" w:hAnsi="標楷體" w:eastAsia="標楷體" w:cs="DFMing-Md-HKP-BF"/>
                <w:bCs/>
                <w:sz w:val="20"/>
                <w:szCs w:val="20"/>
              </w:rPr>
              <w:t>能督導及評核各領域（議題）輔導小組學習成長、組織運作與任務執行。</w:t>
            </w:r>
          </w:p>
        </w:tc>
        <w:tc>
          <w:tcPr>
            <w:tcW w:w="216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提出督導及評核機制或計畫。</w:t>
            </w:r>
          </w:p>
        </w:tc>
        <w:tc>
          <w:tcPr>
            <w:tcW w:w="1161" w:type="dxa"/>
            <w:gridSpan w:val="2"/>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▓是</w:t>
            </w:r>
          </w:p>
          <w:p>
            <w:p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w:t>
            </w:r>
            <w:r>
              <w:rPr>
                <w:rFonts w:hint="eastAsia" w:ascii="標楷體" w:hAnsi="標楷體" w:eastAsia="標楷體" w:cs="DFMing-Md-HKP-BF"/>
                <w:bCs/>
                <w:sz w:val="20"/>
                <w:szCs w:val="20"/>
              </w:rPr>
              <w:t>否</w:t>
            </w:r>
          </w:p>
        </w:tc>
        <w:tc>
          <w:tcPr>
            <w:tcW w:w="2333" w:type="dxa"/>
            <w:tcBorders>
              <w:top w:val="single" w:color="000000" w:sz="6" w:space="0"/>
              <w:left w:val="single" w:color="000000" w:sz="6" w:space="0"/>
              <w:bottom w:val="single" w:color="000000" w:sz="6" w:space="0"/>
              <w:right w:val="double" w:color="000000" w:sz="12" w:space="0"/>
            </w:tcBorders>
            <w:shd w:val="clear" w:color="auto" w:fill="auto"/>
            <w:tcMar>
              <w:left w:w="108" w:type="dxa"/>
              <w:right w:w="108" w:type="dxa"/>
            </w:tcMa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詳見p4</w:t>
            </w:r>
          </w:p>
        </w:tc>
      </w:tr>
      <w:tr>
        <w:tblPrEx>
          <w:tblLayout w:type="fixed"/>
          <w:tblCellMar>
            <w:top w:w="0" w:type="dxa"/>
            <w:left w:w="10" w:type="dxa"/>
            <w:bottom w:w="0" w:type="dxa"/>
            <w:right w:w="10" w:type="dxa"/>
          </w:tblCellMar>
        </w:tblPrEx>
        <w:trPr>
          <w:cantSplit/>
          <w:trHeight w:val="778" w:hRule="atLeast"/>
          <w:jc w:val="center"/>
        </w:trPr>
        <w:tc>
          <w:tcPr>
            <w:tcW w:w="826" w:type="dxa"/>
            <w:vMerge w:val="continue"/>
            <w:tcBorders>
              <w:top w:val="single" w:color="000000" w:sz="6" w:space="0"/>
              <w:left w:val="double" w:color="000000" w:sz="12"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2775" w:type="dxa"/>
            <w:gridSpan w:val="2"/>
            <w:vMerge w:val="restar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1-1-6</w:t>
            </w:r>
            <w:r>
              <w:rPr>
                <w:rFonts w:hint="eastAsia" w:ascii="標楷體" w:hAnsi="標楷體" w:eastAsia="標楷體" w:cs="DFMing-Md-HKP-BF"/>
                <w:bCs/>
                <w:sz w:val="20"/>
                <w:szCs w:val="20"/>
              </w:rPr>
              <w:t>能將補助輔導團之相關經費做合理有效規劃與運用。</w:t>
            </w:r>
          </w:p>
        </w:tc>
        <w:tc>
          <w:tcPr>
            <w:tcW w:w="2162" w:type="dxa"/>
            <w:vMerge w:val="restar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numPr>
                <w:ilvl w:val="0"/>
                <w:numId w:val="40"/>
              </w:num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團務運作經費能用於整體團務推動。</w:t>
            </w:r>
          </w:p>
          <w:p>
            <w:pPr>
              <w:numPr>
                <w:ilvl w:val="0"/>
                <w:numId w:val="40"/>
              </w:num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提出差旅費運用規劃與分配說明。</w:t>
            </w:r>
          </w:p>
          <w:p>
            <w:pPr>
              <w:numPr>
                <w:ilvl w:val="0"/>
                <w:numId w:val="40"/>
              </w:num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提供教材教具費經費編列統計說明。</w:t>
            </w:r>
          </w:p>
        </w:tc>
        <w:tc>
          <w:tcPr>
            <w:tcW w:w="1161" w:type="dxa"/>
            <w:gridSpan w:val="2"/>
            <w:vMerge w:val="restar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▓是</w:t>
            </w:r>
          </w:p>
          <w:p>
            <w:p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w:t>
            </w:r>
            <w:r>
              <w:rPr>
                <w:rFonts w:hint="eastAsia" w:ascii="標楷體" w:hAnsi="標楷體" w:eastAsia="標楷體" w:cs="DFMing-Md-HKP-BF"/>
                <w:bCs/>
                <w:sz w:val="20"/>
                <w:szCs w:val="20"/>
              </w:rPr>
              <w:t>否</w:t>
            </w:r>
          </w:p>
        </w:tc>
        <w:tc>
          <w:tcPr>
            <w:tcW w:w="2333" w:type="dxa"/>
            <w:vMerge w:val="restart"/>
            <w:tcBorders>
              <w:top w:val="single" w:color="000000" w:sz="6" w:space="0"/>
              <w:left w:val="single" w:color="000000" w:sz="6" w:space="0"/>
              <w:bottom w:val="single" w:color="000000" w:sz="6" w:space="0"/>
              <w:right w:val="double" w:color="000000" w:sz="12" w:space="0"/>
            </w:tcBorders>
            <w:shd w:val="clear" w:color="auto" w:fill="auto"/>
            <w:tcMar>
              <w:left w:w="108" w:type="dxa"/>
              <w:right w:w="108" w:type="dxa"/>
            </w:tcMa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經費的規畫與應用在各計畫中皆有說明，詳見p13-15</w:t>
            </w:r>
          </w:p>
        </w:tc>
      </w:tr>
      <w:tr>
        <w:tblPrEx>
          <w:tblLayout w:type="fixed"/>
          <w:tblCellMar>
            <w:top w:w="0" w:type="dxa"/>
            <w:left w:w="10" w:type="dxa"/>
            <w:bottom w:w="0" w:type="dxa"/>
            <w:right w:w="10" w:type="dxa"/>
          </w:tblCellMar>
        </w:tblPrEx>
        <w:trPr>
          <w:cantSplit/>
          <w:trHeight w:val="614" w:hRule="atLeast"/>
          <w:jc w:val="center"/>
        </w:trPr>
        <w:tc>
          <w:tcPr>
            <w:tcW w:w="826" w:type="dxa"/>
            <w:vMerge w:val="continue"/>
            <w:tcBorders>
              <w:top w:val="single" w:color="000000" w:sz="6" w:space="0"/>
              <w:left w:val="double" w:color="000000" w:sz="12"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2775" w:type="dxa"/>
            <w:gridSpan w:val="2"/>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2162"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1161" w:type="dxa"/>
            <w:gridSpan w:val="2"/>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2333" w:type="dxa"/>
            <w:vMerge w:val="continue"/>
            <w:tcBorders>
              <w:top w:val="single" w:color="000000" w:sz="6" w:space="0"/>
              <w:left w:val="single" w:color="000000" w:sz="6" w:space="0"/>
              <w:bottom w:val="single" w:color="000000" w:sz="6" w:space="0"/>
              <w:right w:val="double" w:color="000000" w:sz="12" w:space="0"/>
            </w:tcBorders>
            <w:shd w:val="clear" w:color="auto" w:fill="auto"/>
            <w:tcMar>
              <w:left w:w="108" w:type="dxa"/>
              <w:right w:w="108" w:type="dxa"/>
            </w:tcMar>
          </w:tcPr>
          <w:p>
            <w:pPr>
              <w:adjustRightInd w:val="0"/>
              <w:snapToGrid w:val="0"/>
              <w:rPr>
                <w:rFonts w:ascii="標楷體" w:hAnsi="標楷體" w:eastAsia="標楷體" w:cs="DFMing-Md-HKP-BF"/>
                <w:bCs/>
                <w:sz w:val="20"/>
                <w:szCs w:val="20"/>
              </w:rPr>
            </w:pPr>
          </w:p>
        </w:tc>
      </w:tr>
      <w:tr>
        <w:tblPrEx>
          <w:tblLayout w:type="fixed"/>
          <w:tblCellMar>
            <w:top w:w="0" w:type="dxa"/>
            <w:left w:w="10" w:type="dxa"/>
            <w:bottom w:w="0" w:type="dxa"/>
            <w:right w:w="10" w:type="dxa"/>
          </w:tblCellMar>
        </w:tblPrEx>
        <w:trPr>
          <w:cantSplit/>
          <w:trHeight w:val="1459" w:hRule="atLeast"/>
          <w:jc w:val="center"/>
        </w:trPr>
        <w:tc>
          <w:tcPr>
            <w:tcW w:w="826" w:type="dxa"/>
            <w:vMerge w:val="continue"/>
            <w:tcBorders>
              <w:top w:val="single" w:color="000000" w:sz="6" w:space="0"/>
              <w:left w:val="double" w:color="000000" w:sz="12"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2775" w:type="dxa"/>
            <w:gridSpan w:val="2"/>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2162"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1161" w:type="dxa"/>
            <w:gridSpan w:val="2"/>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2333" w:type="dxa"/>
            <w:vMerge w:val="continue"/>
            <w:tcBorders>
              <w:top w:val="single" w:color="000000" w:sz="6" w:space="0"/>
              <w:left w:val="single" w:color="000000" w:sz="6" w:space="0"/>
              <w:bottom w:val="single" w:color="000000" w:sz="6" w:space="0"/>
              <w:right w:val="double" w:color="000000" w:sz="12" w:space="0"/>
            </w:tcBorders>
            <w:shd w:val="clear" w:color="auto" w:fill="auto"/>
            <w:tcMar>
              <w:left w:w="108" w:type="dxa"/>
              <w:right w:w="108" w:type="dxa"/>
            </w:tcMar>
          </w:tcPr>
          <w:p>
            <w:pPr>
              <w:adjustRightInd w:val="0"/>
              <w:snapToGrid w:val="0"/>
              <w:rPr>
                <w:rFonts w:ascii="標楷體" w:hAnsi="標楷體" w:eastAsia="標楷體" w:cs="DFMing-Md-HKP-BF"/>
                <w:bCs/>
                <w:sz w:val="20"/>
                <w:szCs w:val="20"/>
              </w:rPr>
            </w:pPr>
          </w:p>
        </w:tc>
      </w:tr>
      <w:tr>
        <w:tblPrEx>
          <w:tblLayout w:type="fixed"/>
          <w:tblCellMar>
            <w:top w:w="0" w:type="dxa"/>
            <w:left w:w="10" w:type="dxa"/>
            <w:bottom w:w="0" w:type="dxa"/>
            <w:right w:w="10" w:type="dxa"/>
          </w:tblCellMar>
        </w:tblPrEx>
        <w:trPr>
          <w:cantSplit/>
          <w:trHeight w:val="555" w:hRule="atLeast"/>
          <w:jc w:val="center"/>
        </w:trPr>
        <w:tc>
          <w:tcPr>
            <w:tcW w:w="826" w:type="dxa"/>
            <w:vMerge w:val="continue"/>
            <w:tcBorders>
              <w:top w:val="single" w:color="000000" w:sz="6" w:space="0"/>
              <w:left w:val="double" w:color="000000" w:sz="12"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1-2</w:t>
            </w:r>
          </w:p>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人員配當</w:t>
            </w:r>
          </w:p>
        </w:tc>
        <w:tc>
          <w:tcPr>
            <w:tcW w:w="2775" w:type="dxa"/>
            <w:gridSpan w:val="2"/>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1-2-1</w:t>
            </w:r>
            <w:r>
              <w:rPr>
                <w:rFonts w:hint="eastAsia" w:ascii="標楷體" w:hAnsi="標楷體" w:eastAsia="標楷體" w:cs="DFMing-Md-HKP-BF"/>
                <w:bCs/>
                <w:sz w:val="20"/>
                <w:szCs w:val="20"/>
              </w:rPr>
              <w:t>能訂定明確輔導員招募甄選辦法。</w:t>
            </w:r>
          </w:p>
        </w:tc>
        <w:tc>
          <w:tcPr>
            <w:tcW w:w="216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列出輔導員招募甄選辦法。</w:t>
            </w:r>
          </w:p>
        </w:tc>
        <w:tc>
          <w:tcPr>
            <w:tcW w:w="1161" w:type="dxa"/>
            <w:gridSpan w:val="2"/>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w:t>
            </w:r>
            <w:r>
              <w:rPr>
                <w:rFonts w:hint="eastAsia" w:ascii="標楷體" w:hAnsi="標楷體" w:eastAsia="標楷體" w:cs="DFMing-Md-HKP-BF"/>
                <w:bCs/>
                <w:sz w:val="20"/>
                <w:szCs w:val="20"/>
              </w:rPr>
              <w:t>是</w:t>
            </w:r>
          </w:p>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▓否</w:t>
            </w:r>
          </w:p>
        </w:tc>
        <w:tc>
          <w:tcPr>
            <w:tcW w:w="2333" w:type="dxa"/>
            <w:tcBorders>
              <w:top w:val="single" w:color="000000" w:sz="6" w:space="0"/>
              <w:left w:val="single" w:color="000000" w:sz="6" w:space="0"/>
              <w:bottom w:val="single" w:color="000000" w:sz="6" w:space="0"/>
              <w:right w:val="double" w:color="000000" w:sz="12" w:space="0"/>
            </w:tcBorders>
            <w:shd w:val="clear" w:color="auto" w:fill="auto"/>
            <w:tcMar>
              <w:left w:w="108" w:type="dxa"/>
              <w:right w:w="108" w:type="dxa"/>
            </w:tcMar>
          </w:tcPr>
          <w:p>
            <w:pPr>
              <w:adjustRightInd w:val="0"/>
              <w:snapToGrid w:val="0"/>
              <w:rPr>
                <w:rFonts w:ascii="標楷體" w:hAnsi="標楷體" w:eastAsia="標楷體" w:cs="DFMing-Md-HKP-BF"/>
                <w:bCs/>
                <w:sz w:val="20"/>
                <w:szCs w:val="20"/>
              </w:rPr>
            </w:pPr>
          </w:p>
        </w:tc>
      </w:tr>
      <w:tr>
        <w:tblPrEx>
          <w:tblLayout w:type="fixed"/>
          <w:tblCellMar>
            <w:top w:w="0" w:type="dxa"/>
            <w:left w:w="10" w:type="dxa"/>
            <w:bottom w:w="0" w:type="dxa"/>
            <w:right w:w="10" w:type="dxa"/>
          </w:tblCellMar>
        </w:tblPrEx>
        <w:trPr>
          <w:cantSplit/>
          <w:trHeight w:val="937" w:hRule="atLeast"/>
          <w:jc w:val="center"/>
        </w:trPr>
        <w:tc>
          <w:tcPr>
            <w:tcW w:w="826" w:type="dxa"/>
            <w:vMerge w:val="continue"/>
            <w:tcBorders>
              <w:top w:val="single" w:color="000000" w:sz="6" w:space="0"/>
              <w:left w:val="double" w:color="000000" w:sz="12"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2775" w:type="dxa"/>
            <w:gridSpan w:val="2"/>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1-2-2</w:t>
            </w:r>
            <w:r>
              <w:rPr>
                <w:rFonts w:hint="eastAsia" w:ascii="標楷體" w:hAnsi="標楷體" w:eastAsia="標楷體" w:cs="DFMing-Md-HKP-BF"/>
                <w:bCs/>
                <w:sz w:val="20"/>
                <w:szCs w:val="20"/>
              </w:rPr>
              <w:t>能依據教育部規定及縣市需求成立各領域（議題）輔導小組</w:t>
            </w:r>
          </w:p>
        </w:tc>
        <w:tc>
          <w:tcPr>
            <w:tcW w:w="216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列出</w:t>
            </w:r>
            <w:r>
              <w:rPr>
                <w:rFonts w:ascii="標楷體" w:hAnsi="標楷體" w:eastAsia="標楷體" w:cs="DFMing-Md-HKP-BF"/>
                <w:bCs/>
                <w:sz w:val="20"/>
                <w:szCs w:val="20"/>
              </w:rPr>
              <w:t>113</w:t>
            </w:r>
            <w:r>
              <w:rPr>
                <w:rFonts w:hint="eastAsia" w:ascii="標楷體" w:hAnsi="標楷體" w:eastAsia="標楷體" w:cs="DFMing-Md-HKP-BF"/>
                <w:bCs/>
                <w:sz w:val="20"/>
                <w:szCs w:val="20"/>
              </w:rPr>
              <w:t>學年度依規定成立之領域</w:t>
            </w:r>
            <w:r>
              <w:rPr>
                <w:rFonts w:ascii="標楷體" w:hAnsi="標楷體" w:eastAsia="標楷體" w:cs="DFMing-Md-HKP-BF"/>
                <w:bCs/>
                <w:sz w:val="20"/>
                <w:szCs w:val="20"/>
              </w:rPr>
              <w:t>(</w:t>
            </w:r>
            <w:r>
              <w:rPr>
                <w:rFonts w:hint="eastAsia" w:ascii="標楷體" w:hAnsi="標楷體" w:eastAsia="標楷體" w:cs="DFMing-Md-HKP-BF"/>
                <w:bCs/>
                <w:sz w:val="20"/>
                <w:szCs w:val="20"/>
              </w:rPr>
              <w:t>議題</w:t>
            </w:r>
            <w:r>
              <w:rPr>
                <w:rFonts w:ascii="標楷體" w:hAnsi="標楷體" w:eastAsia="標楷體" w:cs="DFMing-Md-HKP-BF"/>
                <w:bCs/>
                <w:sz w:val="20"/>
                <w:szCs w:val="20"/>
              </w:rPr>
              <w:t>)</w:t>
            </w:r>
            <w:r>
              <w:rPr>
                <w:rFonts w:hint="eastAsia" w:ascii="標楷體" w:hAnsi="標楷體" w:eastAsia="標楷體" w:cs="DFMing-Md-HKP-BF"/>
                <w:bCs/>
                <w:sz w:val="20"/>
                <w:szCs w:val="20"/>
              </w:rPr>
              <w:t>輔導小組。</w:t>
            </w:r>
          </w:p>
        </w:tc>
        <w:tc>
          <w:tcPr>
            <w:tcW w:w="1161" w:type="dxa"/>
            <w:gridSpan w:val="2"/>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▓是</w:t>
            </w:r>
          </w:p>
          <w:p>
            <w:p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w:t>
            </w:r>
            <w:r>
              <w:rPr>
                <w:rFonts w:hint="eastAsia" w:ascii="標楷體" w:hAnsi="標楷體" w:eastAsia="標楷體" w:cs="DFMing-Md-HKP-BF"/>
                <w:bCs/>
                <w:sz w:val="20"/>
                <w:szCs w:val="20"/>
              </w:rPr>
              <w:t>否</w:t>
            </w:r>
          </w:p>
        </w:tc>
        <w:tc>
          <w:tcPr>
            <w:tcW w:w="2333" w:type="dxa"/>
            <w:tcBorders>
              <w:top w:val="single" w:color="000000" w:sz="6" w:space="0"/>
              <w:left w:val="single" w:color="000000" w:sz="6" w:space="0"/>
              <w:bottom w:val="single" w:color="000000" w:sz="6" w:space="0"/>
              <w:right w:val="double" w:color="000000" w:sz="12" w:space="0"/>
            </w:tcBorders>
            <w:shd w:val="clear" w:color="auto" w:fill="auto"/>
            <w:tcMar>
              <w:left w:w="108" w:type="dxa"/>
              <w:right w:w="108" w:type="dxa"/>
            </w:tcMa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輔導小組成員配置詳見p</w:t>
            </w:r>
            <w:r>
              <w:rPr>
                <w:rFonts w:ascii="標楷體" w:hAnsi="標楷體" w:eastAsia="標楷體" w:cs="DFMing-Md-HKP-BF"/>
                <w:bCs/>
                <w:sz w:val="20"/>
                <w:szCs w:val="20"/>
              </w:rPr>
              <w:t>3</w:t>
            </w:r>
            <w:r>
              <w:rPr>
                <w:rFonts w:hint="eastAsia" w:ascii="標楷體" w:hAnsi="標楷體" w:eastAsia="標楷體" w:cs="DFMing-Md-HKP-BF"/>
                <w:bCs/>
                <w:sz w:val="20"/>
                <w:szCs w:val="20"/>
              </w:rPr>
              <w:t>。</w:t>
            </w:r>
          </w:p>
        </w:tc>
      </w:tr>
      <w:tr>
        <w:tblPrEx>
          <w:tblLayout w:type="fixed"/>
          <w:tblCellMar>
            <w:top w:w="0" w:type="dxa"/>
            <w:left w:w="10" w:type="dxa"/>
            <w:bottom w:w="0" w:type="dxa"/>
            <w:right w:w="10" w:type="dxa"/>
          </w:tblCellMar>
        </w:tblPrEx>
        <w:trPr>
          <w:cantSplit/>
          <w:trHeight w:val="630" w:hRule="atLeast"/>
          <w:jc w:val="center"/>
        </w:trPr>
        <w:tc>
          <w:tcPr>
            <w:tcW w:w="826" w:type="dxa"/>
            <w:vMerge w:val="continue"/>
            <w:tcBorders>
              <w:top w:val="single" w:color="000000" w:sz="6" w:space="0"/>
              <w:left w:val="double" w:color="000000" w:sz="12"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2775" w:type="dxa"/>
            <w:gridSpan w:val="2"/>
            <w:vMerge w:val="restar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1-2-3</w:t>
            </w:r>
            <w:r>
              <w:rPr>
                <w:rFonts w:hint="eastAsia" w:ascii="標楷體" w:hAnsi="標楷體" w:eastAsia="標楷體" w:cs="DFMing-Md-HKP-BF"/>
                <w:bCs/>
                <w:sz w:val="20"/>
                <w:szCs w:val="20"/>
              </w:rPr>
              <w:t>能依需求設置專任輔導團團員，並依專長聘任及兼顧均衡性。</w:t>
            </w:r>
          </w:p>
        </w:tc>
        <w:tc>
          <w:tcPr>
            <w:tcW w:w="2162" w:type="dxa"/>
            <w:vMerge w:val="restar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ascii="標楷體" w:hAnsi="標楷體" w:eastAsia="標楷體" w:cs="DFMing-Md-HKP-BF"/>
                <w:bCs/>
                <w:sz w:val="20"/>
                <w:szCs w:val="20"/>
                <w:u w:val="single"/>
              </w:rPr>
              <w:t>113</w:t>
            </w:r>
            <w:r>
              <w:rPr>
                <w:rFonts w:hint="eastAsia" w:ascii="標楷體" w:hAnsi="標楷體" w:eastAsia="標楷體" w:cs="DFMing-Md-HKP-BF"/>
                <w:bCs/>
                <w:sz w:val="20"/>
                <w:szCs w:val="20"/>
                <w:u w:val="single"/>
              </w:rPr>
              <w:t>學年度設有兼顧各科專長教師均衡性之專任輔導團團員。</w:t>
            </w:r>
          </w:p>
        </w:tc>
        <w:tc>
          <w:tcPr>
            <w:tcW w:w="1161" w:type="dxa"/>
            <w:gridSpan w:val="2"/>
            <w:vMerge w:val="restar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▓是</w:t>
            </w:r>
          </w:p>
          <w:p>
            <w:p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w:t>
            </w:r>
            <w:r>
              <w:rPr>
                <w:rFonts w:hint="eastAsia" w:ascii="標楷體" w:hAnsi="標楷體" w:eastAsia="標楷體" w:cs="DFMing-Md-HKP-BF"/>
                <w:bCs/>
                <w:sz w:val="20"/>
                <w:szCs w:val="20"/>
              </w:rPr>
              <w:t>否</w:t>
            </w:r>
          </w:p>
        </w:tc>
        <w:tc>
          <w:tcPr>
            <w:tcW w:w="2333" w:type="dxa"/>
            <w:vMerge w:val="restart"/>
            <w:tcBorders>
              <w:top w:val="single" w:color="000000" w:sz="6" w:space="0"/>
              <w:left w:val="single" w:color="000000" w:sz="6" w:space="0"/>
              <w:bottom w:val="single" w:color="000000" w:sz="6" w:space="0"/>
              <w:right w:val="double" w:color="000000" w:sz="12" w:space="0"/>
            </w:tcBorders>
            <w:shd w:val="clear" w:color="auto" w:fill="auto"/>
            <w:tcMar>
              <w:left w:w="108" w:type="dxa"/>
              <w:right w:w="108" w:type="dxa"/>
            </w:tcMa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輔導小組成員專長與配置詳見p</w:t>
            </w:r>
            <w:r>
              <w:rPr>
                <w:rFonts w:ascii="標楷體" w:hAnsi="標楷體" w:eastAsia="標楷體" w:cs="DFMing-Md-HKP-BF"/>
                <w:bCs/>
                <w:sz w:val="20"/>
                <w:szCs w:val="20"/>
              </w:rPr>
              <w:t>3</w:t>
            </w:r>
            <w:r>
              <w:rPr>
                <w:rFonts w:hint="eastAsia" w:ascii="標楷體" w:hAnsi="標楷體" w:eastAsia="標楷體" w:cs="DFMing-Md-HKP-BF"/>
                <w:bCs/>
                <w:sz w:val="20"/>
                <w:szCs w:val="20"/>
              </w:rPr>
              <w:t>。</w:t>
            </w:r>
          </w:p>
        </w:tc>
      </w:tr>
      <w:tr>
        <w:tblPrEx>
          <w:tblLayout w:type="fixed"/>
          <w:tblCellMar>
            <w:top w:w="0" w:type="dxa"/>
            <w:left w:w="10" w:type="dxa"/>
            <w:bottom w:w="0" w:type="dxa"/>
            <w:right w:w="10" w:type="dxa"/>
          </w:tblCellMar>
        </w:tblPrEx>
        <w:trPr>
          <w:cantSplit/>
          <w:trHeight w:val="1557" w:hRule="atLeast"/>
          <w:jc w:val="center"/>
        </w:trPr>
        <w:tc>
          <w:tcPr>
            <w:tcW w:w="826" w:type="dxa"/>
            <w:vMerge w:val="continue"/>
            <w:tcBorders>
              <w:top w:val="single" w:color="000000" w:sz="6" w:space="0"/>
              <w:left w:val="double" w:color="000000" w:sz="12"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2775" w:type="dxa"/>
            <w:gridSpan w:val="2"/>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2162"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1161" w:type="dxa"/>
            <w:gridSpan w:val="2"/>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2333" w:type="dxa"/>
            <w:vMerge w:val="continue"/>
            <w:tcBorders>
              <w:top w:val="single" w:color="000000" w:sz="6" w:space="0"/>
              <w:left w:val="single" w:color="000000" w:sz="6" w:space="0"/>
              <w:bottom w:val="single" w:color="000000" w:sz="6" w:space="0"/>
              <w:right w:val="double" w:color="000000" w:sz="12" w:space="0"/>
            </w:tcBorders>
            <w:shd w:val="clear" w:color="auto" w:fill="auto"/>
            <w:tcMar>
              <w:left w:w="108" w:type="dxa"/>
              <w:right w:w="108" w:type="dxa"/>
            </w:tcMar>
          </w:tcPr>
          <w:p>
            <w:pPr>
              <w:adjustRightInd w:val="0"/>
              <w:snapToGrid w:val="0"/>
              <w:rPr>
                <w:rFonts w:ascii="標楷體" w:hAnsi="標楷體" w:eastAsia="標楷體" w:cs="DFMing-Md-HKP-BF"/>
                <w:bCs/>
                <w:sz w:val="20"/>
                <w:szCs w:val="20"/>
              </w:rPr>
            </w:pPr>
          </w:p>
        </w:tc>
      </w:tr>
      <w:tr>
        <w:tblPrEx>
          <w:tblLayout w:type="fixed"/>
          <w:tblCellMar>
            <w:top w:w="0" w:type="dxa"/>
            <w:left w:w="10" w:type="dxa"/>
            <w:bottom w:w="0" w:type="dxa"/>
            <w:right w:w="10" w:type="dxa"/>
          </w:tblCellMar>
        </w:tblPrEx>
        <w:trPr>
          <w:cantSplit/>
          <w:trHeight w:val="1224" w:hRule="atLeast"/>
          <w:jc w:val="center"/>
        </w:trPr>
        <w:tc>
          <w:tcPr>
            <w:tcW w:w="826" w:type="dxa"/>
            <w:vMerge w:val="continue"/>
            <w:tcBorders>
              <w:top w:val="single" w:color="000000" w:sz="6" w:space="0"/>
              <w:left w:val="double" w:color="000000" w:sz="12"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2775" w:type="dxa"/>
            <w:gridSpan w:val="2"/>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1-2-4</w:t>
            </w:r>
            <w:r>
              <w:rPr>
                <w:rFonts w:hint="eastAsia" w:ascii="標楷體" w:hAnsi="標楷體" w:eastAsia="標楷體" w:cs="DFMing-Md-HKP-BF"/>
                <w:bCs/>
                <w:sz w:val="20"/>
                <w:szCs w:val="20"/>
              </w:rPr>
              <w:t>能針對輔導員招募不易之困境擬訂具體方案（如無免填）。</w:t>
            </w:r>
          </w:p>
        </w:tc>
        <w:tc>
          <w:tcPr>
            <w:tcW w:w="216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numPr>
                <w:ilvl w:val="0"/>
                <w:numId w:val="41"/>
              </w:num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說明招募不易之理由。</w:t>
            </w:r>
          </w:p>
          <w:p>
            <w:pPr>
              <w:numPr>
                <w:ilvl w:val="0"/>
                <w:numId w:val="41"/>
              </w:num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提出可能的解決策略。</w:t>
            </w:r>
          </w:p>
        </w:tc>
        <w:tc>
          <w:tcPr>
            <w:tcW w:w="1161" w:type="dxa"/>
            <w:gridSpan w:val="2"/>
            <w:tcBorders>
              <w:top w:val="single" w:color="000000" w:sz="6" w:space="0"/>
              <w:left w:val="single" w:color="000000" w:sz="6" w:space="0"/>
              <w:bottom w:val="single" w:color="000000" w:sz="4"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w:t>
            </w:r>
            <w:r>
              <w:rPr>
                <w:rFonts w:hint="eastAsia" w:ascii="標楷體" w:hAnsi="標楷體" w:eastAsia="標楷體" w:cs="DFMing-Md-HKP-BF"/>
                <w:bCs/>
                <w:sz w:val="20"/>
                <w:szCs w:val="20"/>
              </w:rPr>
              <w:t>是</w:t>
            </w:r>
          </w:p>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▓否</w:t>
            </w:r>
          </w:p>
        </w:tc>
        <w:tc>
          <w:tcPr>
            <w:tcW w:w="2333" w:type="dxa"/>
            <w:tcBorders>
              <w:top w:val="single" w:color="000000" w:sz="6" w:space="0"/>
              <w:left w:val="single" w:color="000000" w:sz="6" w:space="0"/>
              <w:bottom w:val="single" w:color="000000" w:sz="4" w:space="0"/>
              <w:right w:val="double" w:color="000000" w:sz="12" w:space="0"/>
            </w:tcBorders>
            <w:shd w:val="clear" w:color="auto" w:fill="auto"/>
            <w:tcMar>
              <w:left w:w="108" w:type="dxa"/>
              <w:right w:w="108" w:type="dxa"/>
            </w:tcMar>
          </w:tcPr>
          <w:p>
            <w:pPr>
              <w:adjustRightInd w:val="0"/>
              <w:snapToGrid w:val="0"/>
              <w:rPr>
                <w:rFonts w:ascii="標楷體" w:hAnsi="標楷體" w:eastAsia="標楷體" w:cs="DFMing-Md-HKP-BF"/>
                <w:bCs/>
                <w:sz w:val="20"/>
                <w:szCs w:val="20"/>
              </w:rPr>
            </w:pPr>
          </w:p>
        </w:tc>
      </w:tr>
      <w:tr>
        <w:tblPrEx>
          <w:tblLayout w:type="fixed"/>
          <w:tblCellMar>
            <w:top w:w="0" w:type="dxa"/>
            <w:left w:w="10" w:type="dxa"/>
            <w:bottom w:w="0" w:type="dxa"/>
            <w:right w:w="10" w:type="dxa"/>
          </w:tblCellMar>
        </w:tblPrEx>
        <w:trPr>
          <w:cantSplit/>
          <w:trHeight w:val="1402" w:hRule="atLeast"/>
          <w:jc w:val="center"/>
        </w:trPr>
        <w:tc>
          <w:tcPr>
            <w:tcW w:w="826" w:type="dxa"/>
            <w:vMerge w:val="restart"/>
            <w:tcBorders>
              <w:top w:val="single" w:color="000000" w:sz="6" w:space="0"/>
              <w:left w:val="double" w:color="000000" w:sz="12"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2.</w:t>
            </w:r>
          </w:p>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課</w:t>
            </w:r>
          </w:p>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程</w:t>
            </w:r>
          </w:p>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教</w:t>
            </w:r>
          </w:p>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學</w:t>
            </w:r>
          </w:p>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協</w:t>
            </w:r>
          </w:p>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作</w:t>
            </w:r>
          </w:p>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與</w:t>
            </w:r>
          </w:p>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轉</w:t>
            </w:r>
          </w:p>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化</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2-1</w:t>
            </w:r>
          </w:p>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政策協作</w:t>
            </w:r>
          </w:p>
        </w:tc>
        <w:tc>
          <w:tcPr>
            <w:tcW w:w="2775" w:type="dxa"/>
            <w:gridSpan w:val="2"/>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2-1-1</w:t>
            </w:r>
            <w:r>
              <w:rPr>
                <w:rFonts w:hint="eastAsia" w:ascii="標楷體" w:hAnsi="標楷體" w:eastAsia="標楷體" w:cs="DFMing-Md-HKP-BF"/>
                <w:bCs/>
                <w:sz w:val="20"/>
                <w:szCs w:val="20"/>
              </w:rPr>
              <w:t>能協助或配合教育局（處）推動十二年國教課綱之領域（議題）課程與教學相關政策。</w:t>
            </w:r>
          </w:p>
        </w:tc>
        <w:tc>
          <w:tcPr>
            <w:tcW w:w="216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說明協助或配合之具體事項。</w:t>
            </w:r>
          </w:p>
        </w:tc>
        <w:tc>
          <w:tcPr>
            <w:tcW w:w="1161" w:type="dxa"/>
            <w:gridSpan w:val="2"/>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▓是</w:t>
            </w:r>
          </w:p>
          <w:p>
            <w:p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w:t>
            </w:r>
            <w:r>
              <w:rPr>
                <w:rFonts w:hint="eastAsia" w:ascii="標楷體" w:hAnsi="標楷體" w:eastAsia="標楷體" w:cs="DFMing-Md-HKP-BF"/>
                <w:bCs/>
                <w:sz w:val="20"/>
                <w:szCs w:val="20"/>
              </w:rPr>
              <w:t>否</w:t>
            </w:r>
          </w:p>
        </w:tc>
        <w:tc>
          <w:tcPr>
            <w:tcW w:w="2333" w:type="dxa"/>
            <w:tcBorders>
              <w:top w:val="single" w:color="000000" w:sz="6" w:space="0"/>
              <w:left w:val="single" w:color="000000" w:sz="6" w:space="0"/>
              <w:bottom w:val="single" w:color="000000" w:sz="6" w:space="0"/>
              <w:right w:val="double" w:color="000000" w:sz="12" w:space="0"/>
            </w:tcBorders>
            <w:shd w:val="clear" w:color="auto" w:fill="auto"/>
            <w:tcMar>
              <w:left w:w="108" w:type="dxa"/>
              <w:right w:w="108" w:type="dxa"/>
            </w:tcMa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輔導團會協助推動十二年國教課綱，每年皆會辦理相關研習，詳見p13-15摘要表以及p18-23、p34-38</w:t>
            </w:r>
          </w:p>
        </w:tc>
      </w:tr>
      <w:tr>
        <w:tblPrEx>
          <w:tblLayout w:type="fixed"/>
          <w:tblCellMar>
            <w:top w:w="0" w:type="dxa"/>
            <w:left w:w="10" w:type="dxa"/>
            <w:bottom w:w="0" w:type="dxa"/>
            <w:right w:w="10" w:type="dxa"/>
          </w:tblCellMar>
        </w:tblPrEx>
        <w:trPr>
          <w:cantSplit/>
          <w:trHeight w:val="1411" w:hRule="atLeast"/>
          <w:jc w:val="center"/>
        </w:trPr>
        <w:tc>
          <w:tcPr>
            <w:tcW w:w="826" w:type="dxa"/>
            <w:vMerge w:val="continue"/>
            <w:tcBorders>
              <w:top w:val="single" w:color="000000" w:sz="6" w:space="0"/>
              <w:left w:val="double" w:color="000000" w:sz="12"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2775" w:type="dxa"/>
            <w:gridSpan w:val="2"/>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2-1-2</w:t>
            </w:r>
            <w:r>
              <w:rPr>
                <w:rFonts w:hint="eastAsia" w:ascii="標楷體" w:hAnsi="標楷體" w:eastAsia="標楷體" w:cs="DFMing-Md-HKP-BF"/>
                <w:bCs/>
                <w:sz w:val="20"/>
                <w:szCs w:val="20"/>
              </w:rPr>
              <w:t>國民教育輔導團團員能參與中央辦理之輔導團初階、進階、領導人三階培訓。</w:t>
            </w:r>
          </w:p>
        </w:tc>
        <w:tc>
          <w:tcPr>
            <w:tcW w:w="216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掌控並表列</w:t>
            </w:r>
            <w:r>
              <w:rPr>
                <w:rFonts w:ascii="標楷體" w:hAnsi="標楷體" w:eastAsia="標楷體" w:cs="DFMing-Md-HKP-BF"/>
                <w:bCs/>
                <w:sz w:val="20"/>
                <w:szCs w:val="20"/>
              </w:rPr>
              <w:t>112</w:t>
            </w:r>
            <w:r>
              <w:rPr>
                <w:rFonts w:hint="eastAsia" w:ascii="標楷體" w:hAnsi="標楷體" w:eastAsia="標楷體" w:cs="DFMing-Md-HKP-BF"/>
                <w:bCs/>
                <w:sz w:val="20"/>
                <w:szCs w:val="20"/>
              </w:rPr>
              <w:t>學年度參加培訓人員之人數與類別，類別及與領域議題團人數之比例。</w:t>
            </w:r>
          </w:p>
        </w:tc>
        <w:tc>
          <w:tcPr>
            <w:tcW w:w="1161" w:type="dxa"/>
            <w:gridSpan w:val="2"/>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▓是</w:t>
            </w:r>
          </w:p>
          <w:p>
            <w:p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w:t>
            </w:r>
            <w:r>
              <w:rPr>
                <w:rFonts w:hint="eastAsia" w:ascii="標楷體" w:hAnsi="標楷體" w:eastAsia="標楷體" w:cs="DFMing-Md-HKP-BF"/>
                <w:bCs/>
                <w:sz w:val="20"/>
                <w:szCs w:val="20"/>
              </w:rPr>
              <w:t>否</w:t>
            </w:r>
          </w:p>
        </w:tc>
        <w:tc>
          <w:tcPr>
            <w:tcW w:w="2333" w:type="dxa"/>
            <w:tcBorders>
              <w:top w:val="single" w:color="000000" w:sz="6" w:space="0"/>
              <w:left w:val="single" w:color="000000" w:sz="6" w:space="0"/>
              <w:bottom w:val="single" w:color="000000" w:sz="6" w:space="0"/>
              <w:right w:val="double" w:color="000000" w:sz="12" w:space="0"/>
            </w:tcBorders>
            <w:shd w:val="clear" w:color="auto" w:fill="auto"/>
            <w:tcMar>
              <w:left w:w="108" w:type="dxa"/>
              <w:right w:w="108" w:type="dxa"/>
            </w:tcMa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輔導小組成員參加教輔導團初階、進階、領導人三階培訓的相關情形詳見p</w:t>
            </w:r>
            <w:r>
              <w:rPr>
                <w:rFonts w:ascii="標楷體" w:hAnsi="標楷體" w:eastAsia="標楷體" w:cs="DFMing-Md-HKP-BF"/>
                <w:bCs/>
                <w:sz w:val="20"/>
                <w:szCs w:val="20"/>
              </w:rPr>
              <w:t>5</w:t>
            </w:r>
          </w:p>
        </w:tc>
      </w:tr>
      <w:tr>
        <w:tblPrEx>
          <w:tblLayout w:type="fixed"/>
          <w:tblCellMar>
            <w:top w:w="0" w:type="dxa"/>
            <w:left w:w="10" w:type="dxa"/>
            <w:bottom w:w="0" w:type="dxa"/>
            <w:right w:w="10" w:type="dxa"/>
          </w:tblCellMar>
        </w:tblPrEx>
        <w:trPr>
          <w:cantSplit/>
          <w:trHeight w:val="1377" w:hRule="atLeast"/>
          <w:jc w:val="center"/>
        </w:trPr>
        <w:tc>
          <w:tcPr>
            <w:tcW w:w="826" w:type="dxa"/>
            <w:vMerge w:val="continue"/>
            <w:tcBorders>
              <w:top w:val="single" w:color="000000" w:sz="6" w:space="0"/>
              <w:left w:val="double" w:color="000000" w:sz="12"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2775" w:type="dxa"/>
            <w:gridSpan w:val="2"/>
            <w:vMerge w:val="restar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2-1-3</w:t>
            </w:r>
            <w:r>
              <w:rPr>
                <w:rFonts w:hint="eastAsia" w:ascii="標楷體" w:hAnsi="標楷體" w:eastAsia="標楷體" w:cs="DFMing-Md-HKP-BF"/>
                <w:bCs/>
                <w:sz w:val="20"/>
                <w:szCs w:val="20"/>
              </w:rPr>
              <w:t>能建置推動十二年國教課綱增能之講師資源庫。</w:t>
            </w:r>
          </w:p>
        </w:tc>
        <w:tc>
          <w:tcPr>
            <w:tcW w:w="216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盤點表列通過國教署十二年國教課綱（總綱）種子教師培訓認證之國民教育輔導團團員。</w:t>
            </w:r>
          </w:p>
        </w:tc>
        <w:tc>
          <w:tcPr>
            <w:tcW w:w="1161" w:type="dxa"/>
            <w:gridSpan w:val="2"/>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▓是</w:t>
            </w:r>
          </w:p>
          <w:p>
            <w:p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w:t>
            </w:r>
            <w:r>
              <w:rPr>
                <w:rFonts w:hint="eastAsia" w:ascii="標楷體" w:hAnsi="標楷體" w:eastAsia="標楷體" w:cs="DFMing-Md-HKP-BF"/>
                <w:bCs/>
                <w:sz w:val="20"/>
                <w:szCs w:val="20"/>
              </w:rPr>
              <w:t>否</w:t>
            </w:r>
          </w:p>
        </w:tc>
        <w:tc>
          <w:tcPr>
            <w:tcW w:w="2333" w:type="dxa"/>
            <w:tcBorders>
              <w:top w:val="single" w:color="000000" w:sz="6" w:space="0"/>
              <w:left w:val="single" w:color="000000" w:sz="6" w:space="0"/>
              <w:bottom w:val="single" w:color="000000" w:sz="6" w:space="0"/>
              <w:right w:val="double" w:color="000000" w:sz="12" w:space="0"/>
            </w:tcBorders>
            <w:shd w:val="clear" w:color="auto" w:fill="auto"/>
            <w:tcMar>
              <w:left w:w="108" w:type="dxa"/>
              <w:right w:w="108" w:type="dxa"/>
            </w:tcMa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通過國教署十二年國教課綱（總綱）種子教師培訓認證之國民教育輔導團團員於p</w:t>
            </w:r>
            <w:r>
              <w:rPr>
                <w:rFonts w:ascii="標楷體" w:hAnsi="標楷體" w:eastAsia="標楷體" w:cs="DFMing-Md-HKP-BF"/>
                <w:bCs/>
                <w:sz w:val="20"/>
                <w:szCs w:val="20"/>
              </w:rPr>
              <w:t>5</w:t>
            </w:r>
            <w:r>
              <w:rPr>
                <w:rFonts w:hint="eastAsia" w:ascii="標楷體" w:hAnsi="標楷體" w:eastAsia="標楷體" w:cs="DFMing-Md-HKP-BF"/>
                <w:bCs/>
                <w:sz w:val="20"/>
                <w:szCs w:val="20"/>
              </w:rPr>
              <w:t xml:space="preserve"> 說明</w:t>
            </w:r>
          </w:p>
        </w:tc>
      </w:tr>
      <w:tr>
        <w:tblPrEx>
          <w:tblLayout w:type="fixed"/>
          <w:tblCellMar>
            <w:top w:w="0" w:type="dxa"/>
            <w:left w:w="10" w:type="dxa"/>
            <w:bottom w:w="0" w:type="dxa"/>
            <w:right w:w="10" w:type="dxa"/>
          </w:tblCellMar>
        </w:tblPrEx>
        <w:trPr>
          <w:cantSplit/>
          <w:trHeight w:val="1357" w:hRule="atLeast"/>
          <w:jc w:val="center"/>
        </w:trPr>
        <w:tc>
          <w:tcPr>
            <w:tcW w:w="826" w:type="dxa"/>
            <w:vMerge w:val="continue"/>
            <w:tcBorders>
              <w:top w:val="single" w:color="000000" w:sz="6" w:space="0"/>
              <w:left w:val="double" w:color="000000" w:sz="12"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2775" w:type="dxa"/>
            <w:gridSpan w:val="2"/>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216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盤點表列通過國教署十二年國教課綱（領綱）種子教師培訓認證之國民教育輔導團團員。</w:t>
            </w:r>
          </w:p>
        </w:tc>
        <w:tc>
          <w:tcPr>
            <w:tcW w:w="1161" w:type="dxa"/>
            <w:gridSpan w:val="2"/>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▓是</w:t>
            </w:r>
          </w:p>
          <w:p>
            <w:p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w:t>
            </w:r>
            <w:r>
              <w:rPr>
                <w:rFonts w:hint="eastAsia" w:ascii="標楷體" w:hAnsi="標楷體" w:eastAsia="標楷體" w:cs="DFMing-Md-HKP-BF"/>
                <w:bCs/>
                <w:sz w:val="20"/>
                <w:szCs w:val="20"/>
              </w:rPr>
              <w:t>否</w:t>
            </w:r>
          </w:p>
        </w:tc>
        <w:tc>
          <w:tcPr>
            <w:tcW w:w="2333" w:type="dxa"/>
            <w:tcBorders>
              <w:top w:val="single" w:color="000000" w:sz="6" w:space="0"/>
              <w:left w:val="single" w:color="000000" w:sz="6" w:space="0"/>
              <w:bottom w:val="single" w:color="000000" w:sz="6" w:space="0"/>
              <w:right w:val="double" w:color="000000" w:sz="12" w:space="0"/>
            </w:tcBorders>
            <w:shd w:val="clear" w:color="auto" w:fill="auto"/>
            <w:tcMar>
              <w:left w:w="108" w:type="dxa"/>
              <w:right w:w="108" w:type="dxa"/>
            </w:tcMa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通過國教署十二年國教課綱（領綱）種子教師培訓認證之國民教育輔導團團員於p</w:t>
            </w:r>
            <w:r>
              <w:rPr>
                <w:rFonts w:ascii="標楷體" w:hAnsi="標楷體" w:eastAsia="標楷體" w:cs="DFMing-Md-HKP-BF"/>
                <w:bCs/>
                <w:sz w:val="20"/>
                <w:szCs w:val="20"/>
              </w:rPr>
              <w:t>5</w:t>
            </w:r>
            <w:r>
              <w:rPr>
                <w:rFonts w:hint="eastAsia" w:ascii="標楷體" w:hAnsi="標楷體" w:eastAsia="標楷體" w:cs="DFMing-Md-HKP-BF"/>
                <w:bCs/>
                <w:sz w:val="20"/>
                <w:szCs w:val="20"/>
              </w:rPr>
              <w:t xml:space="preserve"> 說明</w:t>
            </w:r>
          </w:p>
        </w:tc>
      </w:tr>
      <w:tr>
        <w:tblPrEx>
          <w:tblLayout w:type="fixed"/>
          <w:tblCellMar>
            <w:top w:w="0" w:type="dxa"/>
            <w:left w:w="10" w:type="dxa"/>
            <w:bottom w:w="0" w:type="dxa"/>
            <w:right w:w="10" w:type="dxa"/>
          </w:tblCellMar>
        </w:tblPrEx>
        <w:trPr>
          <w:cantSplit/>
          <w:trHeight w:val="57" w:hRule="atLeast"/>
          <w:jc w:val="center"/>
        </w:trPr>
        <w:tc>
          <w:tcPr>
            <w:tcW w:w="826" w:type="dxa"/>
            <w:vMerge w:val="continue"/>
            <w:tcBorders>
              <w:top w:val="single" w:color="000000" w:sz="6" w:space="0"/>
              <w:left w:val="double" w:color="000000" w:sz="12"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2775" w:type="dxa"/>
            <w:gridSpan w:val="2"/>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216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盤點表列通過國教署十二年國教課綱主題種子教師培訓認證之國民教育輔導團團員。</w:t>
            </w:r>
          </w:p>
        </w:tc>
        <w:tc>
          <w:tcPr>
            <w:tcW w:w="1161" w:type="dxa"/>
            <w:gridSpan w:val="2"/>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▓是</w:t>
            </w:r>
          </w:p>
          <w:p>
            <w:p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w:t>
            </w:r>
            <w:r>
              <w:rPr>
                <w:rFonts w:hint="eastAsia" w:ascii="標楷體" w:hAnsi="標楷體" w:eastAsia="標楷體" w:cs="DFMing-Md-HKP-BF"/>
                <w:bCs/>
                <w:sz w:val="20"/>
                <w:szCs w:val="20"/>
              </w:rPr>
              <w:t>否</w:t>
            </w:r>
          </w:p>
        </w:tc>
        <w:tc>
          <w:tcPr>
            <w:tcW w:w="2333" w:type="dxa"/>
            <w:tcBorders>
              <w:top w:val="single" w:color="000000" w:sz="6" w:space="0"/>
              <w:left w:val="single" w:color="000000" w:sz="6" w:space="0"/>
              <w:bottom w:val="single" w:color="000000" w:sz="6" w:space="0"/>
              <w:right w:val="double" w:color="000000" w:sz="12" w:space="0"/>
            </w:tcBorders>
            <w:shd w:val="clear" w:color="auto" w:fill="auto"/>
            <w:tcMar>
              <w:left w:w="108" w:type="dxa"/>
              <w:right w:w="108" w:type="dxa"/>
            </w:tcMa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通過國教署十二年國教課綱主題種子教師培訓認證之國民教育輔導團團員於p</w:t>
            </w:r>
            <w:r>
              <w:rPr>
                <w:rFonts w:ascii="標楷體" w:hAnsi="標楷體" w:eastAsia="標楷體" w:cs="DFMing-Md-HKP-BF"/>
                <w:bCs/>
                <w:sz w:val="20"/>
                <w:szCs w:val="20"/>
              </w:rPr>
              <w:t>5</w:t>
            </w:r>
            <w:r>
              <w:rPr>
                <w:rFonts w:hint="eastAsia" w:ascii="標楷體" w:hAnsi="標楷體" w:eastAsia="標楷體" w:cs="DFMing-Md-HKP-BF"/>
                <w:bCs/>
                <w:sz w:val="20"/>
                <w:szCs w:val="20"/>
              </w:rPr>
              <w:t xml:space="preserve"> 說明。</w:t>
            </w:r>
          </w:p>
        </w:tc>
      </w:tr>
      <w:tr>
        <w:tblPrEx>
          <w:tblLayout w:type="fixed"/>
          <w:tblCellMar>
            <w:top w:w="0" w:type="dxa"/>
            <w:left w:w="10" w:type="dxa"/>
            <w:bottom w:w="0" w:type="dxa"/>
            <w:right w:w="10" w:type="dxa"/>
          </w:tblCellMar>
        </w:tblPrEx>
        <w:trPr>
          <w:cantSplit/>
          <w:trHeight w:val="1203" w:hRule="atLeast"/>
          <w:jc w:val="center"/>
        </w:trPr>
        <w:tc>
          <w:tcPr>
            <w:tcW w:w="826" w:type="dxa"/>
            <w:vMerge w:val="continue"/>
            <w:tcBorders>
              <w:top w:val="single" w:color="000000" w:sz="6" w:space="0"/>
              <w:left w:val="double" w:color="000000" w:sz="12"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2775" w:type="dxa"/>
            <w:gridSpan w:val="2"/>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216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盤點參加精進培力在地核心講師培訓及取得認證之國民教育輔導團團員。</w:t>
            </w:r>
          </w:p>
        </w:tc>
        <w:tc>
          <w:tcPr>
            <w:tcW w:w="1161" w:type="dxa"/>
            <w:gridSpan w:val="2"/>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▓是</w:t>
            </w:r>
          </w:p>
          <w:p>
            <w:p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w:t>
            </w:r>
            <w:r>
              <w:rPr>
                <w:rFonts w:hint="eastAsia" w:ascii="標楷體" w:hAnsi="標楷體" w:eastAsia="標楷體" w:cs="DFMing-Md-HKP-BF"/>
                <w:bCs/>
                <w:sz w:val="20"/>
                <w:szCs w:val="20"/>
              </w:rPr>
              <w:t>否</w:t>
            </w:r>
          </w:p>
        </w:tc>
        <w:tc>
          <w:tcPr>
            <w:tcW w:w="2333" w:type="dxa"/>
            <w:tcBorders>
              <w:top w:val="single" w:color="000000" w:sz="6" w:space="0"/>
              <w:left w:val="single" w:color="000000" w:sz="6" w:space="0"/>
              <w:bottom w:val="single" w:color="000000" w:sz="6" w:space="0"/>
              <w:right w:val="double" w:color="000000" w:sz="12" w:space="0"/>
            </w:tcBorders>
            <w:shd w:val="clear" w:color="auto" w:fill="auto"/>
            <w:tcMar>
              <w:left w:w="108" w:type="dxa"/>
              <w:right w:w="108" w:type="dxa"/>
            </w:tcMa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參加精進培力在地核心講師培訓及取得認證之國民教育輔導團團員於p</w:t>
            </w:r>
            <w:r>
              <w:rPr>
                <w:rFonts w:ascii="標楷體" w:hAnsi="標楷體" w:eastAsia="標楷體" w:cs="DFMing-Md-HKP-BF"/>
                <w:bCs/>
                <w:sz w:val="20"/>
                <w:szCs w:val="20"/>
              </w:rPr>
              <w:t>5</w:t>
            </w:r>
            <w:r>
              <w:rPr>
                <w:rFonts w:hint="eastAsia" w:ascii="標楷體" w:hAnsi="標楷體" w:eastAsia="標楷體" w:cs="DFMing-Md-HKP-BF"/>
                <w:bCs/>
                <w:sz w:val="20"/>
                <w:szCs w:val="20"/>
              </w:rPr>
              <w:t xml:space="preserve"> 說明</w:t>
            </w:r>
          </w:p>
        </w:tc>
      </w:tr>
      <w:tr>
        <w:tblPrEx>
          <w:tblLayout w:type="fixed"/>
          <w:tblCellMar>
            <w:top w:w="0" w:type="dxa"/>
            <w:left w:w="10" w:type="dxa"/>
            <w:bottom w:w="0" w:type="dxa"/>
            <w:right w:w="10" w:type="dxa"/>
          </w:tblCellMar>
        </w:tblPrEx>
        <w:trPr>
          <w:cantSplit/>
          <w:trHeight w:val="57" w:hRule="atLeast"/>
          <w:jc w:val="center"/>
        </w:trPr>
        <w:tc>
          <w:tcPr>
            <w:tcW w:w="826" w:type="dxa"/>
            <w:vMerge w:val="continue"/>
            <w:tcBorders>
              <w:top w:val="single" w:color="000000" w:sz="6" w:space="0"/>
              <w:left w:val="double" w:color="000000" w:sz="12"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2775" w:type="dxa"/>
            <w:gridSpan w:val="2"/>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2-1-4</w:t>
            </w:r>
            <w:r>
              <w:rPr>
                <w:rFonts w:hint="eastAsia" w:ascii="標楷體" w:hAnsi="標楷體" w:eastAsia="標楷體" w:cs="DFMing-Md-HKP-BF"/>
                <w:bCs/>
                <w:sz w:val="20"/>
                <w:szCs w:val="20"/>
              </w:rPr>
              <w:t>能建置輔導團教學資源庫（網站）。</w:t>
            </w:r>
          </w:p>
        </w:tc>
        <w:tc>
          <w:tcPr>
            <w:tcW w:w="216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說明相關資源建置的網址及內容。</w:t>
            </w:r>
          </w:p>
        </w:tc>
        <w:tc>
          <w:tcPr>
            <w:tcW w:w="1161" w:type="dxa"/>
            <w:gridSpan w:val="2"/>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w:t>
            </w:r>
            <w:r>
              <w:rPr>
                <w:rFonts w:hint="eastAsia" w:ascii="標楷體" w:hAnsi="標楷體" w:eastAsia="標楷體" w:cs="DFMing-Md-HKP-BF"/>
                <w:bCs/>
                <w:sz w:val="20"/>
                <w:szCs w:val="20"/>
              </w:rPr>
              <w:t>是</w:t>
            </w:r>
          </w:p>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▓否</w:t>
            </w:r>
          </w:p>
        </w:tc>
        <w:tc>
          <w:tcPr>
            <w:tcW w:w="2333" w:type="dxa"/>
            <w:tcBorders>
              <w:top w:val="single" w:color="000000" w:sz="6" w:space="0"/>
              <w:left w:val="single" w:color="000000" w:sz="6" w:space="0"/>
              <w:bottom w:val="single" w:color="000000" w:sz="6" w:space="0"/>
              <w:right w:val="double" w:color="000000" w:sz="12" w:space="0"/>
            </w:tcBorders>
            <w:shd w:val="clear" w:color="auto" w:fill="auto"/>
            <w:tcMar>
              <w:left w:w="108" w:type="dxa"/>
              <w:right w:w="108" w:type="dxa"/>
            </w:tcMar>
          </w:tcPr>
          <w:p>
            <w:pPr>
              <w:adjustRightInd w:val="0"/>
              <w:snapToGrid w:val="0"/>
              <w:rPr>
                <w:rFonts w:ascii="標楷體" w:hAnsi="標楷體" w:eastAsia="標楷體" w:cs="DFMing-Md-HKP-BF"/>
                <w:bCs/>
                <w:sz w:val="20"/>
                <w:szCs w:val="20"/>
              </w:rPr>
            </w:pPr>
          </w:p>
        </w:tc>
      </w:tr>
      <w:tr>
        <w:tblPrEx>
          <w:tblLayout w:type="fixed"/>
          <w:tblCellMar>
            <w:top w:w="0" w:type="dxa"/>
            <w:left w:w="10" w:type="dxa"/>
            <w:bottom w:w="0" w:type="dxa"/>
            <w:right w:w="10" w:type="dxa"/>
          </w:tblCellMar>
        </w:tblPrEx>
        <w:trPr>
          <w:cantSplit/>
          <w:trHeight w:val="1107" w:hRule="atLeast"/>
          <w:jc w:val="center"/>
        </w:trPr>
        <w:tc>
          <w:tcPr>
            <w:tcW w:w="826" w:type="dxa"/>
            <w:vMerge w:val="continue"/>
            <w:tcBorders>
              <w:top w:val="single" w:color="000000" w:sz="6" w:space="0"/>
              <w:left w:val="double" w:color="000000" w:sz="12"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2-2</w:t>
            </w:r>
          </w:p>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政策轉化</w:t>
            </w:r>
          </w:p>
        </w:tc>
        <w:tc>
          <w:tcPr>
            <w:tcW w:w="2775" w:type="dxa"/>
            <w:gridSpan w:val="2"/>
            <w:vMerge w:val="restar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2-2-1</w:t>
            </w:r>
            <w:r>
              <w:rPr>
                <w:rFonts w:hint="eastAsia" w:ascii="標楷體" w:hAnsi="標楷體" w:eastAsia="標楷體" w:cs="DFMing-Md-HKP-BF"/>
                <w:bCs/>
                <w:sz w:val="20"/>
                <w:szCs w:val="20"/>
              </w:rPr>
              <w:t>能規劃國民教育輔導團多元輔導（支持或服務）策略（如：公開授課、共備觀議課、帶領實作或研發、專業學習社群等），以引導各領域（議題）輔導小組協助學校教師落實十二年國民基本教育課程綱要，以提升教師教學效能與促進學生有效學習。</w:t>
            </w:r>
          </w:p>
        </w:tc>
        <w:tc>
          <w:tcPr>
            <w:tcW w:w="216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提出國民教育輔導團整體輔導（支持或服務）策略或計畫。</w:t>
            </w:r>
          </w:p>
        </w:tc>
        <w:tc>
          <w:tcPr>
            <w:tcW w:w="1161" w:type="dxa"/>
            <w:gridSpan w:val="2"/>
            <w:tcBorders>
              <w:top w:val="single" w:color="000000" w:sz="6" w:space="0"/>
              <w:left w:val="single" w:color="000000" w:sz="6" w:space="0"/>
              <w:bottom w:val="single" w:color="000000" w:sz="4"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▓是</w:t>
            </w:r>
          </w:p>
          <w:p>
            <w:p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w:t>
            </w:r>
            <w:r>
              <w:rPr>
                <w:rFonts w:hint="eastAsia" w:ascii="標楷體" w:hAnsi="標楷體" w:eastAsia="標楷體" w:cs="DFMing-Md-HKP-BF"/>
                <w:bCs/>
                <w:sz w:val="20"/>
                <w:szCs w:val="20"/>
              </w:rPr>
              <w:t>否</w:t>
            </w:r>
          </w:p>
        </w:tc>
        <w:tc>
          <w:tcPr>
            <w:tcW w:w="2333" w:type="dxa"/>
            <w:tcBorders>
              <w:top w:val="single" w:color="000000" w:sz="6" w:space="0"/>
              <w:left w:val="single" w:color="000000" w:sz="6" w:space="0"/>
              <w:bottom w:val="single" w:color="000000" w:sz="4" w:space="0"/>
              <w:right w:val="double" w:color="000000" w:sz="12" w:space="0"/>
            </w:tcBorders>
            <w:shd w:val="clear" w:color="auto" w:fill="auto"/>
            <w:tcMar>
              <w:left w:w="108" w:type="dxa"/>
              <w:right w:w="108" w:type="dxa"/>
            </w:tcMa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詳見p</w:t>
            </w:r>
            <w:r>
              <w:rPr>
                <w:rFonts w:ascii="標楷體" w:hAnsi="標楷體" w:eastAsia="標楷體" w:cs="DFMing-Md-HKP-BF"/>
                <w:bCs/>
                <w:sz w:val="20"/>
                <w:szCs w:val="20"/>
              </w:rPr>
              <w:t>13-15</w:t>
            </w:r>
            <w:r>
              <w:rPr>
                <w:rFonts w:hint="eastAsia" w:ascii="標楷體" w:hAnsi="標楷體" w:eastAsia="標楷體" w:cs="DFMing-Md-HKP-BF"/>
                <w:bCs/>
                <w:sz w:val="20"/>
                <w:szCs w:val="20"/>
              </w:rPr>
              <w:t>摘要表與p42-45</w:t>
            </w:r>
          </w:p>
        </w:tc>
      </w:tr>
      <w:tr>
        <w:tblPrEx>
          <w:tblLayout w:type="fixed"/>
          <w:tblCellMar>
            <w:top w:w="0" w:type="dxa"/>
            <w:left w:w="10" w:type="dxa"/>
            <w:bottom w:w="0" w:type="dxa"/>
            <w:right w:w="10" w:type="dxa"/>
          </w:tblCellMar>
        </w:tblPrEx>
        <w:trPr>
          <w:cantSplit/>
          <w:trHeight w:val="790" w:hRule="atLeast"/>
          <w:jc w:val="center"/>
        </w:trPr>
        <w:tc>
          <w:tcPr>
            <w:tcW w:w="826" w:type="dxa"/>
            <w:vMerge w:val="continue"/>
            <w:tcBorders>
              <w:top w:val="single" w:color="000000" w:sz="6" w:space="0"/>
              <w:left w:val="double" w:color="000000" w:sz="12"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2775" w:type="dxa"/>
            <w:gridSpan w:val="2"/>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216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u w:val="single"/>
              </w:rPr>
            </w:pPr>
            <w:r>
              <w:rPr>
                <w:rFonts w:hint="eastAsia" w:ascii="標楷體" w:hAnsi="標楷體" w:eastAsia="標楷體" w:cs="DFMing-Md-HKP-BF"/>
                <w:bCs/>
                <w:sz w:val="20"/>
                <w:szCs w:val="20"/>
                <w:u w:val="single"/>
              </w:rPr>
              <w:t>提出推動跨領域課程與教學之具體策略或計畫。</w:t>
            </w:r>
          </w:p>
        </w:tc>
        <w:tc>
          <w:tcPr>
            <w:tcW w:w="1161" w:type="dxa"/>
            <w:gridSpan w:val="2"/>
            <w:tcBorders>
              <w:top w:val="single" w:color="000000" w:sz="4"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▓是</w:t>
            </w:r>
          </w:p>
          <w:p>
            <w:p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w:t>
            </w:r>
            <w:r>
              <w:rPr>
                <w:rFonts w:hint="eastAsia" w:ascii="標楷體" w:hAnsi="標楷體" w:eastAsia="標楷體" w:cs="DFMing-Md-HKP-BF"/>
                <w:bCs/>
                <w:sz w:val="20"/>
                <w:szCs w:val="20"/>
              </w:rPr>
              <w:t>否</w:t>
            </w:r>
          </w:p>
        </w:tc>
        <w:tc>
          <w:tcPr>
            <w:tcW w:w="2333" w:type="dxa"/>
            <w:tcBorders>
              <w:top w:val="single" w:color="000000" w:sz="4" w:space="0"/>
              <w:left w:val="single" w:color="000000" w:sz="6" w:space="0"/>
              <w:bottom w:val="single" w:color="000000" w:sz="6" w:space="0"/>
              <w:right w:val="double" w:color="000000" w:sz="12" w:space="0"/>
            </w:tcBorders>
            <w:shd w:val="clear" w:color="auto" w:fill="auto"/>
            <w:tcMar>
              <w:left w:w="108" w:type="dxa"/>
              <w:right w:w="108" w:type="dxa"/>
            </w:tcMa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推動跨領域課程與教學計畫詳見p67-69</w:t>
            </w:r>
          </w:p>
        </w:tc>
      </w:tr>
      <w:tr>
        <w:tblPrEx>
          <w:tblLayout w:type="fixed"/>
          <w:tblCellMar>
            <w:top w:w="0" w:type="dxa"/>
            <w:left w:w="10" w:type="dxa"/>
            <w:bottom w:w="0" w:type="dxa"/>
            <w:right w:w="10" w:type="dxa"/>
          </w:tblCellMar>
        </w:tblPrEx>
        <w:trPr>
          <w:cantSplit/>
          <w:trHeight w:val="2159" w:hRule="atLeast"/>
          <w:jc w:val="center"/>
        </w:trPr>
        <w:tc>
          <w:tcPr>
            <w:tcW w:w="826" w:type="dxa"/>
            <w:vMerge w:val="continue"/>
            <w:tcBorders>
              <w:top w:val="single" w:color="000000" w:sz="6" w:space="0"/>
              <w:left w:val="double" w:color="000000" w:sz="12"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2775" w:type="dxa"/>
            <w:gridSpan w:val="2"/>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216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提出具體實施計畫，以引領輔導團各領域（議題）輔導小組協助推廣應用及開發有效教學策略與案例，協助教師改變評量方式及有效教學。</w:t>
            </w:r>
          </w:p>
        </w:tc>
        <w:tc>
          <w:tcPr>
            <w:tcW w:w="1161" w:type="dxa"/>
            <w:gridSpan w:val="2"/>
            <w:tcBorders>
              <w:top w:val="single" w:color="000000" w:sz="4"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▓是</w:t>
            </w:r>
          </w:p>
          <w:p>
            <w:p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w:t>
            </w:r>
            <w:r>
              <w:rPr>
                <w:rFonts w:hint="eastAsia" w:ascii="標楷體" w:hAnsi="標楷體" w:eastAsia="標楷體" w:cs="DFMing-Md-HKP-BF"/>
                <w:bCs/>
                <w:sz w:val="20"/>
                <w:szCs w:val="20"/>
              </w:rPr>
              <w:t>否</w:t>
            </w:r>
          </w:p>
        </w:tc>
        <w:tc>
          <w:tcPr>
            <w:tcW w:w="2333" w:type="dxa"/>
            <w:tcBorders>
              <w:top w:val="single" w:color="000000" w:sz="4" w:space="0"/>
              <w:left w:val="single" w:color="000000" w:sz="6" w:space="0"/>
              <w:bottom w:val="single" w:color="000000" w:sz="6" w:space="0"/>
              <w:right w:val="double" w:color="000000" w:sz="12" w:space="0"/>
            </w:tcBorders>
            <w:shd w:val="clear" w:color="auto" w:fill="auto"/>
            <w:tcMar>
              <w:left w:w="108" w:type="dxa"/>
              <w:right w:w="108" w:type="dxa"/>
            </w:tcMa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輔導團所辦理的優良教案成果發表可透過教學示例推廣應用素養導向教學與評量，詳見p31-34</w:t>
            </w:r>
          </w:p>
        </w:tc>
      </w:tr>
      <w:tr>
        <w:tblPrEx>
          <w:tblLayout w:type="fixed"/>
          <w:tblCellMar>
            <w:top w:w="0" w:type="dxa"/>
            <w:left w:w="10" w:type="dxa"/>
            <w:bottom w:w="0" w:type="dxa"/>
            <w:right w:w="10" w:type="dxa"/>
          </w:tblCellMar>
        </w:tblPrEx>
        <w:trPr>
          <w:cantSplit/>
          <w:trHeight w:val="45" w:hRule="atLeast"/>
          <w:jc w:val="center"/>
        </w:trPr>
        <w:tc>
          <w:tcPr>
            <w:tcW w:w="826" w:type="dxa"/>
            <w:vMerge w:val="continue"/>
            <w:tcBorders>
              <w:top w:val="single" w:color="000000" w:sz="6" w:space="0"/>
              <w:left w:val="double" w:color="000000" w:sz="12"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2775" w:type="dxa"/>
            <w:gridSpan w:val="2"/>
            <w:vMerge w:val="restar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2-2-2</w:t>
            </w:r>
            <w:r>
              <w:rPr>
                <w:rFonts w:hint="eastAsia" w:ascii="標楷體" w:hAnsi="標楷體" w:eastAsia="標楷體" w:cs="DFMing-Md-HKP-BF"/>
                <w:bCs/>
                <w:sz w:val="20"/>
                <w:szCs w:val="20"/>
              </w:rPr>
              <w:t>能辦理十二年國民基本教育課程綱要之增能研習，以提升國民教育輔導團成員支持教師落實十二年國民基本教育課程綱要之精神與內涵。</w:t>
            </w:r>
          </w:p>
        </w:tc>
        <w:tc>
          <w:tcPr>
            <w:tcW w:w="216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提出具體實施計畫，以提升國民教育輔導團成員熟悉學校本位課程發展、素養導向課程設計與教學實踐、素養導向學習評量與課程評鑑、數位教學與評量之知能。</w:t>
            </w:r>
          </w:p>
        </w:tc>
        <w:tc>
          <w:tcPr>
            <w:tcW w:w="1161" w:type="dxa"/>
            <w:gridSpan w:val="2"/>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▓是</w:t>
            </w:r>
          </w:p>
          <w:p>
            <w:p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w:t>
            </w:r>
            <w:r>
              <w:rPr>
                <w:rFonts w:hint="eastAsia" w:ascii="標楷體" w:hAnsi="標楷體" w:eastAsia="標楷體" w:cs="DFMing-Md-HKP-BF"/>
                <w:bCs/>
                <w:sz w:val="20"/>
                <w:szCs w:val="20"/>
              </w:rPr>
              <w:t>否</w:t>
            </w:r>
          </w:p>
        </w:tc>
        <w:tc>
          <w:tcPr>
            <w:tcW w:w="2333" w:type="dxa"/>
            <w:tcBorders>
              <w:top w:val="single" w:color="000000" w:sz="6" w:space="0"/>
              <w:left w:val="single" w:color="000000" w:sz="6" w:space="0"/>
              <w:bottom w:val="single" w:color="000000" w:sz="6" w:space="0"/>
              <w:right w:val="double" w:color="000000" w:sz="12" w:space="0"/>
            </w:tcBorders>
            <w:shd w:val="clear" w:color="auto" w:fill="auto"/>
            <w:tcMar>
              <w:left w:w="108" w:type="dxa"/>
              <w:right w:w="108" w:type="dxa"/>
            </w:tcMa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素養導向課程設計與數位教學應用之增能活動詳見p</w:t>
            </w:r>
            <w:r>
              <w:rPr>
                <w:rFonts w:ascii="標楷體" w:hAnsi="標楷體" w:eastAsia="標楷體" w:cs="DFMing-Md-HKP-BF"/>
                <w:bCs/>
                <w:sz w:val="20"/>
                <w:szCs w:val="20"/>
              </w:rPr>
              <w:t>34-39</w:t>
            </w:r>
          </w:p>
          <w:p>
            <w:p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P55-58</w:t>
            </w:r>
          </w:p>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p</w:t>
            </w:r>
            <w:r>
              <w:rPr>
                <w:rFonts w:ascii="標楷體" w:hAnsi="標楷體" w:eastAsia="標楷體" w:cs="DFMing-Md-HKP-BF"/>
                <w:bCs/>
                <w:sz w:val="20"/>
                <w:szCs w:val="20"/>
              </w:rPr>
              <w:t>67-69</w:t>
            </w:r>
          </w:p>
        </w:tc>
      </w:tr>
      <w:tr>
        <w:tblPrEx>
          <w:tblLayout w:type="fixed"/>
          <w:tblCellMar>
            <w:top w:w="0" w:type="dxa"/>
            <w:left w:w="10" w:type="dxa"/>
            <w:bottom w:w="0" w:type="dxa"/>
            <w:right w:w="10" w:type="dxa"/>
          </w:tblCellMar>
        </w:tblPrEx>
        <w:trPr>
          <w:cantSplit/>
          <w:trHeight w:val="960" w:hRule="atLeast"/>
          <w:jc w:val="center"/>
        </w:trPr>
        <w:tc>
          <w:tcPr>
            <w:tcW w:w="826" w:type="dxa"/>
            <w:vMerge w:val="continue"/>
            <w:tcBorders>
              <w:top w:val="single" w:color="000000" w:sz="6" w:space="0"/>
              <w:left w:val="double" w:color="000000" w:sz="12"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2775" w:type="dxa"/>
            <w:gridSpan w:val="2"/>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216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提出研發及推廣應用素養導向課程、教學與評量優良示例之相關計畫。</w:t>
            </w:r>
          </w:p>
        </w:tc>
        <w:tc>
          <w:tcPr>
            <w:tcW w:w="1161" w:type="dxa"/>
            <w:gridSpan w:val="2"/>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▓是</w:t>
            </w:r>
          </w:p>
          <w:p>
            <w:p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w:t>
            </w:r>
            <w:r>
              <w:rPr>
                <w:rFonts w:hint="eastAsia" w:ascii="標楷體" w:hAnsi="標楷體" w:eastAsia="標楷體" w:cs="DFMing-Md-HKP-BF"/>
                <w:bCs/>
                <w:sz w:val="20"/>
                <w:szCs w:val="20"/>
              </w:rPr>
              <w:t>否</w:t>
            </w:r>
          </w:p>
        </w:tc>
        <w:tc>
          <w:tcPr>
            <w:tcW w:w="2333" w:type="dxa"/>
            <w:tcBorders>
              <w:top w:val="single" w:color="000000" w:sz="6" w:space="0"/>
              <w:left w:val="single" w:color="000000" w:sz="6" w:space="0"/>
              <w:bottom w:val="single" w:color="000000" w:sz="6" w:space="0"/>
              <w:right w:val="double" w:color="000000" w:sz="12" w:space="0"/>
            </w:tcBorders>
            <w:shd w:val="clear" w:color="auto" w:fill="auto"/>
            <w:tcMar>
              <w:left w:w="108" w:type="dxa"/>
              <w:right w:w="108" w:type="dxa"/>
            </w:tcMar>
          </w:tcPr>
          <w:p>
            <w:pPr>
              <w:adjustRightInd w:val="0"/>
              <w:snapToGrid w:val="0"/>
              <w:rPr>
                <w:rFonts w:ascii="標楷體" w:hAnsi="標楷體" w:eastAsia="標楷體" w:cs="DFMing-Md-HKP-BF"/>
                <w:bCs/>
                <w:sz w:val="20"/>
                <w:szCs w:val="20"/>
              </w:rPr>
            </w:pPr>
          </w:p>
        </w:tc>
      </w:tr>
      <w:tr>
        <w:tblPrEx>
          <w:tblLayout w:type="fixed"/>
          <w:tblCellMar>
            <w:top w:w="0" w:type="dxa"/>
            <w:left w:w="10" w:type="dxa"/>
            <w:bottom w:w="0" w:type="dxa"/>
            <w:right w:w="10" w:type="dxa"/>
          </w:tblCellMar>
        </w:tblPrEx>
        <w:trPr>
          <w:cantSplit/>
          <w:trHeight w:val="2096" w:hRule="atLeast"/>
          <w:jc w:val="center"/>
        </w:trPr>
        <w:tc>
          <w:tcPr>
            <w:tcW w:w="1561" w:type="dxa"/>
            <w:gridSpan w:val="2"/>
            <w:tcBorders>
              <w:top w:val="single" w:color="000000" w:sz="6" w:space="0"/>
              <w:left w:val="double" w:color="000000" w:sz="12" w:space="0"/>
              <w:bottom w:val="single" w:color="000000" w:sz="6" w:space="0"/>
              <w:right w:val="single" w:color="000000" w:sz="4"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ascii="標楷體" w:hAnsi="標楷體" w:eastAsia="標楷體" w:cs="DFMing-Md-HKP-BF"/>
                <w:bCs/>
                <w:sz w:val="20"/>
                <w:szCs w:val="20"/>
              </w:rPr>
              <w:t>3.</w:t>
            </w:r>
            <w:r>
              <w:rPr>
                <w:rFonts w:hint="eastAsia" w:ascii="標楷體" w:hAnsi="標楷體" w:eastAsia="標楷體" w:cs="DFMing-Md-HKP-BF"/>
                <w:bCs/>
                <w:sz w:val="20"/>
                <w:szCs w:val="20"/>
              </w:rPr>
              <w:t>輔導團之特色作為</w:t>
            </w:r>
          </w:p>
        </w:tc>
        <w:tc>
          <w:tcPr>
            <w:tcW w:w="2775" w:type="dxa"/>
            <w:gridSpan w:val="2"/>
            <w:tcBorders>
              <w:top w:val="single" w:color="000000" w:sz="6" w:space="0"/>
              <w:left w:val="single" w:color="000000" w:sz="6" w:space="0"/>
              <w:bottom w:val="single" w:color="000000" w:sz="6" w:space="0"/>
              <w:right w:val="single" w:color="000000" w:sz="4"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r>
              <w:rPr>
                <w:rFonts w:hint="eastAsia" w:ascii="標楷體" w:hAnsi="標楷體" w:eastAsia="標楷體" w:cs="DFMing-Md-HKP-BF"/>
                <w:bCs/>
                <w:sz w:val="20"/>
                <w:szCs w:val="20"/>
              </w:rPr>
              <w:t>依資源條件及教師專業需求，關注領域教學研究會及社群運作等，規劃有效之輔導策略，發展具有特色之輔導作為。</w:t>
            </w:r>
          </w:p>
        </w:tc>
        <w:tc>
          <w:tcPr>
            <w:tcW w:w="5656" w:type="dxa"/>
            <w:gridSpan w:val="4"/>
            <w:tcBorders>
              <w:top w:val="single" w:color="000000" w:sz="6" w:space="0"/>
              <w:left w:val="single" w:color="000000" w:sz="6" w:space="0"/>
              <w:bottom w:val="single" w:color="000000" w:sz="6" w:space="0"/>
              <w:right w:val="double" w:color="000000" w:sz="12" w:space="0"/>
            </w:tcBorders>
            <w:shd w:val="clear" w:color="auto" w:fill="auto"/>
            <w:tcMar>
              <w:left w:w="108" w:type="dxa"/>
              <w:right w:w="108" w:type="dxa"/>
            </w:tcMar>
          </w:tcPr>
          <w:p>
            <w:pPr>
              <w:adjustRightInd w:val="0"/>
              <w:snapToGrid w:val="0"/>
              <w:rPr>
                <w:rFonts w:ascii="標楷體" w:hAnsi="標楷體" w:eastAsia="標楷體" w:cs="DFMing-Md-HKP-BF"/>
                <w:bCs/>
                <w:sz w:val="20"/>
                <w:szCs w:val="20"/>
              </w:rPr>
            </w:pPr>
          </w:p>
        </w:tc>
      </w:tr>
      <w:tr>
        <w:tblPrEx>
          <w:tblLayout w:type="fixed"/>
          <w:tblCellMar>
            <w:top w:w="0" w:type="dxa"/>
            <w:left w:w="10" w:type="dxa"/>
            <w:bottom w:w="0" w:type="dxa"/>
            <w:right w:w="10" w:type="dxa"/>
          </w:tblCellMar>
        </w:tblPrEx>
        <w:trPr>
          <w:cantSplit/>
          <w:trHeight w:val="495" w:hRule="atLeast"/>
          <w:jc w:val="center"/>
        </w:trPr>
        <w:tc>
          <w:tcPr>
            <w:tcW w:w="3167" w:type="dxa"/>
            <w:gridSpan w:val="3"/>
            <w:tcBorders>
              <w:top w:val="single" w:color="000000" w:sz="6" w:space="0"/>
              <w:left w:val="double" w:color="000000" w:sz="12" w:space="0"/>
              <w:bottom w:val="single" w:color="000000" w:sz="6" w:space="0"/>
              <w:right w:val="single" w:color="000000" w:sz="6" w:space="0"/>
            </w:tcBorders>
            <w:shd w:val="clear" w:color="auto" w:fill="F2F2F2"/>
            <w:tcMar>
              <w:left w:w="108" w:type="dxa"/>
              <w:right w:w="108" w:type="dxa"/>
            </w:tcMar>
            <w:vAlign w:val="center"/>
          </w:tcPr>
          <w:p>
            <w:pPr>
              <w:adjustRightInd w:val="0"/>
              <w:snapToGrid w:val="0"/>
              <w:rPr>
                <w:rFonts w:ascii="標楷體" w:hAnsi="標楷體" w:eastAsia="標楷體" w:cs="DFMing-Md-HKP-BF"/>
                <w:bCs/>
                <w:sz w:val="20"/>
                <w:szCs w:val="20"/>
              </w:rPr>
            </w:pPr>
            <w:r>
              <w:rPr>
                <w:rFonts w:hint="eastAsia" w:ascii="標楷體" w:hAnsi="標楷體" w:eastAsia="標楷體" w:cs="DFMing-Md-HKP-BF"/>
                <w:b/>
                <w:bCs/>
                <w:sz w:val="20"/>
                <w:szCs w:val="20"/>
              </w:rPr>
              <w:t>承辦人核章</w:t>
            </w:r>
          </w:p>
        </w:tc>
        <w:tc>
          <w:tcPr>
            <w:tcW w:w="3507" w:type="dxa"/>
            <w:gridSpan w:val="3"/>
            <w:tcBorders>
              <w:top w:val="single" w:color="000000" w:sz="6" w:space="0"/>
              <w:left w:val="single" w:color="000000" w:sz="6" w:space="0"/>
              <w:bottom w:val="single" w:color="000000" w:sz="6" w:space="0"/>
              <w:right w:val="single" w:color="000000" w:sz="6" w:space="0"/>
            </w:tcBorders>
            <w:shd w:val="clear" w:color="auto" w:fill="F2F2F2"/>
            <w:tcMar>
              <w:left w:w="108" w:type="dxa"/>
              <w:right w:w="108" w:type="dxa"/>
            </w:tcMar>
            <w:vAlign w:val="center"/>
          </w:tcPr>
          <w:p>
            <w:pPr>
              <w:adjustRightInd w:val="0"/>
              <w:snapToGrid w:val="0"/>
              <w:rPr>
                <w:rFonts w:ascii="標楷體" w:hAnsi="標楷體" w:eastAsia="標楷體" w:cs="DFMing-Md-HKP-BF"/>
                <w:bCs/>
                <w:sz w:val="20"/>
                <w:szCs w:val="20"/>
              </w:rPr>
            </w:pPr>
            <w:r>
              <w:rPr>
                <w:rFonts w:hint="eastAsia" w:ascii="標楷體" w:hAnsi="標楷體" w:eastAsia="標楷體" w:cs="DFMing-Md-HKP-BF"/>
                <w:b/>
                <w:bCs/>
                <w:sz w:val="20"/>
                <w:szCs w:val="20"/>
              </w:rPr>
              <w:t>相關承辦單位主管核章</w:t>
            </w:r>
          </w:p>
        </w:tc>
        <w:tc>
          <w:tcPr>
            <w:tcW w:w="3318" w:type="dxa"/>
            <w:gridSpan w:val="2"/>
            <w:tcBorders>
              <w:top w:val="single" w:color="000000" w:sz="6" w:space="0"/>
              <w:left w:val="single" w:color="000000" w:sz="6" w:space="0"/>
              <w:bottom w:val="single" w:color="000000" w:sz="6" w:space="0"/>
              <w:right w:val="double" w:color="000000" w:sz="12" w:space="0"/>
            </w:tcBorders>
            <w:shd w:val="clear" w:color="auto" w:fill="F2F2F2"/>
            <w:tcMar>
              <w:left w:w="108" w:type="dxa"/>
              <w:right w:w="108" w:type="dxa"/>
            </w:tcMar>
            <w:vAlign w:val="center"/>
          </w:tcPr>
          <w:p>
            <w:pPr>
              <w:adjustRightInd w:val="0"/>
              <w:snapToGrid w:val="0"/>
              <w:rPr>
                <w:rFonts w:ascii="標楷體" w:hAnsi="標楷體" w:eastAsia="標楷體" w:cs="DFMing-Md-HKP-BF"/>
                <w:bCs/>
                <w:sz w:val="20"/>
                <w:szCs w:val="20"/>
              </w:rPr>
            </w:pPr>
            <w:r>
              <w:rPr>
                <w:rFonts w:hint="eastAsia" w:ascii="標楷體" w:hAnsi="標楷體" w:eastAsia="標楷體" w:cs="DFMing-Md-HKP-BF"/>
                <w:b/>
                <w:bCs/>
                <w:sz w:val="20"/>
                <w:szCs w:val="20"/>
              </w:rPr>
              <w:t>直轄市、縣</w:t>
            </w:r>
            <w:r>
              <w:rPr>
                <w:rFonts w:ascii="標楷體" w:hAnsi="標楷體" w:eastAsia="標楷體" w:cs="DFMing-Md-HKP-BF"/>
                <w:b/>
                <w:bCs/>
                <w:sz w:val="20"/>
                <w:szCs w:val="20"/>
              </w:rPr>
              <w:t>(</w:t>
            </w:r>
            <w:r>
              <w:rPr>
                <w:rFonts w:hint="eastAsia" w:ascii="標楷體" w:hAnsi="標楷體" w:eastAsia="標楷體" w:cs="DFMing-Md-HKP-BF"/>
                <w:b/>
                <w:bCs/>
                <w:sz w:val="20"/>
                <w:szCs w:val="20"/>
              </w:rPr>
              <w:t>市</w:t>
            </w:r>
            <w:r>
              <w:rPr>
                <w:rFonts w:ascii="標楷體" w:hAnsi="標楷體" w:eastAsia="標楷體" w:cs="DFMing-Md-HKP-BF"/>
                <w:b/>
                <w:bCs/>
                <w:sz w:val="20"/>
                <w:szCs w:val="20"/>
              </w:rPr>
              <w:t>)</w:t>
            </w:r>
            <w:r>
              <w:rPr>
                <w:rFonts w:hint="eastAsia" w:ascii="標楷體" w:hAnsi="標楷體" w:eastAsia="標楷體" w:cs="DFMing-Md-HKP-BF"/>
                <w:b/>
                <w:bCs/>
                <w:sz w:val="20"/>
                <w:szCs w:val="20"/>
              </w:rPr>
              <w:t>教育局</w:t>
            </w:r>
            <w:r>
              <w:rPr>
                <w:rFonts w:ascii="標楷體" w:hAnsi="標楷體" w:eastAsia="標楷體" w:cs="DFMing-Md-HKP-BF"/>
                <w:b/>
                <w:bCs/>
                <w:sz w:val="20"/>
                <w:szCs w:val="20"/>
              </w:rPr>
              <w:t>(</w:t>
            </w:r>
            <w:r>
              <w:rPr>
                <w:rFonts w:hint="eastAsia" w:ascii="標楷體" w:hAnsi="標楷體" w:eastAsia="標楷體" w:cs="DFMing-Md-HKP-BF"/>
                <w:b/>
                <w:bCs/>
                <w:sz w:val="20"/>
                <w:szCs w:val="20"/>
              </w:rPr>
              <w:t>處</w:t>
            </w:r>
            <w:r>
              <w:rPr>
                <w:rFonts w:ascii="標楷體" w:hAnsi="標楷體" w:eastAsia="標楷體" w:cs="DFMing-Md-HKP-BF"/>
                <w:b/>
                <w:bCs/>
                <w:sz w:val="20"/>
                <w:szCs w:val="20"/>
              </w:rPr>
              <w:t>)</w:t>
            </w:r>
            <w:r>
              <w:rPr>
                <w:rFonts w:hint="eastAsia" w:ascii="標楷體" w:hAnsi="標楷體" w:eastAsia="標楷體" w:cs="DFMing-Md-HKP-BF"/>
                <w:b/>
                <w:bCs/>
                <w:sz w:val="20"/>
                <w:szCs w:val="20"/>
              </w:rPr>
              <w:t>局</w:t>
            </w:r>
            <w:r>
              <w:rPr>
                <w:rFonts w:ascii="標楷體" w:hAnsi="標楷體" w:eastAsia="標楷體" w:cs="DFMing-Md-HKP-BF"/>
                <w:b/>
                <w:bCs/>
                <w:sz w:val="20"/>
                <w:szCs w:val="20"/>
              </w:rPr>
              <w:t>(</w:t>
            </w:r>
            <w:r>
              <w:rPr>
                <w:rFonts w:hint="eastAsia" w:ascii="標楷體" w:hAnsi="標楷體" w:eastAsia="標楷體" w:cs="DFMing-Md-HKP-BF"/>
                <w:b/>
                <w:bCs/>
                <w:sz w:val="20"/>
                <w:szCs w:val="20"/>
              </w:rPr>
              <w:t>處</w:t>
            </w:r>
            <w:r>
              <w:rPr>
                <w:rFonts w:ascii="標楷體" w:hAnsi="標楷體" w:eastAsia="標楷體" w:cs="DFMing-Md-HKP-BF"/>
                <w:b/>
                <w:bCs/>
                <w:sz w:val="20"/>
                <w:szCs w:val="20"/>
              </w:rPr>
              <w:t>)</w:t>
            </w:r>
            <w:r>
              <w:rPr>
                <w:rFonts w:hint="eastAsia" w:ascii="標楷體" w:hAnsi="標楷體" w:eastAsia="標楷體" w:cs="DFMing-Md-HKP-BF"/>
                <w:b/>
                <w:bCs/>
                <w:sz w:val="20"/>
                <w:szCs w:val="20"/>
              </w:rPr>
              <w:t>長核章</w:t>
            </w:r>
          </w:p>
        </w:tc>
      </w:tr>
      <w:tr>
        <w:tblPrEx>
          <w:tblLayout w:type="fixed"/>
          <w:tblCellMar>
            <w:top w:w="0" w:type="dxa"/>
            <w:left w:w="10" w:type="dxa"/>
            <w:bottom w:w="0" w:type="dxa"/>
            <w:right w:w="10" w:type="dxa"/>
          </w:tblCellMar>
        </w:tblPrEx>
        <w:trPr>
          <w:cantSplit/>
          <w:trHeight w:val="1438" w:hRule="atLeast"/>
          <w:jc w:val="center"/>
        </w:trPr>
        <w:tc>
          <w:tcPr>
            <w:tcW w:w="3167" w:type="dxa"/>
            <w:gridSpan w:val="3"/>
            <w:tcBorders>
              <w:top w:val="single" w:color="000000" w:sz="6" w:space="0"/>
              <w:left w:val="double" w:color="000000" w:sz="12" w:space="0"/>
              <w:bottom w:val="double" w:color="000000" w:sz="12"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3507" w:type="dxa"/>
            <w:gridSpan w:val="3"/>
            <w:tcBorders>
              <w:top w:val="single" w:color="000000" w:sz="6" w:space="0"/>
              <w:left w:val="single" w:color="000000" w:sz="6" w:space="0"/>
              <w:bottom w:val="double" w:color="000000" w:sz="12" w:space="0"/>
              <w:right w:val="single" w:color="000000" w:sz="6"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c>
          <w:tcPr>
            <w:tcW w:w="3318" w:type="dxa"/>
            <w:gridSpan w:val="2"/>
            <w:tcBorders>
              <w:top w:val="single" w:color="000000" w:sz="6" w:space="0"/>
              <w:left w:val="single" w:color="000000" w:sz="6" w:space="0"/>
              <w:bottom w:val="double" w:color="000000" w:sz="12" w:space="0"/>
              <w:right w:val="double" w:color="000000" w:sz="12" w:space="0"/>
            </w:tcBorders>
            <w:shd w:val="clear" w:color="auto" w:fill="auto"/>
            <w:tcMar>
              <w:left w:w="108" w:type="dxa"/>
              <w:right w:w="108" w:type="dxa"/>
            </w:tcMar>
            <w:vAlign w:val="center"/>
          </w:tcPr>
          <w:p>
            <w:pPr>
              <w:adjustRightInd w:val="0"/>
              <w:snapToGrid w:val="0"/>
              <w:rPr>
                <w:rFonts w:ascii="標楷體" w:hAnsi="標楷體" w:eastAsia="標楷體" w:cs="DFMing-Md-HKP-BF"/>
                <w:bCs/>
                <w:sz w:val="20"/>
                <w:szCs w:val="20"/>
              </w:rPr>
            </w:pPr>
          </w:p>
        </w:tc>
      </w:tr>
    </w:tbl>
    <w:p>
      <w:pPr>
        <w:adjustRightInd w:val="0"/>
        <w:snapToGrid w:val="0"/>
        <w:rPr>
          <w:rFonts w:ascii="標楷體" w:hAnsi="標楷體" w:eastAsia="標楷體" w:cs="DFMing-Md-HKP-BF"/>
          <w:bCs/>
          <w:sz w:val="20"/>
          <w:szCs w:val="20"/>
        </w:rPr>
      </w:pPr>
    </w:p>
    <w:p>
      <w:pPr>
        <w:adjustRightInd w:val="0"/>
        <w:snapToGrid w:val="0"/>
        <w:rPr>
          <w:rFonts w:ascii="標楷體" w:hAnsi="標楷體" w:eastAsia="標楷體" w:cs="DFMing-Md-HKP-BF"/>
          <w:bCs/>
          <w:sz w:val="20"/>
          <w:szCs w:val="20"/>
        </w:rPr>
      </w:pPr>
    </w:p>
    <w:p>
      <w:pPr>
        <w:adjustRightInd w:val="0"/>
        <w:snapToGrid w:val="0"/>
        <w:rPr>
          <w:rFonts w:ascii="標楷體" w:hAnsi="標楷體" w:eastAsia="標楷體" w:cs="DFMing-Md-HKP-BF"/>
          <w:bCs/>
          <w:sz w:val="20"/>
          <w:szCs w:val="20"/>
        </w:rPr>
      </w:pPr>
    </w:p>
    <w:p>
      <w:pPr>
        <w:widowControl/>
        <w:spacing w:after="100" w:afterAutospacing="1" w:line="280" w:lineRule="exact"/>
        <w:jc w:val="center"/>
        <w:rPr>
          <w:rFonts w:ascii="標楷體" w:hAnsi="標楷體" w:eastAsia="標楷體" w:cs="Arial"/>
          <w:lang w:val="zh-TW" w:bidi="zh-TW"/>
        </w:rPr>
      </w:pPr>
    </w:p>
    <w:sectPr>
      <w:footerReference r:id="rId3" w:type="default"/>
      <w:pgSz w:w="11906" w:h="16838"/>
      <w:pgMar w:top="1134" w:right="1134" w:bottom="1134" w:left="1134" w:header="851" w:footer="992" w:gutter="0"/>
      <w:pgNumType w:start="1"/>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標楷體">
    <w:panose1 w:val="03000509000000000000"/>
    <w:charset w:val="88"/>
    <w:family w:val="script"/>
    <w:pitch w:val="default"/>
    <w:sig w:usb0="00000003" w:usb1="082E0000" w:usb2="00000016" w:usb3="00000000" w:csb0="0010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華康明體 Std W5">
    <w:altName w:val="新細明體"/>
    <w:panose1 w:val="00000000000000000000"/>
    <w:charset w:val="88"/>
    <w:family w:val="roman"/>
    <w:pitch w:val="default"/>
    <w:sig w:usb0="00000000" w:usb1="00000000" w:usb2="00000016" w:usb3="00000000" w:csb0="0010000D" w:csb1="00000000"/>
  </w:font>
  <w:font w:name="華康黑體 Std W5">
    <w:altName w:val="SimSun"/>
    <w:panose1 w:val="00000000000000000000"/>
    <w:charset w:val="88"/>
    <w:family w:val="swiss"/>
    <w:pitch w:val="default"/>
    <w:sig w:usb0="00000000" w:usb1="00000000" w:usb2="00000016" w:usb3="00000000" w:csb0="0010000D" w:csb1="00000000"/>
  </w:font>
  <w:font w:name="華康黑體 Std W7">
    <w:altName w:val="SimSun"/>
    <w:panose1 w:val="00000000000000000000"/>
    <w:charset w:val="88"/>
    <w:family w:val="swiss"/>
    <w:pitch w:val="default"/>
    <w:sig w:usb0="00000000" w:usb1="00000000" w:usb2="00000016" w:usb3="00000000" w:csb0="0010000D" w:csb1="00000000"/>
  </w:font>
  <w:font w:name="華康圓體 Std W5">
    <w:altName w:val="細明體"/>
    <w:panose1 w:val="00000000000000000000"/>
    <w:charset w:val="88"/>
    <w:family w:val="modern"/>
    <w:pitch w:val="default"/>
    <w:sig w:usb0="00000000" w:usb1="00000000" w:usb2="00000016" w:usb3="00000000" w:csb0="0010000D" w:csb1="00000000"/>
  </w:font>
  <w:font w:name="µØ±d©úÅé Std W5 Western">
    <w:altName w:val="Times New Roman"/>
    <w:panose1 w:val="00000000000000000000"/>
    <w:charset w:val="00"/>
    <w:family w:val="auto"/>
    <w:pitch w:val="default"/>
    <w:sig w:usb0="00000000" w:usb1="00000000" w:usb2="00000000" w:usb3="00000000" w:csb0="0000009F" w:csb1="00000000"/>
  </w:font>
  <w:font w:name="µØ±d¶ÂÅé Std W5 Western">
    <w:altName w:val="Times New Roman"/>
    <w:panose1 w:val="00000000000000000000"/>
    <w:charset w:val="00"/>
    <w:family w:val="auto"/>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88"/>
    <w:family w:val="swiss"/>
    <w:pitch w:val="default"/>
    <w:sig w:usb0="00000000" w:usb1="00000000" w:usb2="0000003F" w:usb3="00000000" w:csb0="003F01FF" w:csb1="00000000"/>
  </w:font>
  <w:font w:name="Wingdings 2">
    <w:panose1 w:val="05020102010507070707"/>
    <w:charset w:val="02"/>
    <w:family w:val="roman"/>
    <w:pitch w:val="default"/>
    <w:sig w:usb0="00000000" w:usb1="00000000" w:usb2="00000000" w:usb3="00000000" w:csb0="80000000" w:csb1="00000000"/>
  </w:font>
  <w:font w:name="DengXian">
    <w:altName w:val="SimSun"/>
    <w:panose1 w:val="02010600030101010101"/>
    <w:charset w:val="86"/>
    <w:family w:val="modern"/>
    <w:pitch w:val="default"/>
    <w:sig w:usb0="00000000" w:usb1="00000000" w:usb2="00000010" w:usb3="00000000" w:csb0="00040000" w:csb1="00000000"/>
  </w:font>
  <w:font w:name="DFHei-W7-WIN-BF">
    <w:altName w:val="新細明體"/>
    <w:panose1 w:val="00000000000000000000"/>
    <w:charset w:val="88"/>
    <w:family w:val="auto"/>
    <w:pitch w:val="default"/>
    <w:sig w:usb0="00000000" w:usb1="00000000" w:usb2="00000010" w:usb3="00000000" w:csb0="00100000" w:csb1="00000000"/>
  </w:font>
  <w:font w:name="DFMing-Md-HKP-BF">
    <w:altName w:val="新細明體"/>
    <w:panose1 w:val="00000000000000000000"/>
    <w:charset w:val="88"/>
    <w:family w:val="auto"/>
    <w:pitch w:val="default"/>
    <w:sig w:usb0="00000000" w:usb1="00000000" w:usb2="00000010" w:usb3="00000000" w:csb0="00100000" w:csb1="00000000"/>
  </w:font>
  <w:font w:name="微軟正黑體">
    <w:panose1 w:val="020B0604030504040204"/>
    <w:charset w:val="88"/>
    <w:family w:val="swiss"/>
    <w:pitch w:val="default"/>
    <w:sig w:usb0="000002A7" w:usb1="28CF4400" w:usb2="00000016" w:usb3="00000000" w:csb0="00100009" w:csb1="00000000"/>
  </w:font>
  <w:font w:name="sans-serif">
    <w:altName w:val="Segoe Print"/>
    <w:panose1 w:val="00000000000000000000"/>
    <w:charset w:val="00"/>
    <w:family w:val="auto"/>
    <w:pitch w:val="default"/>
    <w:sig w:usb0="00000000" w:usb1="00000000" w:usb2="00000000" w:usb3="00000000" w:csb0="00000000" w:csb1="00000000"/>
  </w:font>
  <w:font w:name="lato">
    <w:altName w:val="Segoe Print"/>
    <w:panose1 w:val="00000000000000000000"/>
    <w:charset w:val="00"/>
    <w:family w:val="auto"/>
    <w:pitch w:val="default"/>
    <w:sig w:usb0="00000000" w:usb1="00000000" w:usb2="00000000" w:usb3="00000000" w:csb0="00000000" w:csb1="00000000"/>
  </w:font>
  <w:font w:name="DFNMing-W9-WIN-BF">
    <w:altName w:val="新細明體"/>
    <w:panose1 w:val="00000000000000000000"/>
    <w:charset w:val="88"/>
    <w:family w:val="auto"/>
    <w:pitch w:val="default"/>
    <w:sig w:usb0="00000000" w:usb1="00000000" w:usb2="00000010" w:usb3="00000000" w:csb0="00100000" w:csb1="00000000"/>
  </w:font>
  <w:font w:name="TimesNewRoman">
    <w:altName w:val="Times New Roman"/>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728993"/>
    </w:sdtPr>
    <w:sdtContent>
      <w:p>
        <w:pPr>
          <w:pStyle w:val="24"/>
          <w:jc w:val="center"/>
        </w:pPr>
        <w:r>
          <w:fldChar w:fldCharType="begin"/>
        </w:r>
        <w:r>
          <w:instrText xml:space="preserve">PAGE   \* MERGEFORMAT</w:instrText>
        </w:r>
        <w:r>
          <w:fldChar w:fldCharType="separate"/>
        </w:r>
        <w:r>
          <w:rPr>
            <w:lang w:val="zh-TW"/>
          </w:rPr>
          <w:t>59</w:t>
        </w:r>
        <w:r>
          <w:fldChar w:fldCharType="end"/>
        </w:r>
      </w:p>
    </w:sdtContent>
  </w:sdt>
  <w:p>
    <w:pPr>
      <w:pStyle w:val="2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8AE"/>
    <w:multiLevelType w:val="multilevel"/>
    <w:tmpl w:val="000918AE"/>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
    <w:nsid w:val="0B764FA4"/>
    <w:multiLevelType w:val="multilevel"/>
    <w:tmpl w:val="0B764FA4"/>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
    <w:nsid w:val="11C97BF8"/>
    <w:multiLevelType w:val="multilevel"/>
    <w:tmpl w:val="11C97BF8"/>
    <w:lvl w:ilvl="0" w:tentative="0">
      <w:start w:val="1"/>
      <w:numFmt w:val="decimal"/>
      <w:lvlText w:val="%1、"/>
      <w:lvlJc w:val="left"/>
      <w:pPr>
        <w:ind w:left="2346" w:hanging="360"/>
      </w:pPr>
      <w:rPr>
        <w:rFonts w:hint="default"/>
      </w:rPr>
    </w:lvl>
    <w:lvl w:ilvl="1" w:tentative="0">
      <w:start w:val="1"/>
      <w:numFmt w:val="ideographTraditional"/>
      <w:lvlText w:val="%2、"/>
      <w:lvlJc w:val="left"/>
      <w:pPr>
        <w:ind w:left="2957" w:hanging="480"/>
      </w:pPr>
    </w:lvl>
    <w:lvl w:ilvl="2" w:tentative="0">
      <w:start w:val="1"/>
      <w:numFmt w:val="lowerRoman"/>
      <w:lvlText w:val="%3."/>
      <w:lvlJc w:val="right"/>
      <w:pPr>
        <w:ind w:left="3437" w:hanging="480"/>
      </w:pPr>
    </w:lvl>
    <w:lvl w:ilvl="3" w:tentative="0">
      <w:start w:val="1"/>
      <w:numFmt w:val="decimal"/>
      <w:lvlText w:val="%4."/>
      <w:lvlJc w:val="left"/>
      <w:pPr>
        <w:ind w:left="3917" w:hanging="480"/>
      </w:pPr>
    </w:lvl>
    <w:lvl w:ilvl="4" w:tentative="0">
      <w:start w:val="1"/>
      <w:numFmt w:val="ideographTraditional"/>
      <w:lvlText w:val="%5、"/>
      <w:lvlJc w:val="left"/>
      <w:pPr>
        <w:ind w:left="4397" w:hanging="480"/>
      </w:pPr>
    </w:lvl>
    <w:lvl w:ilvl="5" w:tentative="0">
      <w:start w:val="1"/>
      <w:numFmt w:val="lowerRoman"/>
      <w:lvlText w:val="%6."/>
      <w:lvlJc w:val="right"/>
      <w:pPr>
        <w:ind w:left="4877" w:hanging="480"/>
      </w:pPr>
    </w:lvl>
    <w:lvl w:ilvl="6" w:tentative="0">
      <w:start w:val="1"/>
      <w:numFmt w:val="decimal"/>
      <w:lvlText w:val="%7."/>
      <w:lvlJc w:val="left"/>
      <w:pPr>
        <w:ind w:left="5357" w:hanging="480"/>
      </w:pPr>
    </w:lvl>
    <w:lvl w:ilvl="7" w:tentative="0">
      <w:start w:val="1"/>
      <w:numFmt w:val="ideographTraditional"/>
      <w:lvlText w:val="%8、"/>
      <w:lvlJc w:val="left"/>
      <w:pPr>
        <w:ind w:left="5837" w:hanging="480"/>
      </w:pPr>
    </w:lvl>
    <w:lvl w:ilvl="8" w:tentative="0">
      <w:start w:val="1"/>
      <w:numFmt w:val="lowerRoman"/>
      <w:lvlText w:val="%9."/>
      <w:lvlJc w:val="right"/>
      <w:pPr>
        <w:ind w:left="6317" w:hanging="480"/>
      </w:pPr>
    </w:lvl>
  </w:abstractNum>
  <w:abstractNum w:abstractNumId="3">
    <w:nsid w:val="1CE23EE3"/>
    <w:multiLevelType w:val="multilevel"/>
    <w:tmpl w:val="1CE23EE3"/>
    <w:lvl w:ilvl="0" w:tentative="0">
      <w:start w:val="2"/>
      <w:numFmt w:val="decimal"/>
      <w:lvlText w:val="%1、"/>
      <w:lvlJc w:val="left"/>
      <w:pPr>
        <w:ind w:left="840" w:hanging="360"/>
      </w:pPr>
      <w:rPr>
        <w:rFonts w:hint="default"/>
      </w:rPr>
    </w:lvl>
    <w:lvl w:ilvl="1" w:tentative="0">
      <w:start w:val="1"/>
      <w:numFmt w:val="ideographTraditional"/>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ideographTraditional"/>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ideographTraditional"/>
      <w:lvlText w:val="%8、"/>
      <w:lvlJc w:val="left"/>
      <w:pPr>
        <w:ind w:left="4320" w:hanging="480"/>
      </w:pPr>
    </w:lvl>
    <w:lvl w:ilvl="8" w:tentative="0">
      <w:start w:val="1"/>
      <w:numFmt w:val="lowerRoman"/>
      <w:lvlText w:val="%9."/>
      <w:lvlJc w:val="right"/>
      <w:pPr>
        <w:ind w:left="4800" w:hanging="480"/>
      </w:pPr>
    </w:lvl>
  </w:abstractNum>
  <w:abstractNum w:abstractNumId="4">
    <w:nsid w:val="240A5B55"/>
    <w:multiLevelType w:val="multilevel"/>
    <w:tmpl w:val="240A5B55"/>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5">
    <w:nsid w:val="37F60D38"/>
    <w:multiLevelType w:val="multilevel"/>
    <w:tmpl w:val="37F60D38"/>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6">
    <w:nsid w:val="3D093640"/>
    <w:multiLevelType w:val="multilevel"/>
    <w:tmpl w:val="3D093640"/>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7">
    <w:nsid w:val="47BA6AE5"/>
    <w:multiLevelType w:val="multilevel"/>
    <w:tmpl w:val="47BA6AE5"/>
    <w:lvl w:ilvl="0" w:tentative="0">
      <w:start w:val="1"/>
      <w:numFmt w:val="taiwaneseCountingThousand"/>
      <w:lvlText w:val="(%1)"/>
      <w:lvlJc w:val="left"/>
      <w:pPr>
        <w:ind w:left="473" w:hanging="473"/>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8">
    <w:nsid w:val="4C8A0766"/>
    <w:multiLevelType w:val="multilevel"/>
    <w:tmpl w:val="4C8A0766"/>
    <w:lvl w:ilvl="0" w:tentative="0">
      <w:start w:val="1"/>
      <w:numFmt w:val="taiwaneseCountingThousand"/>
      <w:lvlText w:val="%1、"/>
      <w:lvlJc w:val="left"/>
      <w:pPr>
        <w:tabs>
          <w:tab w:val="left" w:pos="720"/>
        </w:tabs>
        <w:ind w:left="720" w:hanging="720"/>
      </w:pPr>
      <w:rPr>
        <w:rFonts w:hint="default"/>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9">
    <w:nsid w:val="4D877BEE"/>
    <w:multiLevelType w:val="multilevel"/>
    <w:tmpl w:val="4D877BEE"/>
    <w:lvl w:ilvl="0" w:tentative="0">
      <w:start w:val="2"/>
      <w:numFmt w:val="taiwaneseCountingThousand"/>
      <w:lvlText w:val="%1、"/>
      <w:lvlJc w:val="left"/>
      <w:pPr>
        <w:ind w:left="580" w:hanging="58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0">
    <w:nsid w:val="50047DCC"/>
    <w:multiLevelType w:val="multilevel"/>
    <w:tmpl w:val="50047DCC"/>
    <w:lvl w:ilvl="0" w:tentative="0">
      <w:start w:val="3"/>
      <w:numFmt w:val="taiwaneseCountingThousand"/>
      <w:lvlText w:val="%1、"/>
      <w:lvlJc w:val="left"/>
      <w:pPr>
        <w:ind w:left="480" w:hanging="480"/>
      </w:pPr>
      <w:rPr>
        <w:rFonts w:hint="default"/>
      </w:rPr>
    </w:lvl>
    <w:lvl w:ilvl="1" w:tentative="0">
      <w:start w:val="1"/>
      <w:numFmt w:val="taiwaneseCountingThousand"/>
      <w:lvlText w:val="%2、"/>
      <w:lvlJc w:val="left"/>
      <w:pPr>
        <w:ind w:left="1200" w:hanging="720"/>
      </w:pPr>
      <w:rPr>
        <w:rFonts w:hint="default"/>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1">
    <w:nsid w:val="531178CE"/>
    <w:multiLevelType w:val="multilevel"/>
    <w:tmpl w:val="531178CE"/>
    <w:lvl w:ilvl="0" w:tentative="0">
      <w:start w:val="3"/>
      <w:numFmt w:val="taiwaneseCountingThousand"/>
      <w:lvlText w:val="%1、"/>
      <w:lvlJc w:val="left"/>
      <w:pPr>
        <w:ind w:left="720" w:hanging="720"/>
      </w:pPr>
      <w:rPr>
        <w:rFonts w:hint="default"/>
      </w:rPr>
    </w:lvl>
    <w:lvl w:ilvl="1" w:tentative="0">
      <w:start w:val="1"/>
      <w:numFmt w:val="taiwaneseCountingThousand"/>
      <w:lvlText w:val="（%2）"/>
      <w:lvlJc w:val="left"/>
      <w:pPr>
        <w:ind w:left="720" w:hanging="720"/>
      </w:pPr>
      <w:rPr>
        <w:rFonts w:hint="default"/>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2">
    <w:nsid w:val="55491E45"/>
    <w:multiLevelType w:val="multilevel"/>
    <w:tmpl w:val="55491E45"/>
    <w:lvl w:ilvl="0" w:tentative="0">
      <w:start w:val="1"/>
      <w:numFmt w:val="taiwaneseCountingThousand"/>
      <w:lvlText w:val="%1、"/>
      <w:lvlJc w:val="left"/>
      <w:pPr>
        <w:ind w:left="480" w:hanging="48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3">
    <w:nsid w:val="5CA978CC"/>
    <w:multiLevelType w:val="multilevel"/>
    <w:tmpl w:val="5CA978CC"/>
    <w:lvl w:ilvl="0" w:tentative="0">
      <w:start w:val="2"/>
      <w:numFmt w:val="taiwaneseCountingThousand"/>
      <w:lvlText w:val="%1、"/>
      <w:lvlJc w:val="left"/>
      <w:pPr>
        <w:ind w:left="560" w:hanging="5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4">
    <w:nsid w:val="5F547384"/>
    <w:multiLevelType w:val="multilevel"/>
    <w:tmpl w:val="5F547384"/>
    <w:lvl w:ilvl="0" w:tentative="0">
      <w:start w:val="2"/>
      <w:numFmt w:val="taiwaneseCountingThousand"/>
      <w:lvlText w:val="（%1）"/>
      <w:lvlJc w:val="left"/>
      <w:pPr>
        <w:ind w:left="720" w:hanging="720"/>
      </w:pPr>
      <w:rPr>
        <w:rFonts w:hint="default"/>
        <w:color w:val="auto"/>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5">
    <w:nsid w:val="604058D2"/>
    <w:multiLevelType w:val="singleLevel"/>
    <w:tmpl w:val="604058D2"/>
    <w:lvl w:ilvl="0" w:tentative="0">
      <w:start w:val="3"/>
      <w:numFmt w:val="chineseCounting"/>
      <w:suff w:val="nothing"/>
      <w:lvlText w:val="（%1）"/>
      <w:lvlJc w:val="left"/>
    </w:lvl>
  </w:abstractNum>
  <w:abstractNum w:abstractNumId="16">
    <w:nsid w:val="604059FA"/>
    <w:multiLevelType w:val="singleLevel"/>
    <w:tmpl w:val="604059FA"/>
    <w:lvl w:ilvl="0" w:tentative="0">
      <w:start w:val="2"/>
      <w:numFmt w:val="chineseCounting"/>
      <w:suff w:val="nothing"/>
      <w:lvlText w:val="（%1）"/>
      <w:lvlJc w:val="left"/>
    </w:lvl>
  </w:abstractNum>
  <w:abstractNum w:abstractNumId="17">
    <w:nsid w:val="60405A12"/>
    <w:multiLevelType w:val="singleLevel"/>
    <w:tmpl w:val="60405A12"/>
    <w:lvl w:ilvl="0" w:tentative="0">
      <w:start w:val="1"/>
      <w:numFmt w:val="decimal"/>
      <w:suff w:val="nothing"/>
      <w:lvlText w:val="%1、"/>
      <w:lvlJc w:val="left"/>
    </w:lvl>
  </w:abstractNum>
  <w:abstractNum w:abstractNumId="18">
    <w:nsid w:val="60405A71"/>
    <w:multiLevelType w:val="singleLevel"/>
    <w:tmpl w:val="60405A71"/>
    <w:lvl w:ilvl="0" w:tentative="0">
      <w:start w:val="3"/>
      <w:numFmt w:val="chineseCounting"/>
      <w:suff w:val="nothing"/>
      <w:lvlText w:val="（%1）"/>
      <w:lvlJc w:val="left"/>
    </w:lvl>
  </w:abstractNum>
  <w:abstractNum w:abstractNumId="19">
    <w:nsid w:val="63F8E3CD"/>
    <w:multiLevelType w:val="singleLevel"/>
    <w:tmpl w:val="63F8E3CD"/>
    <w:lvl w:ilvl="0" w:tentative="0">
      <w:start w:val="4"/>
      <w:numFmt w:val="chineseCounting"/>
      <w:suff w:val="nothing"/>
      <w:lvlText w:val="（%1）"/>
      <w:lvlJc w:val="left"/>
    </w:lvl>
  </w:abstractNum>
  <w:abstractNum w:abstractNumId="20">
    <w:nsid w:val="63F8F021"/>
    <w:multiLevelType w:val="singleLevel"/>
    <w:tmpl w:val="63F8F021"/>
    <w:lvl w:ilvl="0" w:tentative="0">
      <w:start w:val="3"/>
      <w:numFmt w:val="chineseCounting"/>
      <w:suff w:val="nothing"/>
      <w:lvlText w:val="%1、"/>
      <w:lvlJc w:val="left"/>
    </w:lvl>
  </w:abstractNum>
  <w:abstractNum w:abstractNumId="21">
    <w:nsid w:val="63FB6978"/>
    <w:multiLevelType w:val="singleLevel"/>
    <w:tmpl w:val="63FB6978"/>
    <w:lvl w:ilvl="0" w:tentative="0">
      <w:start w:val="7"/>
      <w:numFmt w:val="chineseCounting"/>
      <w:suff w:val="nothing"/>
      <w:lvlText w:val="%1、"/>
      <w:lvlJc w:val="left"/>
    </w:lvl>
  </w:abstractNum>
  <w:abstractNum w:abstractNumId="22">
    <w:nsid w:val="63FB91D1"/>
    <w:multiLevelType w:val="singleLevel"/>
    <w:tmpl w:val="63FB91D1"/>
    <w:lvl w:ilvl="0" w:tentative="0">
      <w:start w:val="2"/>
      <w:numFmt w:val="chineseCounting"/>
      <w:suff w:val="nothing"/>
      <w:lvlText w:val="%1、"/>
      <w:lvlJc w:val="left"/>
    </w:lvl>
  </w:abstractNum>
  <w:abstractNum w:abstractNumId="23">
    <w:nsid w:val="63FB9785"/>
    <w:multiLevelType w:val="singleLevel"/>
    <w:tmpl w:val="63FB9785"/>
    <w:lvl w:ilvl="0" w:tentative="0">
      <w:start w:val="7"/>
      <w:numFmt w:val="chineseCounting"/>
      <w:suff w:val="nothing"/>
      <w:lvlText w:val="%1、"/>
      <w:lvlJc w:val="left"/>
    </w:lvl>
  </w:abstractNum>
  <w:abstractNum w:abstractNumId="24">
    <w:nsid w:val="63FEC3CD"/>
    <w:multiLevelType w:val="singleLevel"/>
    <w:tmpl w:val="63FEC3CD"/>
    <w:lvl w:ilvl="0" w:tentative="0">
      <w:start w:val="2"/>
      <w:numFmt w:val="chineseCounting"/>
      <w:suff w:val="nothing"/>
      <w:lvlText w:val="%1、"/>
      <w:lvlJc w:val="left"/>
    </w:lvl>
  </w:abstractNum>
  <w:abstractNum w:abstractNumId="25">
    <w:nsid w:val="64000C93"/>
    <w:multiLevelType w:val="singleLevel"/>
    <w:tmpl w:val="64000C93"/>
    <w:lvl w:ilvl="0" w:tentative="0">
      <w:start w:val="6"/>
      <w:numFmt w:val="chineseCounting"/>
      <w:suff w:val="nothing"/>
      <w:lvlText w:val="%1、"/>
      <w:lvlJc w:val="left"/>
    </w:lvl>
  </w:abstractNum>
  <w:abstractNum w:abstractNumId="26">
    <w:nsid w:val="640016B1"/>
    <w:multiLevelType w:val="singleLevel"/>
    <w:tmpl w:val="640016B1"/>
    <w:lvl w:ilvl="0" w:tentative="0">
      <w:start w:val="6"/>
      <w:numFmt w:val="chineseCounting"/>
      <w:suff w:val="nothing"/>
      <w:lvlText w:val="%1、"/>
      <w:lvlJc w:val="left"/>
    </w:lvl>
  </w:abstractNum>
  <w:abstractNum w:abstractNumId="27">
    <w:nsid w:val="65D6AA52"/>
    <w:multiLevelType w:val="singleLevel"/>
    <w:tmpl w:val="65D6AA52"/>
    <w:lvl w:ilvl="0" w:tentative="0">
      <w:start w:val="2"/>
      <w:numFmt w:val="chineseCounting"/>
      <w:suff w:val="nothing"/>
      <w:lvlText w:val="%1、"/>
      <w:lvlJc w:val="left"/>
    </w:lvl>
  </w:abstractNum>
  <w:abstractNum w:abstractNumId="28">
    <w:nsid w:val="65D6ACDF"/>
    <w:multiLevelType w:val="singleLevel"/>
    <w:tmpl w:val="65D6ACDF"/>
    <w:lvl w:ilvl="0" w:tentative="0">
      <w:start w:val="1"/>
      <w:numFmt w:val="chineseCounting"/>
      <w:suff w:val="nothing"/>
      <w:lvlText w:val="（%1）"/>
      <w:lvlJc w:val="left"/>
    </w:lvl>
  </w:abstractNum>
  <w:abstractNum w:abstractNumId="29">
    <w:nsid w:val="65DD4AA2"/>
    <w:multiLevelType w:val="singleLevel"/>
    <w:tmpl w:val="65DD4AA2"/>
    <w:lvl w:ilvl="0" w:tentative="0">
      <w:start w:val="1"/>
      <w:numFmt w:val="chineseCounting"/>
      <w:suff w:val="nothing"/>
      <w:lvlText w:val="（%1）"/>
      <w:lvlJc w:val="left"/>
    </w:lvl>
  </w:abstractNum>
  <w:abstractNum w:abstractNumId="30">
    <w:nsid w:val="65DD5109"/>
    <w:multiLevelType w:val="singleLevel"/>
    <w:tmpl w:val="65DD5109"/>
    <w:lvl w:ilvl="0" w:tentative="0">
      <w:start w:val="7"/>
      <w:numFmt w:val="chineseCounting"/>
      <w:suff w:val="nothing"/>
      <w:lvlText w:val="%1、"/>
      <w:lvlJc w:val="left"/>
    </w:lvl>
  </w:abstractNum>
  <w:abstractNum w:abstractNumId="31">
    <w:nsid w:val="65DD8AD6"/>
    <w:multiLevelType w:val="singleLevel"/>
    <w:tmpl w:val="65DD8AD6"/>
    <w:lvl w:ilvl="0" w:tentative="0">
      <w:start w:val="7"/>
      <w:numFmt w:val="chineseCounting"/>
      <w:suff w:val="nothing"/>
      <w:lvlText w:val="%1、"/>
      <w:lvlJc w:val="left"/>
    </w:lvl>
  </w:abstractNum>
  <w:abstractNum w:abstractNumId="32">
    <w:nsid w:val="65E681AC"/>
    <w:multiLevelType w:val="multilevel"/>
    <w:tmpl w:val="65E681AC"/>
    <w:lvl w:ilvl="0" w:tentative="0">
      <w:start w:val="1"/>
      <w:numFmt w:val="decimal"/>
      <w:lvlText w:val="%1."/>
      <w:lvlJc w:val="left"/>
      <w:pPr>
        <w:ind w:left="480" w:hanging="480"/>
      </w:pPr>
      <w:rPr>
        <w:color w:val="auto"/>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3">
    <w:nsid w:val="65E681B7"/>
    <w:multiLevelType w:val="multilevel"/>
    <w:tmpl w:val="65E681B7"/>
    <w:lvl w:ilvl="0" w:tentative="0">
      <w:start w:val="1"/>
      <w:numFmt w:val="decimal"/>
      <w:lvlText w:val="%1."/>
      <w:lvlJc w:val="left"/>
      <w:pPr>
        <w:ind w:left="480" w:hanging="48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4">
    <w:nsid w:val="65E681C2"/>
    <w:multiLevelType w:val="multilevel"/>
    <w:tmpl w:val="65E681C2"/>
    <w:lvl w:ilvl="0" w:tentative="0">
      <w:start w:val="1"/>
      <w:numFmt w:val="decimal"/>
      <w:lvlText w:val="%1."/>
      <w:lvlJc w:val="left"/>
      <w:pPr>
        <w:ind w:left="480" w:hanging="48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5">
    <w:nsid w:val="65EFFCE0"/>
    <w:multiLevelType w:val="singleLevel"/>
    <w:tmpl w:val="65EFFCE0"/>
    <w:lvl w:ilvl="0" w:tentative="0">
      <w:start w:val="2"/>
      <w:numFmt w:val="decimal"/>
      <w:suff w:val="nothing"/>
      <w:lvlText w:val="%1、"/>
      <w:lvlJc w:val="left"/>
    </w:lvl>
  </w:abstractNum>
  <w:abstractNum w:abstractNumId="36">
    <w:nsid w:val="65EFFD4A"/>
    <w:multiLevelType w:val="singleLevel"/>
    <w:tmpl w:val="65EFFD4A"/>
    <w:lvl w:ilvl="0" w:tentative="0">
      <w:start w:val="2"/>
      <w:numFmt w:val="decimal"/>
      <w:suff w:val="nothing"/>
      <w:lvlText w:val="%1、"/>
      <w:lvlJc w:val="left"/>
    </w:lvl>
  </w:abstractNum>
  <w:abstractNum w:abstractNumId="37">
    <w:nsid w:val="65EFFD5A"/>
    <w:multiLevelType w:val="singleLevel"/>
    <w:tmpl w:val="65EFFD5A"/>
    <w:lvl w:ilvl="0" w:tentative="0">
      <w:start w:val="1"/>
      <w:numFmt w:val="decimal"/>
      <w:suff w:val="nothing"/>
      <w:lvlText w:val="（%1）"/>
      <w:lvlJc w:val="left"/>
    </w:lvl>
  </w:abstractNum>
  <w:abstractNum w:abstractNumId="38">
    <w:nsid w:val="66220FA5"/>
    <w:multiLevelType w:val="singleLevel"/>
    <w:tmpl w:val="66220FA5"/>
    <w:lvl w:ilvl="0" w:tentative="0">
      <w:start w:val="2"/>
      <w:numFmt w:val="decimal"/>
      <w:suff w:val="nothing"/>
      <w:lvlText w:val="%1、"/>
      <w:lvlJc w:val="left"/>
    </w:lvl>
  </w:abstractNum>
  <w:abstractNum w:abstractNumId="39">
    <w:nsid w:val="68A67651"/>
    <w:multiLevelType w:val="multilevel"/>
    <w:tmpl w:val="68A67651"/>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40">
    <w:nsid w:val="74286536"/>
    <w:multiLevelType w:val="multilevel"/>
    <w:tmpl w:val="74286536"/>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num w:numId="1">
    <w:abstractNumId w:val="1"/>
  </w:num>
  <w:num w:numId="2">
    <w:abstractNumId w:val="39"/>
  </w:num>
  <w:num w:numId="3">
    <w:abstractNumId w:val="4"/>
  </w:num>
  <w:num w:numId="4">
    <w:abstractNumId w:val="40"/>
  </w:num>
  <w:num w:numId="5">
    <w:abstractNumId w:val="6"/>
  </w:num>
  <w:num w:numId="6">
    <w:abstractNumId w:val="15"/>
  </w:num>
  <w:num w:numId="7">
    <w:abstractNumId w:val="16"/>
  </w:num>
  <w:num w:numId="8">
    <w:abstractNumId w:val="17"/>
  </w:num>
  <w:num w:numId="9">
    <w:abstractNumId w:val="18"/>
  </w:num>
  <w:num w:numId="10">
    <w:abstractNumId w:val="3"/>
  </w:num>
  <w:num w:numId="11">
    <w:abstractNumId w:val="14"/>
  </w:num>
  <w:num w:numId="12">
    <w:abstractNumId w:val="2"/>
  </w:num>
  <w:num w:numId="13">
    <w:abstractNumId w:val="19"/>
  </w:num>
  <w:num w:numId="14">
    <w:abstractNumId w:val="5"/>
  </w:num>
  <w:num w:numId="15">
    <w:abstractNumId w:val="27"/>
  </w:num>
  <w:num w:numId="16">
    <w:abstractNumId w:val="20"/>
  </w:num>
  <w:num w:numId="17">
    <w:abstractNumId w:val="28"/>
  </w:num>
  <w:num w:numId="18">
    <w:abstractNumId w:val="21"/>
  </w:num>
  <w:num w:numId="19">
    <w:abstractNumId w:val="38"/>
  </w:num>
  <w:num w:numId="20">
    <w:abstractNumId w:val="22"/>
  </w:num>
  <w:num w:numId="21">
    <w:abstractNumId w:val="11"/>
  </w:num>
  <w:num w:numId="22">
    <w:abstractNumId w:val="23"/>
  </w:num>
  <w:num w:numId="23">
    <w:abstractNumId w:val="31"/>
  </w:num>
  <w:num w:numId="24">
    <w:abstractNumId w:val="26"/>
  </w:num>
  <w:num w:numId="25">
    <w:abstractNumId w:val="29"/>
  </w:num>
  <w:num w:numId="26">
    <w:abstractNumId w:val="30"/>
  </w:num>
  <w:num w:numId="27">
    <w:abstractNumId w:val="35"/>
  </w:num>
  <w:num w:numId="28">
    <w:abstractNumId w:val="36"/>
  </w:num>
  <w:num w:numId="29">
    <w:abstractNumId w:val="37"/>
  </w:num>
  <w:num w:numId="30">
    <w:abstractNumId w:val="24"/>
  </w:num>
  <w:num w:numId="31">
    <w:abstractNumId w:val="25"/>
  </w:num>
  <w:num w:numId="32">
    <w:abstractNumId w:val="9"/>
  </w:num>
  <w:num w:numId="33">
    <w:abstractNumId w:val="8"/>
  </w:num>
  <w:num w:numId="34">
    <w:abstractNumId w:val="13"/>
  </w:num>
  <w:num w:numId="35">
    <w:abstractNumId w:val="10"/>
  </w:num>
  <w:num w:numId="36">
    <w:abstractNumId w:val="12"/>
  </w:num>
  <w:num w:numId="37">
    <w:abstractNumId w:val="7"/>
  </w:num>
  <w:num w:numId="38">
    <w:abstractNumId w:val="0"/>
  </w:num>
  <w:num w:numId="39">
    <w:abstractNumId w:val="34"/>
  </w:num>
  <w:num w:numId="40">
    <w:abstractNumId w:val="33"/>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hideSpellingErrors/>
  <w:documentProtection w:enforcement="0"/>
  <w:defaultTabStop w:val="480"/>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B62"/>
    <w:rsid w:val="0000174C"/>
    <w:rsid w:val="000047D1"/>
    <w:rsid w:val="000145E8"/>
    <w:rsid w:val="0002490F"/>
    <w:rsid w:val="00037304"/>
    <w:rsid w:val="00051F73"/>
    <w:rsid w:val="000544A4"/>
    <w:rsid w:val="000554A0"/>
    <w:rsid w:val="000652E5"/>
    <w:rsid w:val="00080427"/>
    <w:rsid w:val="000818B1"/>
    <w:rsid w:val="000923E1"/>
    <w:rsid w:val="00094F1F"/>
    <w:rsid w:val="000A3868"/>
    <w:rsid w:val="000A6127"/>
    <w:rsid w:val="000B1F4F"/>
    <w:rsid w:val="000B4F6B"/>
    <w:rsid w:val="000D3B4F"/>
    <w:rsid w:val="000D7904"/>
    <w:rsid w:val="000E03A5"/>
    <w:rsid w:val="000E0F1F"/>
    <w:rsid w:val="000F3826"/>
    <w:rsid w:val="0011153F"/>
    <w:rsid w:val="00116F26"/>
    <w:rsid w:val="00124E63"/>
    <w:rsid w:val="00130870"/>
    <w:rsid w:val="00132E5B"/>
    <w:rsid w:val="00143B80"/>
    <w:rsid w:val="001450B5"/>
    <w:rsid w:val="00145AD4"/>
    <w:rsid w:val="001540B1"/>
    <w:rsid w:val="00160037"/>
    <w:rsid w:val="00163F01"/>
    <w:rsid w:val="0016532A"/>
    <w:rsid w:val="00180BEB"/>
    <w:rsid w:val="00180EFD"/>
    <w:rsid w:val="001838F3"/>
    <w:rsid w:val="00185F80"/>
    <w:rsid w:val="0019364F"/>
    <w:rsid w:val="00195592"/>
    <w:rsid w:val="001A3E99"/>
    <w:rsid w:val="001B0B2F"/>
    <w:rsid w:val="001B794C"/>
    <w:rsid w:val="001B7951"/>
    <w:rsid w:val="001C35FC"/>
    <w:rsid w:val="001D52EA"/>
    <w:rsid w:val="001D59B3"/>
    <w:rsid w:val="001D7522"/>
    <w:rsid w:val="001F4BA6"/>
    <w:rsid w:val="001F6C31"/>
    <w:rsid w:val="00203B84"/>
    <w:rsid w:val="00203C61"/>
    <w:rsid w:val="00210947"/>
    <w:rsid w:val="002263A1"/>
    <w:rsid w:val="002358D2"/>
    <w:rsid w:val="00241D65"/>
    <w:rsid w:val="002537EC"/>
    <w:rsid w:val="002564D0"/>
    <w:rsid w:val="00257A19"/>
    <w:rsid w:val="00275F3E"/>
    <w:rsid w:val="00275F5E"/>
    <w:rsid w:val="0028109A"/>
    <w:rsid w:val="00286611"/>
    <w:rsid w:val="00287567"/>
    <w:rsid w:val="0029703F"/>
    <w:rsid w:val="00297B5A"/>
    <w:rsid w:val="002B4631"/>
    <w:rsid w:val="002C17E4"/>
    <w:rsid w:val="002D2808"/>
    <w:rsid w:val="002D6EBB"/>
    <w:rsid w:val="002D7910"/>
    <w:rsid w:val="00305374"/>
    <w:rsid w:val="00310BC2"/>
    <w:rsid w:val="00315A77"/>
    <w:rsid w:val="003277E7"/>
    <w:rsid w:val="003346B0"/>
    <w:rsid w:val="003361BA"/>
    <w:rsid w:val="00341B74"/>
    <w:rsid w:val="00344146"/>
    <w:rsid w:val="003453F5"/>
    <w:rsid w:val="00346039"/>
    <w:rsid w:val="00346AA1"/>
    <w:rsid w:val="00351330"/>
    <w:rsid w:val="00356D4F"/>
    <w:rsid w:val="00357497"/>
    <w:rsid w:val="00362A8C"/>
    <w:rsid w:val="00375020"/>
    <w:rsid w:val="003753CF"/>
    <w:rsid w:val="00381D2F"/>
    <w:rsid w:val="003924AC"/>
    <w:rsid w:val="00393571"/>
    <w:rsid w:val="003A183A"/>
    <w:rsid w:val="003A332B"/>
    <w:rsid w:val="003B1FCE"/>
    <w:rsid w:val="003B27DA"/>
    <w:rsid w:val="003B3807"/>
    <w:rsid w:val="003B3A2A"/>
    <w:rsid w:val="003B655F"/>
    <w:rsid w:val="003C05DD"/>
    <w:rsid w:val="003C1EDB"/>
    <w:rsid w:val="003C3829"/>
    <w:rsid w:val="003F3385"/>
    <w:rsid w:val="003F433A"/>
    <w:rsid w:val="00403CD3"/>
    <w:rsid w:val="00413072"/>
    <w:rsid w:val="00413718"/>
    <w:rsid w:val="004178DF"/>
    <w:rsid w:val="00424A69"/>
    <w:rsid w:val="0042753B"/>
    <w:rsid w:val="004277F9"/>
    <w:rsid w:val="00432B8C"/>
    <w:rsid w:val="00434C1A"/>
    <w:rsid w:val="0044037A"/>
    <w:rsid w:val="004554D0"/>
    <w:rsid w:val="00464C58"/>
    <w:rsid w:val="00472716"/>
    <w:rsid w:val="004779C2"/>
    <w:rsid w:val="004806E1"/>
    <w:rsid w:val="004864EE"/>
    <w:rsid w:val="00495368"/>
    <w:rsid w:val="004A01EE"/>
    <w:rsid w:val="004A1FB9"/>
    <w:rsid w:val="004B0F45"/>
    <w:rsid w:val="004B4FA5"/>
    <w:rsid w:val="004C1522"/>
    <w:rsid w:val="004C6614"/>
    <w:rsid w:val="004D6D44"/>
    <w:rsid w:val="004F27AA"/>
    <w:rsid w:val="004F4A40"/>
    <w:rsid w:val="004F5BC3"/>
    <w:rsid w:val="004F6403"/>
    <w:rsid w:val="004F784F"/>
    <w:rsid w:val="00502E60"/>
    <w:rsid w:val="00504572"/>
    <w:rsid w:val="00504B1D"/>
    <w:rsid w:val="00506350"/>
    <w:rsid w:val="0052164A"/>
    <w:rsid w:val="00522272"/>
    <w:rsid w:val="0052620A"/>
    <w:rsid w:val="0052633B"/>
    <w:rsid w:val="005278D4"/>
    <w:rsid w:val="00533C28"/>
    <w:rsid w:val="00536D5B"/>
    <w:rsid w:val="00542AF8"/>
    <w:rsid w:val="00544EA2"/>
    <w:rsid w:val="00544FCF"/>
    <w:rsid w:val="00551F38"/>
    <w:rsid w:val="00551FC5"/>
    <w:rsid w:val="00553379"/>
    <w:rsid w:val="00555A12"/>
    <w:rsid w:val="00564A58"/>
    <w:rsid w:val="0056603A"/>
    <w:rsid w:val="005665EA"/>
    <w:rsid w:val="00572D12"/>
    <w:rsid w:val="005903D7"/>
    <w:rsid w:val="00591404"/>
    <w:rsid w:val="005A31E1"/>
    <w:rsid w:val="005B2613"/>
    <w:rsid w:val="005C111E"/>
    <w:rsid w:val="005C3820"/>
    <w:rsid w:val="005D64B9"/>
    <w:rsid w:val="005E263F"/>
    <w:rsid w:val="005E693C"/>
    <w:rsid w:val="005F445A"/>
    <w:rsid w:val="00601F8E"/>
    <w:rsid w:val="006034B1"/>
    <w:rsid w:val="00613168"/>
    <w:rsid w:val="00620FCE"/>
    <w:rsid w:val="0062563D"/>
    <w:rsid w:val="006263CE"/>
    <w:rsid w:val="00626FFC"/>
    <w:rsid w:val="00631FB6"/>
    <w:rsid w:val="00634C43"/>
    <w:rsid w:val="0063598E"/>
    <w:rsid w:val="00636112"/>
    <w:rsid w:val="006534EF"/>
    <w:rsid w:val="006552BA"/>
    <w:rsid w:val="006561D3"/>
    <w:rsid w:val="00661A0E"/>
    <w:rsid w:val="00663EAD"/>
    <w:rsid w:val="00673CDA"/>
    <w:rsid w:val="0067517D"/>
    <w:rsid w:val="006759DE"/>
    <w:rsid w:val="00687096"/>
    <w:rsid w:val="00690D42"/>
    <w:rsid w:val="006952B0"/>
    <w:rsid w:val="006A343D"/>
    <w:rsid w:val="006C3E8B"/>
    <w:rsid w:val="006C6214"/>
    <w:rsid w:val="006D33B7"/>
    <w:rsid w:val="006D464C"/>
    <w:rsid w:val="006D694D"/>
    <w:rsid w:val="006D69BA"/>
    <w:rsid w:val="006E7EAA"/>
    <w:rsid w:val="00706A55"/>
    <w:rsid w:val="0070753F"/>
    <w:rsid w:val="00712CC5"/>
    <w:rsid w:val="0072397E"/>
    <w:rsid w:val="007350EE"/>
    <w:rsid w:val="00744B70"/>
    <w:rsid w:val="007511CA"/>
    <w:rsid w:val="00752897"/>
    <w:rsid w:val="00757F51"/>
    <w:rsid w:val="007612C7"/>
    <w:rsid w:val="007761DB"/>
    <w:rsid w:val="007769D1"/>
    <w:rsid w:val="00786179"/>
    <w:rsid w:val="007862CF"/>
    <w:rsid w:val="00787B88"/>
    <w:rsid w:val="007A22FA"/>
    <w:rsid w:val="007A4C02"/>
    <w:rsid w:val="007A5E09"/>
    <w:rsid w:val="007B39B7"/>
    <w:rsid w:val="007B5531"/>
    <w:rsid w:val="007C187B"/>
    <w:rsid w:val="007D6CD7"/>
    <w:rsid w:val="007D6E3F"/>
    <w:rsid w:val="007D72E2"/>
    <w:rsid w:val="007D7542"/>
    <w:rsid w:val="007E3806"/>
    <w:rsid w:val="007E7783"/>
    <w:rsid w:val="007F3D5B"/>
    <w:rsid w:val="007F4391"/>
    <w:rsid w:val="007F67ED"/>
    <w:rsid w:val="00811FB6"/>
    <w:rsid w:val="0081326F"/>
    <w:rsid w:val="0081689F"/>
    <w:rsid w:val="00820167"/>
    <w:rsid w:val="00820762"/>
    <w:rsid w:val="00826A41"/>
    <w:rsid w:val="008305D3"/>
    <w:rsid w:val="008339F5"/>
    <w:rsid w:val="008425DA"/>
    <w:rsid w:val="00842BBD"/>
    <w:rsid w:val="00844206"/>
    <w:rsid w:val="00850E8A"/>
    <w:rsid w:val="00852A03"/>
    <w:rsid w:val="00864DAC"/>
    <w:rsid w:val="008675D2"/>
    <w:rsid w:val="00877E1E"/>
    <w:rsid w:val="008964E2"/>
    <w:rsid w:val="00896F2A"/>
    <w:rsid w:val="008A6B96"/>
    <w:rsid w:val="008C74CC"/>
    <w:rsid w:val="008D0970"/>
    <w:rsid w:val="008D378E"/>
    <w:rsid w:val="008D6FFD"/>
    <w:rsid w:val="008D7F0E"/>
    <w:rsid w:val="008E59CA"/>
    <w:rsid w:val="008E63EE"/>
    <w:rsid w:val="008F30D1"/>
    <w:rsid w:val="008F5507"/>
    <w:rsid w:val="008F5619"/>
    <w:rsid w:val="008F6E83"/>
    <w:rsid w:val="009139ED"/>
    <w:rsid w:val="00913E85"/>
    <w:rsid w:val="00917B8C"/>
    <w:rsid w:val="009208BB"/>
    <w:rsid w:val="00922E79"/>
    <w:rsid w:val="009276D4"/>
    <w:rsid w:val="00935B2F"/>
    <w:rsid w:val="00935B88"/>
    <w:rsid w:val="00936018"/>
    <w:rsid w:val="009440CB"/>
    <w:rsid w:val="00944DA9"/>
    <w:rsid w:val="00945ABF"/>
    <w:rsid w:val="009464FB"/>
    <w:rsid w:val="00964949"/>
    <w:rsid w:val="009709D4"/>
    <w:rsid w:val="00983D6C"/>
    <w:rsid w:val="00984CDF"/>
    <w:rsid w:val="009A1153"/>
    <w:rsid w:val="009B7AD4"/>
    <w:rsid w:val="009C099C"/>
    <w:rsid w:val="009C2DAB"/>
    <w:rsid w:val="009C51E4"/>
    <w:rsid w:val="009F0122"/>
    <w:rsid w:val="009F5961"/>
    <w:rsid w:val="00A03CBE"/>
    <w:rsid w:val="00A1125B"/>
    <w:rsid w:val="00A177E0"/>
    <w:rsid w:val="00A2298F"/>
    <w:rsid w:val="00A419EA"/>
    <w:rsid w:val="00A42E15"/>
    <w:rsid w:val="00A43CD6"/>
    <w:rsid w:val="00A442F7"/>
    <w:rsid w:val="00A4487A"/>
    <w:rsid w:val="00A453B4"/>
    <w:rsid w:val="00A4738C"/>
    <w:rsid w:val="00A534B7"/>
    <w:rsid w:val="00A56B4F"/>
    <w:rsid w:val="00A722DB"/>
    <w:rsid w:val="00A734D1"/>
    <w:rsid w:val="00A73E13"/>
    <w:rsid w:val="00A9164B"/>
    <w:rsid w:val="00A96264"/>
    <w:rsid w:val="00AA35A5"/>
    <w:rsid w:val="00AA6117"/>
    <w:rsid w:val="00AB0205"/>
    <w:rsid w:val="00AB2E98"/>
    <w:rsid w:val="00AB3B1B"/>
    <w:rsid w:val="00AB6A13"/>
    <w:rsid w:val="00AC4892"/>
    <w:rsid w:val="00AC6616"/>
    <w:rsid w:val="00AD3F32"/>
    <w:rsid w:val="00AE6A4A"/>
    <w:rsid w:val="00AF0F83"/>
    <w:rsid w:val="00B044F3"/>
    <w:rsid w:val="00B37ABC"/>
    <w:rsid w:val="00B56FA4"/>
    <w:rsid w:val="00B61458"/>
    <w:rsid w:val="00B7454D"/>
    <w:rsid w:val="00B802DD"/>
    <w:rsid w:val="00B821C3"/>
    <w:rsid w:val="00B833AD"/>
    <w:rsid w:val="00B87008"/>
    <w:rsid w:val="00B87CC1"/>
    <w:rsid w:val="00B92824"/>
    <w:rsid w:val="00B9457E"/>
    <w:rsid w:val="00BA1A10"/>
    <w:rsid w:val="00BA2B52"/>
    <w:rsid w:val="00BA3096"/>
    <w:rsid w:val="00BA5120"/>
    <w:rsid w:val="00BB012D"/>
    <w:rsid w:val="00BB063E"/>
    <w:rsid w:val="00BB2B2B"/>
    <w:rsid w:val="00BC5DCE"/>
    <w:rsid w:val="00BE2B25"/>
    <w:rsid w:val="00BE60E7"/>
    <w:rsid w:val="00BF1884"/>
    <w:rsid w:val="00BF3A09"/>
    <w:rsid w:val="00BF4956"/>
    <w:rsid w:val="00C00F66"/>
    <w:rsid w:val="00C2576C"/>
    <w:rsid w:val="00C30053"/>
    <w:rsid w:val="00C324D2"/>
    <w:rsid w:val="00C3253D"/>
    <w:rsid w:val="00C34A32"/>
    <w:rsid w:val="00C40F27"/>
    <w:rsid w:val="00C427EA"/>
    <w:rsid w:val="00C53D25"/>
    <w:rsid w:val="00C621C6"/>
    <w:rsid w:val="00C71D67"/>
    <w:rsid w:val="00C76606"/>
    <w:rsid w:val="00C82A0F"/>
    <w:rsid w:val="00C845A6"/>
    <w:rsid w:val="00C85B4C"/>
    <w:rsid w:val="00C94D9F"/>
    <w:rsid w:val="00C95523"/>
    <w:rsid w:val="00C97E1A"/>
    <w:rsid w:val="00CA3CFC"/>
    <w:rsid w:val="00CB1A48"/>
    <w:rsid w:val="00CB6ED9"/>
    <w:rsid w:val="00CC55A5"/>
    <w:rsid w:val="00CC5680"/>
    <w:rsid w:val="00CC7B77"/>
    <w:rsid w:val="00CD31D0"/>
    <w:rsid w:val="00CD3290"/>
    <w:rsid w:val="00CD4D74"/>
    <w:rsid w:val="00CF6679"/>
    <w:rsid w:val="00D00A57"/>
    <w:rsid w:val="00D02829"/>
    <w:rsid w:val="00D1627D"/>
    <w:rsid w:val="00D24800"/>
    <w:rsid w:val="00D263EF"/>
    <w:rsid w:val="00D352A8"/>
    <w:rsid w:val="00D405B0"/>
    <w:rsid w:val="00D42B62"/>
    <w:rsid w:val="00D4607D"/>
    <w:rsid w:val="00D5460B"/>
    <w:rsid w:val="00D56EFB"/>
    <w:rsid w:val="00D605CF"/>
    <w:rsid w:val="00D66815"/>
    <w:rsid w:val="00D672D1"/>
    <w:rsid w:val="00D710DF"/>
    <w:rsid w:val="00D71BD9"/>
    <w:rsid w:val="00D820AE"/>
    <w:rsid w:val="00D82E6D"/>
    <w:rsid w:val="00D84E4C"/>
    <w:rsid w:val="00DA4A54"/>
    <w:rsid w:val="00DB4938"/>
    <w:rsid w:val="00DB5798"/>
    <w:rsid w:val="00DB7D23"/>
    <w:rsid w:val="00DC12B6"/>
    <w:rsid w:val="00DC3563"/>
    <w:rsid w:val="00DD1281"/>
    <w:rsid w:val="00DD2C47"/>
    <w:rsid w:val="00DE0F78"/>
    <w:rsid w:val="00DE55C0"/>
    <w:rsid w:val="00DE6CA8"/>
    <w:rsid w:val="00E02CDE"/>
    <w:rsid w:val="00E061A1"/>
    <w:rsid w:val="00E06ABF"/>
    <w:rsid w:val="00E10C31"/>
    <w:rsid w:val="00E14380"/>
    <w:rsid w:val="00E14606"/>
    <w:rsid w:val="00E16D89"/>
    <w:rsid w:val="00E26D23"/>
    <w:rsid w:val="00E26E5D"/>
    <w:rsid w:val="00E3702C"/>
    <w:rsid w:val="00E60A63"/>
    <w:rsid w:val="00E61BC6"/>
    <w:rsid w:val="00E7146C"/>
    <w:rsid w:val="00E7674E"/>
    <w:rsid w:val="00E775E6"/>
    <w:rsid w:val="00E82A07"/>
    <w:rsid w:val="00E8317E"/>
    <w:rsid w:val="00E855C0"/>
    <w:rsid w:val="00E85751"/>
    <w:rsid w:val="00E9406A"/>
    <w:rsid w:val="00EA1D97"/>
    <w:rsid w:val="00EA4F57"/>
    <w:rsid w:val="00EA5B49"/>
    <w:rsid w:val="00EC0071"/>
    <w:rsid w:val="00EC076A"/>
    <w:rsid w:val="00EC0C3D"/>
    <w:rsid w:val="00EC1BBF"/>
    <w:rsid w:val="00ED0E92"/>
    <w:rsid w:val="00ED4D04"/>
    <w:rsid w:val="00ED7F02"/>
    <w:rsid w:val="00EE04F4"/>
    <w:rsid w:val="00EE35C1"/>
    <w:rsid w:val="00EF0034"/>
    <w:rsid w:val="00EF3A01"/>
    <w:rsid w:val="00EF524C"/>
    <w:rsid w:val="00EF644C"/>
    <w:rsid w:val="00F03F3D"/>
    <w:rsid w:val="00F0447E"/>
    <w:rsid w:val="00F0758C"/>
    <w:rsid w:val="00F122A2"/>
    <w:rsid w:val="00F147D7"/>
    <w:rsid w:val="00F14DDD"/>
    <w:rsid w:val="00F2232F"/>
    <w:rsid w:val="00F27969"/>
    <w:rsid w:val="00F27BCE"/>
    <w:rsid w:val="00F31F90"/>
    <w:rsid w:val="00F37122"/>
    <w:rsid w:val="00F47F71"/>
    <w:rsid w:val="00F65FB1"/>
    <w:rsid w:val="00F75683"/>
    <w:rsid w:val="00F8641D"/>
    <w:rsid w:val="00F87FBA"/>
    <w:rsid w:val="00F94645"/>
    <w:rsid w:val="00F96E5F"/>
    <w:rsid w:val="00F975DE"/>
    <w:rsid w:val="00F978A5"/>
    <w:rsid w:val="00F97F23"/>
    <w:rsid w:val="00FA05BC"/>
    <w:rsid w:val="00FA1247"/>
    <w:rsid w:val="00FA1FFD"/>
    <w:rsid w:val="00FC3FFF"/>
    <w:rsid w:val="00FC441B"/>
    <w:rsid w:val="00FD7257"/>
    <w:rsid w:val="00FE211E"/>
    <w:rsid w:val="00FE2479"/>
    <w:rsid w:val="00FF6E7A"/>
    <w:rsid w:val="01CC25D4"/>
    <w:rsid w:val="02754D46"/>
    <w:rsid w:val="040C37AC"/>
    <w:rsid w:val="077316E5"/>
    <w:rsid w:val="079B5B6E"/>
    <w:rsid w:val="08E76211"/>
    <w:rsid w:val="0B24453C"/>
    <w:rsid w:val="0F794687"/>
    <w:rsid w:val="11CC1354"/>
    <w:rsid w:val="13135D25"/>
    <w:rsid w:val="14D25E98"/>
    <w:rsid w:val="15220ADE"/>
    <w:rsid w:val="18293FFB"/>
    <w:rsid w:val="199C6E67"/>
    <w:rsid w:val="19E814F5"/>
    <w:rsid w:val="1E80111D"/>
    <w:rsid w:val="219E0C88"/>
    <w:rsid w:val="26447357"/>
    <w:rsid w:val="272E45F8"/>
    <w:rsid w:val="2855575B"/>
    <w:rsid w:val="28BF1783"/>
    <w:rsid w:val="2B06786A"/>
    <w:rsid w:val="2BA62CB4"/>
    <w:rsid w:val="2BCB3E9F"/>
    <w:rsid w:val="2DFB4FF9"/>
    <w:rsid w:val="30D13A3D"/>
    <w:rsid w:val="34482F5C"/>
    <w:rsid w:val="34D827E9"/>
    <w:rsid w:val="357240B0"/>
    <w:rsid w:val="39AD52B0"/>
    <w:rsid w:val="3A127A17"/>
    <w:rsid w:val="3B9A14FF"/>
    <w:rsid w:val="3BDB607E"/>
    <w:rsid w:val="3E904467"/>
    <w:rsid w:val="42826FAD"/>
    <w:rsid w:val="451A71B6"/>
    <w:rsid w:val="4557059A"/>
    <w:rsid w:val="46F71CFE"/>
    <w:rsid w:val="4708442C"/>
    <w:rsid w:val="49263A79"/>
    <w:rsid w:val="4A3A13D0"/>
    <w:rsid w:val="4AF93ECF"/>
    <w:rsid w:val="4D72296B"/>
    <w:rsid w:val="4D847DF6"/>
    <w:rsid w:val="4E4E39C5"/>
    <w:rsid w:val="4EE024F3"/>
    <w:rsid w:val="52E7613C"/>
    <w:rsid w:val="58F0433B"/>
    <w:rsid w:val="5FBF6ECA"/>
    <w:rsid w:val="64222538"/>
    <w:rsid w:val="65532241"/>
    <w:rsid w:val="6C2321A0"/>
    <w:rsid w:val="6F287021"/>
    <w:rsid w:val="6FAB7E78"/>
    <w:rsid w:val="715D16A4"/>
    <w:rsid w:val="73E15F14"/>
    <w:rsid w:val="74AD5E33"/>
    <w:rsid w:val="791A4707"/>
    <w:rsid w:val="7D736BBC"/>
    <w:rsid w:val="7DE83A1C"/>
  </w:rsids>
  <m:mathPr>
    <m:lMargin m:val="0"/>
    <m:mathFont m:val="Cambria Math"/>
    <m:rMargin m:val="0"/>
    <m:wrapIndent m:val="1440"/>
    <m:brkBin m:val="before"/>
    <m:brkBinSub m:val="--"/>
    <m:defJc m:val="centerGroup"/>
    <m:intLim m:val="subSup"/>
    <m:naryLim m:val="undOvr"/>
    <m:smallFrac m:val="0"/>
    <m:dispDef/>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qFormat="1" w:uiPriority="99" w:semiHidden="0" w:name="Note Heading"/>
    <w:lsdException w:qFormat="1" w:uiPriority="99" w:semiHidden="0" w:name="Body Text 2"/>
    <w:lsdException w:qFormat="1" w:uiPriority="99" w:semiHidden="0" w:name="Body Text 3"/>
    <w:lsdException w:qFormat="1" w:unhideWhenUsed="0" w:uiPriority="0"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新細明體" w:cs="Times New Roman"/>
      <w:kern w:val="2"/>
      <w:sz w:val="24"/>
      <w:szCs w:val="24"/>
      <w:lang w:val="en-US" w:eastAsia="zh-TW" w:bidi="ar-SA"/>
    </w:rPr>
  </w:style>
  <w:style w:type="paragraph" w:styleId="2">
    <w:name w:val="heading 1"/>
    <w:basedOn w:val="1"/>
    <w:next w:val="1"/>
    <w:link w:val="37"/>
    <w:qFormat/>
    <w:uiPriority w:val="9"/>
    <w:pPr>
      <w:keepNext/>
      <w:widowControl/>
      <w:spacing w:before="180" w:after="180" w:line="720" w:lineRule="auto"/>
      <w:outlineLvl w:val="0"/>
    </w:pPr>
    <w:rPr>
      <w:rFonts w:ascii="Calibri Light" w:hAnsi="Calibri Light"/>
      <w:b/>
      <w:bCs/>
      <w:kern w:val="52"/>
      <w:sz w:val="52"/>
      <w:szCs w:val="52"/>
      <w:lang w:eastAsia="en-US"/>
    </w:rPr>
  </w:style>
  <w:style w:type="paragraph" w:styleId="3">
    <w:name w:val="heading 2"/>
    <w:basedOn w:val="1"/>
    <w:next w:val="1"/>
    <w:link w:val="38"/>
    <w:unhideWhenUsed/>
    <w:qFormat/>
    <w:uiPriority w:val="9"/>
    <w:pPr>
      <w:keepNext/>
      <w:widowControl/>
      <w:spacing w:before="50" w:beforeLines="50" w:after="120"/>
      <w:outlineLvl w:val="1"/>
    </w:pPr>
    <w:rPr>
      <w:rFonts w:ascii="Calibri Light" w:hAnsi="Calibri Light" w:eastAsia="標楷體"/>
      <w:b/>
      <w:bCs/>
      <w:kern w:val="0"/>
      <w:sz w:val="28"/>
      <w:szCs w:val="48"/>
      <w:lang w:eastAsia="en-US"/>
    </w:rPr>
  </w:style>
  <w:style w:type="paragraph" w:styleId="4">
    <w:name w:val="heading 3"/>
    <w:basedOn w:val="1"/>
    <w:next w:val="1"/>
    <w:link w:val="39"/>
    <w:unhideWhenUsed/>
    <w:qFormat/>
    <w:uiPriority w:val="9"/>
    <w:pPr>
      <w:keepNext/>
      <w:spacing w:line="720" w:lineRule="auto"/>
      <w:outlineLvl w:val="2"/>
    </w:pPr>
    <w:rPr>
      <w:rFonts w:asciiTheme="majorHAnsi" w:hAnsiTheme="majorHAnsi" w:eastAsiaTheme="majorEastAsia" w:cstheme="majorBidi"/>
      <w:b/>
      <w:bCs/>
      <w:sz w:val="36"/>
      <w:szCs w:val="36"/>
    </w:rPr>
  </w:style>
  <w:style w:type="paragraph" w:styleId="5">
    <w:name w:val="heading 4"/>
    <w:basedOn w:val="1"/>
    <w:next w:val="1"/>
    <w:link w:val="40"/>
    <w:unhideWhenUsed/>
    <w:qFormat/>
    <w:uiPriority w:val="9"/>
    <w:pPr>
      <w:keepNext/>
      <w:spacing w:line="720" w:lineRule="auto"/>
      <w:ind w:left="1276" w:hanging="567"/>
      <w:outlineLvl w:val="3"/>
    </w:pPr>
    <w:rPr>
      <w:rFonts w:ascii="Cambria" w:hAnsi="Cambria"/>
      <w:sz w:val="36"/>
      <w:szCs w:val="36"/>
      <w:lang w:eastAsia="en-US"/>
    </w:rPr>
  </w:style>
  <w:style w:type="character" w:default="1" w:styleId="28">
    <w:name w:val="Default Paragraph Font"/>
    <w:unhideWhenUsed/>
    <w:uiPriority w:val="1"/>
  </w:style>
  <w:style w:type="table" w:default="1" w:styleId="35">
    <w:name w:val="Normal Table"/>
    <w:unhideWhenUsed/>
    <w:qFormat/>
    <w:uiPriority w:val="99"/>
    <w:tblPr>
      <w:tblLayout w:type="fixed"/>
      <w:tblCellMar>
        <w:top w:w="0" w:type="dxa"/>
        <w:left w:w="108" w:type="dxa"/>
        <w:bottom w:w="0" w:type="dxa"/>
        <w:right w:w="108" w:type="dxa"/>
      </w:tblCellMar>
    </w:tblPr>
  </w:style>
  <w:style w:type="paragraph" w:styleId="6">
    <w:name w:val="Body Text Indent 3"/>
    <w:basedOn w:val="1"/>
    <w:link w:val="41"/>
    <w:unhideWhenUsed/>
    <w:qFormat/>
    <w:uiPriority w:val="99"/>
    <w:pPr>
      <w:spacing w:after="120"/>
      <w:ind w:left="480" w:leftChars="200" w:hanging="567"/>
    </w:pPr>
    <w:rPr>
      <w:rFonts w:ascii="Calibri" w:hAnsi="Calibri"/>
      <w:sz w:val="16"/>
      <w:szCs w:val="16"/>
      <w:lang w:eastAsia="en-US"/>
    </w:rPr>
  </w:style>
  <w:style w:type="paragraph" w:styleId="7">
    <w:name w:val="header"/>
    <w:basedOn w:val="1"/>
    <w:link w:val="42"/>
    <w:unhideWhenUsed/>
    <w:qFormat/>
    <w:uiPriority w:val="99"/>
    <w:pPr>
      <w:tabs>
        <w:tab w:val="center" w:pos="4153"/>
        <w:tab w:val="right" w:pos="8306"/>
      </w:tabs>
      <w:snapToGrid w:val="0"/>
    </w:pPr>
    <w:rPr>
      <w:sz w:val="20"/>
      <w:szCs w:val="20"/>
    </w:rPr>
  </w:style>
  <w:style w:type="paragraph" w:styleId="8">
    <w:name w:val="toc 2"/>
    <w:basedOn w:val="1"/>
    <w:next w:val="1"/>
    <w:unhideWhenUsed/>
    <w:qFormat/>
    <w:uiPriority w:val="39"/>
    <w:pPr>
      <w:widowControl/>
      <w:tabs>
        <w:tab w:val="right" w:leader="dot" w:pos="8161"/>
      </w:tabs>
      <w:snapToGrid w:val="0"/>
      <w:spacing w:line="380" w:lineRule="exact"/>
      <w:ind w:left="1005" w:leftChars="240" w:hanging="477" w:hangingChars="217"/>
    </w:pPr>
    <w:rPr>
      <w:rFonts w:ascii="Calibri" w:hAnsi="Calibri"/>
      <w:kern w:val="0"/>
      <w:sz w:val="22"/>
      <w:szCs w:val="22"/>
      <w:lang w:eastAsia="en-US"/>
    </w:rPr>
  </w:style>
  <w:style w:type="paragraph" w:styleId="9">
    <w:name w:val="Body Text 2"/>
    <w:basedOn w:val="1"/>
    <w:link w:val="43"/>
    <w:unhideWhenUsed/>
    <w:qFormat/>
    <w:uiPriority w:val="99"/>
    <w:pPr>
      <w:spacing w:after="120" w:line="480" w:lineRule="auto"/>
      <w:ind w:left="1276" w:hanging="567"/>
    </w:pPr>
    <w:rPr>
      <w:rFonts w:ascii="Calibri" w:hAnsi="Calibri"/>
      <w:szCs w:val="22"/>
      <w:lang w:eastAsia="en-US"/>
    </w:rPr>
  </w:style>
  <w:style w:type="paragraph" w:styleId="10">
    <w:name w:val="Body Text Indent"/>
    <w:basedOn w:val="1"/>
    <w:link w:val="44"/>
    <w:qFormat/>
    <w:uiPriority w:val="0"/>
    <w:pPr>
      <w:widowControl/>
      <w:spacing w:line="480" w:lineRule="exact"/>
      <w:ind w:left="600" w:hanging="60"/>
    </w:pPr>
    <w:rPr>
      <w:rFonts w:ascii="標楷體" w:eastAsia="標楷體"/>
      <w:b/>
      <w:kern w:val="0"/>
      <w:sz w:val="32"/>
      <w:lang w:eastAsia="en-US"/>
    </w:rPr>
  </w:style>
  <w:style w:type="paragraph" w:styleId="11">
    <w:name w:val="Note Heading"/>
    <w:basedOn w:val="1"/>
    <w:next w:val="1"/>
    <w:link w:val="45"/>
    <w:unhideWhenUsed/>
    <w:qFormat/>
    <w:uiPriority w:val="99"/>
    <w:pPr>
      <w:jc w:val="center"/>
    </w:pPr>
    <w:rPr>
      <w:rFonts w:ascii="Times" w:hAnsi="Times" w:eastAsia="標楷體"/>
      <w:sz w:val="28"/>
      <w:szCs w:val="28"/>
    </w:rPr>
  </w:style>
  <w:style w:type="paragraph" w:styleId="12">
    <w:name w:val="toc 1"/>
    <w:basedOn w:val="1"/>
    <w:next w:val="1"/>
    <w:unhideWhenUsed/>
    <w:qFormat/>
    <w:uiPriority w:val="39"/>
    <w:pPr>
      <w:widowControl/>
      <w:tabs>
        <w:tab w:val="right" w:leader="dot" w:pos="8154"/>
      </w:tabs>
      <w:snapToGrid w:val="0"/>
      <w:spacing w:beforeLines="100" w:line="380" w:lineRule="exact"/>
      <w:ind w:firstLine="196" w:firstLineChars="70"/>
    </w:pPr>
    <w:rPr>
      <w:rFonts w:eastAsia="標楷體"/>
      <w:kern w:val="0"/>
      <w:sz w:val="28"/>
    </w:rPr>
  </w:style>
  <w:style w:type="paragraph" w:styleId="13">
    <w:name w:val="Document Map"/>
    <w:basedOn w:val="1"/>
    <w:link w:val="46"/>
    <w:semiHidden/>
    <w:qFormat/>
    <w:uiPriority w:val="0"/>
    <w:pPr>
      <w:shd w:val="clear" w:color="auto" w:fill="000080"/>
    </w:pPr>
    <w:rPr>
      <w:rFonts w:ascii="Arial" w:hAnsi="Arial"/>
      <w:kern w:val="0"/>
      <w:sz w:val="20"/>
      <w:lang w:eastAsia="en-US"/>
    </w:rPr>
  </w:style>
  <w:style w:type="paragraph" w:styleId="14">
    <w:name w:val="Date"/>
    <w:basedOn w:val="1"/>
    <w:next w:val="1"/>
    <w:link w:val="47"/>
    <w:unhideWhenUsed/>
    <w:qFormat/>
    <w:uiPriority w:val="99"/>
    <w:pPr>
      <w:widowControl/>
      <w:spacing w:after="200" w:line="276" w:lineRule="auto"/>
      <w:jc w:val="right"/>
    </w:pPr>
    <w:rPr>
      <w:rFonts w:ascii="Calibri" w:hAnsi="Calibri"/>
      <w:kern w:val="0"/>
      <w:sz w:val="22"/>
      <w:szCs w:val="20"/>
      <w:lang w:eastAsia="en-US"/>
    </w:rPr>
  </w:style>
  <w:style w:type="paragraph" w:styleId="15">
    <w:name w:val="Body Text Indent 2"/>
    <w:basedOn w:val="1"/>
    <w:link w:val="48"/>
    <w:qFormat/>
    <w:uiPriority w:val="0"/>
    <w:pPr>
      <w:ind w:left="480"/>
    </w:pPr>
    <w:rPr>
      <w:rFonts w:ascii="標楷體" w:eastAsia="標楷體"/>
      <w:kern w:val="0"/>
      <w:sz w:val="20"/>
      <w:szCs w:val="20"/>
      <w:lang w:eastAsia="en-US"/>
    </w:rPr>
  </w:style>
  <w:style w:type="paragraph" w:styleId="16">
    <w:name w:val="annotation text"/>
    <w:basedOn w:val="1"/>
    <w:link w:val="49"/>
    <w:unhideWhenUsed/>
    <w:qFormat/>
    <w:uiPriority w:val="99"/>
  </w:style>
  <w:style w:type="paragraph" w:styleId="17">
    <w:name w:val="toc 3"/>
    <w:basedOn w:val="1"/>
    <w:next w:val="1"/>
    <w:unhideWhenUsed/>
    <w:qFormat/>
    <w:uiPriority w:val="39"/>
    <w:pPr>
      <w:widowControl/>
      <w:tabs>
        <w:tab w:val="left" w:pos="1358"/>
        <w:tab w:val="left" w:pos="1920"/>
        <w:tab w:val="right" w:leader="dot" w:pos="8154"/>
      </w:tabs>
      <w:snapToGrid w:val="0"/>
      <w:spacing w:line="380" w:lineRule="exact"/>
      <w:ind w:left="1357" w:leftChars="417" w:hanging="440" w:hangingChars="200"/>
    </w:pPr>
    <w:rPr>
      <w:rFonts w:ascii="Calibri" w:hAnsi="Calibri"/>
      <w:kern w:val="0"/>
      <w:sz w:val="22"/>
      <w:szCs w:val="22"/>
      <w:lang w:eastAsia="en-US"/>
    </w:rPr>
  </w:style>
  <w:style w:type="paragraph" w:styleId="18">
    <w:name w:val="Body Text"/>
    <w:basedOn w:val="1"/>
    <w:link w:val="50"/>
    <w:unhideWhenUsed/>
    <w:qFormat/>
    <w:uiPriority w:val="99"/>
    <w:pPr>
      <w:widowControl/>
      <w:spacing w:after="120" w:line="276" w:lineRule="auto"/>
    </w:pPr>
    <w:rPr>
      <w:rFonts w:ascii="Calibri" w:hAnsi="Calibri"/>
      <w:kern w:val="0"/>
      <w:sz w:val="22"/>
      <w:szCs w:val="22"/>
      <w:lang w:eastAsia="en-US"/>
    </w:rPr>
  </w:style>
  <w:style w:type="paragraph" w:styleId="19">
    <w:name w:val="Plain Text"/>
    <w:basedOn w:val="1"/>
    <w:link w:val="51"/>
    <w:qFormat/>
    <w:uiPriority w:val="0"/>
    <w:rPr>
      <w:rFonts w:ascii="細明體" w:hAnsi="Courier New" w:eastAsia="細明體"/>
      <w:kern w:val="0"/>
      <w:sz w:val="20"/>
      <w:lang w:eastAsia="en-US"/>
    </w:rPr>
  </w:style>
  <w:style w:type="paragraph" w:styleId="20">
    <w:name w:val="Body Text 3"/>
    <w:basedOn w:val="1"/>
    <w:link w:val="52"/>
    <w:unhideWhenUsed/>
    <w:qFormat/>
    <w:uiPriority w:val="99"/>
    <w:pPr>
      <w:spacing w:after="120"/>
      <w:ind w:left="1276" w:hanging="567"/>
    </w:pPr>
    <w:rPr>
      <w:rFonts w:ascii="Calibri" w:hAnsi="Calibri"/>
      <w:sz w:val="16"/>
      <w:szCs w:val="16"/>
      <w:lang w:eastAsia="en-US"/>
    </w:rPr>
  </w:style>
  <w:style w:type="paragraph" w:styleId="21">
    <w:name w:val="HTML Preformatted"/>
    <w:basedOn w:val="1"/>
    <w:link w:val="5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hAnsi="細明體" w:eastAsia="細明體"/>
      <w:kern w:val="0"/>
      <w:sz w:val="20"/>
      <w:lang w:eastAsia="en-US"/>
    </w:rPr>
  </w:style>
  <w:style w:type="paragraph" w:styleId="22">
    <w:name w:val="Closing"/>
    <w:basedOn w:val="1"/>
    <w:link w:val="54"/>
    <w:unhideWhenUsed/>
    <w:qFormat/>
    <w:uiPriority w:val="99"/>
    <w:pPr>
      <w:ind w:left="100" w:leftChars="1800"/>
    </w:pPr>
    <w:rPr>
      <w:rFonts w:ascii="Times" w:hAnsi="Times" w:eastAsia="標楷體"/>
      <w:sz w:val="28"/>
      <w:szCs w:val="28"/>
    </w:rPr>
  </w:style>
  <w:style w:type="paragraph" w:styleId="23">
    <w:name w:val="footnote text"/>
    <w:basedOn w:val="1"/>
    <w:link w:val="55"/>
    <w:unhideWhenUsed/>
    <w:qFormat/>
    <w:uiPriority w:val="99"/>
    <w:pPr>
      <w:snapToGrid w:val="0"/>
    </w:pPr>
    <w:rPr>
      <w:sz w:val="20"/>
      <w:szCs w:val="20"/>
    </w:rPr>
  </w:style>
  <w:style w:type="paragraph" w:styleId="24">
    <w:name w:val="footer"/>
    <w:basedOn w:val="1"/>
    <w:link w:val="56"/>
    <w:unhideWhenUsed/>
    <w:qFormat/>
    <w:uiPriority w:val="99"/>
    <w:pPr>
      <w:tabs>
        <w:tab w:val="center" w:pos="4153"/>
        <w:tab w:val="right" w:pos="8306"/>
      </w:tabs>
      <w:snapToGrid w:val="0"/>
    </w:pPr>
    <w:rPr>
      <w:sz w:val="20"/>
      <w:szCs w:val="20"/>
    </w:rPr>
  </w:style>
  <w:style w:type="paragraph" w:styleId="25">
    <w:name w:val="annotation subject"/>
    <w:basedOn w:val="16"/>
    <w:next w:val="16"/>
    <w:link w:val="57"/>
    <w:unhideWhenUsed/>
    <w:qFormat/>
    <w:uiPriority w:val="99"/>
    <w:rPr>
      <w:b/>
      <w:bCs/>
    </w:rPr>
  </w:style>
  <w:style w:type="paragraph" w:styleId="26">
    <w:name w:val="Normal (Web)"/>
    <w:basedOn w:val="1"/>
    <w:qFormat/>
    <w:uiPriority w:val="99"/>
    <w:pPr>
      <w:widowControl/>
      <w:spacing w:before="100" w:beforeAutospacing="1" w:after="100" w:afterAutospacing="1"/>
    </w:pPr>
    <w:rPr>
      <w:rFonts w:ascii="新細明體" w:hAnsi="新細明體" w:cs="新細明體"/>
      <w:kern w:val="0"/>
    </w:rPr>
  </w:style>
  <w:style w:type="paragraph" w:styleId="27">
    <w:name w:val="Balloon Text"/>
    <w:basedOn w:val="1"/>
    <w:link w:val="58"/>
    <w:unhideWhenUsed/>
    <w:qFormat/>
    <w:uiPriority w:val="99"/>
    <w:rPr>
      <w:rFonts w:asciiTheme="majorHAnsi" w:hAnsiTheme="majorHAnsi" w:eastAsiaTheme="majorEastAsia" w:cstheme="majorBidi"/>
      <w:sz w:val="18"/>
      <w:szCs w:val="18"/>
    </w:rPr>
  </w:style>
  <w:style w:type="character" w:styleId="29">
    <w:name w:val="footnote reference"/>
    <w:basedOn w:val="28"/>
    <w:unhideWhenUsed/>
    <w:qFormat/>
    <w:uiPriority w:val="99"/>
    <w:rPr>
      <w:vertAlign w:val="superscript"/>
    </w:rPr>
  </w:style>
  <w:style w:type="character" w:styleId="30">
    <w:name w:val="annotation reference"/>
    <w:basedOn w:val="28"/>
    <w:unhideWhenUsed/>
    <w:qFormat/>
    <w:uiPriority w:val="99"/>
    <w:rPr>
      <w:sz w:val="18"/>
      <w:szCs w:val="18"/>
    </w:rPr>
  </w:style>
  <w:style w:type="character" w:styleId="31">
    <w:name w:val="line number"/>
    <w:basedOn w:val="28"/>
    <w:qFormat/>
    <w:uiPriority w:val="0"/>
  </w:style>
  <w:style w:type="character" w:styleId="32">
    <w:name w:val="Hyperlink"/>
    <w:unhideWhenUsed/>
    <w:qFormat/>
    <w:uiPriority w:val="99"/>
    <w:rPr>
      <w:color w:val="0563C1"/>
      <w:u w:val="single"/>
    </w:rPr>
  </w:style>
  <w:style w:type="character" w:styleId="33">
    <w:name w:val="page number"/>
    <w:basedOn w:val="28"/>
    <w:qFormat/>
    <w:uiPriority w:val="0"/>
  </w:style>
  <w:style w:type="character" w:styleId="34">
    <w:name w:val="Emphasis"/>
    <w:qFormat/>
    <w:uiPriority w:val="20"/>
    <w:rPr>
      <w:i/>
      <w:iCs/>
    </w:rPr>
  </w:style>
  <w:style w:type="table" w:styleId="36">
    <w:name w:val="Table Grid"/>
    <w:basedOn w:val="3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7">
    <w:name w:val="標題 1 字元"/>
    <w:basedOn w:val="28"/>
    <w:link w:val="2"/>
    <w:qFormat/>
    <w:uiPriority w:val="9"/>
    <w:rPr>
      <w:rFonts w:ascii="Calibri Light" w:hAnsi="Calibri Light" w:eastAsia="新細明體"/>
      <w:b/>
      <w:bCs/>
      <w:kern w:val="52"/>
      <w:sz w:val="52"/>
      <w:szCs w:val="52"/>
      <w:lang w:eastAsia="en-US"/>
    </w:rPr>
  </w:style>
  <w:style w:type="character" w:customStyle="1" w:styleId="38">
    <w:name w:val="標題 2 字元"/>
    <w:basedOn w:val="28"/>
    <w:link w:val="3"/>
    <w:qFormat/>
    <w:uiPriority w:val="9"/>
    <w:rPr>
      <w:rFonts w:ascii="Calibri Light" w:hAnsi="Calibri Light" w:eastAsia="標楷體" w:cs="Times New Roman"/>
      <w:b/>
      <w:bCs/>
      <w:kern w:val="0"/>
      <w:sz w:val="28"/>
      <w:szCs w:val="48"/>
      <w:lang w:eastAsia="en-US"/>
    </w:rPr>
  </w:style>
  <w:style w:type="character" w:customStyle="1" w:styleId="39">
    <w:name w:val="標題 3 字元"/>
    <w:basedOn w:val="28"/>
    <w:link w:val="4"/>
    <w:qFormat/>
    <w:uiPriority w:val="9"/>
    <w:rPr>
      <w:rFonts w:asciiTheme="majorHAnsi" w:hAnsiTheme="majorHAnsi" w:eastAsiaTheme="majorEastAsia" w:cstheme="majorBidi"/>
      <w:b/>
      <w:bCs/>
      <w:kern w:val="2"/>
      <w:sz w:val="36"/>
      <w:szCs w:val="36"/>
    </w:rPr>
  </w:style>
  <w:style w:type="character" w:customStyle="1" w:styleId="40">
    <w:name w:val="標題 4 字元"/>
    <w:basedOn w:val="28"/>
    <w:link w:val="5"/>
    <w:qFormat/>
    <w:uiPriority w:val="9"/>
    <w:rPr>
      <w:rFonts w:ascii="Cambria" w:hAnsi="Cambria" w:eastAsia="新細明體"/>
      <w:kern w:val="2"/>
      <w:sz w:val="36"/>
      <w:szCs w:val="36"/>
      <w:lang w:eastAsia="en-US"/>
    </w:rPr>
  </w:style>
  <w:style w:type="character" w:customStyle="1" w:styleId="41">
    <w:name w:val="本文縮排 3 字元"/>
    <w:basedOn w:val="28"/>
    <w:link w:val="6"/>
    <w:qFormat/>
    <w:uiPriority w:val="99"/>
    <w:rPr>
      <w:rFonts w:ascii="Calibri" w:hAnsi="Calibri" w:eastAsia="新細明體"/>
      <w:kern w:val="2"/>
      <w:sz w:val="16"/>
      <w:szCs w:val="16"/>
      <w:lang w:eastAsia="en-US"/>
    </w:rPr>
  </w:style>
  <w:style w:type="character" w:customStyle="1" w:styleId="42">
    <w:name w:val="頁首 字元"/>
    <w:basedOn w:val="28"/>
    <w:link w:val="7"/>
    <w:qFormat/>
    <w:uiPriority w:val="99"/>
    <w:rPr>
      <w:rFonts w:ascii="Times New Roman" w:hAnsi="Times New Roman" w:eastAsia="新細明體" w:cs="Times New Roman"/>
      <w:sz w:val="20"/>
      <w:szCs w:val="20"/>
    </w:rPr>
  </w:style>
  <w:style w:type="character" w:customStyle="1" w:styleId="43">
    <w:name w:val="本文 2 字元"/>
    <w:basedOn w:val="28"/>
    <w:link w:val="9"/>
    <w:qFormat/>
    <w:uiPriority w:val="99"/>
    <w:rPr>
      <w:rFonts w:ascii="Calibri" w:hAnsi="Calibri" w:eastAsia="新細明體"/>
      <w:kern w:val="2"/>
      <w:sz w:val="24"/>
      <w:szCs w:val="22"/>
      <w:lang w:eastAsia="en-US"/>
    </w:rPr>
  </w:style>
  <w:style w:type="character" w:customStyle="1" w:styleId="44">
    <w:name w:val="本文縮排 字元"/>
    <w:basedOn w:val="28"/>
    <w:link w:val="10"/>
    <w:qFormat/>
    <w:uiPriority w:val="0"/>
    <w:rPr>
      <w:rFonts w:ascii="標楷體" w:eastAsia="標楷體"/>
      <w:b/>
      <w:sz w:val="32"/>
      <w:szCs w:val="24"/>
      <w:lang w:eastAsia="en-US"/>
    </w:rPr>
  </w:style>
  <w:style w:type="character" w:customStyle="1" w:styleId="45">
    <w:name w:val="註釋標題 字元"/>
    <w:basedOn w:val="28"/>
    <w:link w:val="11"/>
    <w:qFormat/>
    <w:uiPriority w:val="99"/>
    <w:rPr>
      <w:rFonts w:ascii="Times" w:hAnsi="Times" w:eastAsia="標楷體" w:cs="Times New Roman"/>
      <w:sz w:val="28"/>
      <w:szCs w:val="28"/>
    </w:rPr>
  </w:style>
  <w:style w:type="character" w:customStyle="1" w:styleId="46">
    <w:name w:val="文件引導模式 字元"/>
    <w:basedOn w:val="28"/>
    <w:link w:val="13"/>
    <w:semiHidden/>
    <w:qFormat/>
    <w:uiPriority w:val="0"/>
    <w:rPr>
      <w:rFonts w:ascii="Arial" w:hAnsi="Arial" w:eastAsia="新細明體"/>
      <w:szCs w:val="24"/>
      <w:shd w:val="clear" w:color="auto" w:fill="000080"/>
      <w:lang w:eastAsia="en-US"/>
    </w:rPr>
  </w:style>
  <w:style w:type="character" w:customStyle="1" w:styleId="47">
    <w:name w:val="日期 字元"/>
    <w:basedOn w:val="28"/>
    <w:link w:val="14"/>
    <w:qFormat/>
    <w:uiPriority w:val="99"/>
    <w:rPr>
      <w:rFonts w:ascii="Calibri" w:hAnsi="Calibri" w:eastAsia="新細明體"/>
      <w:sz w:val="22"/>
      <w:lang w:eastAsia="en-US"/>
    </w:rPr>
  </w:style>
  <w:style w:type="character" w:customStyle="1" w:styleId="48">
    <w:name w:val="本文縮排 2 字元"/>
    <w:basedOn w:val="28"/>
    <w:link w:val="15"/>
    <w:qFormat/>
    <w:uiPriority w:val="0"/>
    <w:rPr>
      <w:rFonts w:ascii="標楷體" w:eastAsia="標楷體"/>
      <w:lang w:eastAsia="en-US"/>
    </w:rPr>
  </w:style>
  <w:style w:type="character" w:customStyle="1" w:styleId="49">
    <w:name w:val="註解文字 字元"/>
    <w:basedOn w:val="28"/>
    <w:link w:val="16"/>
    <w:qFormat/>
    <w:uiPriority w:val="99"/>
    <w:rPr>
      <w:rFonts w:eastAsia="新細明體"/>
      <w:kern w:val="2"/>
      <w:sz w:val="24"/>
      <w:szCs w:val="24"/>
    </w:rPr>
  </w:style>
  <w:style w:type="character" w:customStyle="1" w:styleId="50">
    <w:name w:val="本文 字元"/>
    <w:basedOn w:val="28"/>
    <w:link w:val="18"/>
    <w:qFormat/>
    <w:uiPriority w:val="99"/>
    <w:rPr>
      <w:rFonts w:ascii="Calibri" w:hAnsi="Calibri" w:eastAsia="新細明體"/>
      <w:sz w:val="22"/>
      <w:szCs w:val="22"/>
      <w:lang w:eastAsia="en-US"/>
    </w:rPr>
  </w:style>
  <w:style w:type="character" w:customStyle="1" w:styleId="51">
    <w:name w:val="純文字 字元"/>
    <w:basedOn w:val="28"/>
    <w:link w:val="19"/>
    <w:qFormat/>
    <w:uiPriority w:val="0"/>
    <w:rPr>
      <w:rFonts w:ascii="細明體" w:hAnsi="Courier New" w:eastAsia="細明體"/>
      <w:szCs w:val="24"/>
      <w:lang w:eastAsia="en-US"/>
    </w:rPr>
  </w:style>
  <w:style w:type="character" w:customStyle="1" w:styleId="52">
    <w:name w:val="本文 3 字元"/>
    <w:basedOn w:val="28"/>
    <w:link w:val="20"/>
    <w:qFormat/>
    <w:uiPriority w:val="99"/>
    <w:rPr>
      <w:rFonts w:ascii="Calibri" w:hAnsi="Calibri" w:eastAsia="新細明體"/>
      <w:kern w:val="2"/>
      <w:sz w:val="16"/>
      <w:szCs w:val="16"/>
      <w:lang w:eastAsia="en-US"/>
    </w:rPr>
  </w:style>
  <w:style w:type="character" w:customStyle="1" w:styleId="53">
    <w:name w:val="HTML 預設格式 字元"/>
    <w:basedOn w:val="28"/>
    <w:link w:val="21"/>
    <w:qFormat/>
    <w:uiPriority w:val="99"/>
    <w:rPr>
      <w:rFonts w:ascii="細明體" w:hAnsi="細明體" w:eastAsia="細明體"/>
      <w:szCs w:val="24"/>
      <w:lang w:eastAsia="en-US"/>
    </w:rPr>
  </w:style>
  <w:style w:type="character" w:customStyle="1" w:styleId="54">
    <w:name w:val="結語 字元"/>
    <w:basedOn w:val="28"/>
    <w:link w:val="22"/>
    <w:qFormat/>
    <w:uiPriority w:val="99"/>
    <w:rPr>
      <w:rFonts w:ascii="Times" w:hAnsi="Times" w:eastAsia="標楷體" w:cs="Times New Roman"/>
      <w:sz w:val="28"/>
      <w:szCs w:val="28"/>
    </w:rPr>
  </w:style>
  <w:style w:type="character" w:customStyle="1" w:styleId="55">
    <w:name w:val="註腳文字 字元"/>
    <w:basedOn w:val="28"/>
    <w:link w:val="23"/>
    <w:qFormat/>
    <w:uiPriority w:val="99"/>
    <w:rPr>
      <w:rFonts w:eastAsia="新細明體"/>
      <w:kern w:val="2"/>
    </w:rPr>
  </w:style>
  <w:style w:type="character" w:customStyle="1" w:styleId="56">
    <w:name w:val="頁尾 字元"/>
    <w:basedOn w:val="28"/>
    <w:link w:val="24"/>
    <w:qFormat/>
    <w:uiPriority w:val="99"/>
    <w:rPr>
      <w:rFonts w:ascii="Times New Roman" w:hAnsi="Times New Roman" w:eastAsia="新細明體" w:cs="Times New Roman"/>
      <w:sz w:val="20"/>
      <w:szCs w:val="20"/>
    </w:rPr>
  </w:style>
  <w:style w:type="character" w:customStyle="1" w:styleId="57">
    <w:name w:val="註解主旨 字元"/>
    <w:basedOn w:val="49"/>
    <w:link w:val="25"/>
    <w:qFormat/>
    <w:uiPriority w:val="99"/>
    <w:rPr>
      <w:rFonts w:eastAsia="新細明體"/>
      <w:b/>
      <w:bCs/>
      <w:kern w:val="2"/>
      <w:sz w:val="24"/>
      <w:szCs w:val="24"/>
    </w:rPr>
  </w:style>
  <w:style w:type="character" w:customStyle="1" w:styleId="58">
    <w:name w:val="註解方塊文字 字元"/>
    <w:basedOn w:val="28"/>
    <w:link w:val="27"/>
    <w:qFormat/>
    <w:uiPriority w:val="99"/>
    <w:rPr>
      <w:rFonts w:asciiTheme="majorHAnsi" w:hAnsiTheme="majorHAnsi" w:eastAsiaTheme="majorEastAsia" w:cstheme="majorBidi"/>
      <w:kern w:val="2"/>
      <w:sz w:val="18"/>
      <w:szCs w:val="18"/>
    </w:rPr>
  </w:style>
  <w:style w:type="paragraph" w:customStyle="1" w:styleId="59">
    <w:name w:val="清單段落1"/>
    <w:basedOn w:val="1"/>
    <w:link w:val="60"/>
    <w:qFormat/>
    <w:uiPriority w:val="34"/>
    <w:pPr>
      <w:widowControl/>
      <w:ind w:left="480" w:leftChars="200"/>
    </w:pPr>
    <w:rPr>
      <w:rFonts w:ascii="新細明體" w:hAnsi="新細明體" w:cs="新細明體"/>
      <w:kern w:val="0"/>
    </w:rPr>
  </w:style>
  <w:style w:type="character" w:customStyle="1" w:styleId="60">
    <w:name w:val="清單段落 字元"/>
    <w:link w:val="59"/>
    <w:qFormat/>
    <w:locked/>
    <w:uiPriority w:val="34"/>
    <w:rPr>
      <w:rFonts w:ascii="新細明體" w:hAnsi="新細明體" w:eastAsia="新細明體" w:cs="新細明體"/>
      <w:kern w:val="0"/>
      <w:szCs w:val="24"/>
    </w:rPr>
  </w:style>
  <w:style w:type="paragraph" w:customStyle="1" w:styleId="61">
    <w:name w:val="清單段落11"/>
    <w:basedOn w:val="1"/>
    <w:qFormat/>
    <w:uiPriority w:val="34"/>
    <w:pPr>
      <w:ind w:left="480" w:leftChars="200"/>
    </w:pPr>
    <w:rPr>
      <w:sz w:val="20"/>
      <w:szCs w:val="20"/>
    </w:rPr>
  </w:style>
  <w:style w:type="paragraph" w:customStyle="1" w:styleId="62">
    <w:name w:val="清單段落2"/>
    <w:basedOn w:val="1"/>
    <w:qFormat/>
    <w:uiPriority w:val="99"/>
    <w:pPr>
      <w:ind w:left="480" w:leftChars="200"/>
    </w:pPr>
  </w:style>
  <w:style w:type="paragraph" w:customStyle="1" w:styleId="63">
    <w:name w:val="清單段落3"/>
    <w:basedOn w:val="1"/>
    <w:qFormat/>
    <w:uiPriority w:val="34"/>
    <w:pPr>
      <w:ind w:left="480" w:leftChars="200"/>
    </w:pPr>
  </w:style>
  <w:style w:type="paragraph" w:customStyle="1" w:styleId="64">
    <w:name w:val="ParaAttribute6"/>
    <w:qFormat/>
    <w:uiPriority w:val="0"/>
    <w:pPr>
      <w:spacing w:before="30" w:line="420" w:lineRule="exact"/>
      <w:ind w:firstLine="500"/>
      <w:jc w:val="both"/>
    </w:pPr>
    <w:rPr>
      <w:rFonts w:ascii="Times New Roman" w:hAnsi="Times New Roman" w:eastAsia="Batang" w:cs="Times New Roman"/>
      <w:lang w:val="en-US" w:eastAsia="zh-TW" w:bidi="ar-SA"/>
    </w:rPr>
  </w:style>
  <w:style w:type="character" w:customStyle="1" w:styleId="65">
    <w:name w:val="CharAttribute10"/>
    <w:qFormat/>
    <w:uiPriority w:val="0"/>
    <w:rPr>
      <w:rFonts w:ascii="Arial" w:eastAsia="華康明體 Std W5"/>
      <w:sz w:val="25"/>
    </w:rPr>
  </w:style>
  <w:style w:type="character" w:customStyle="1" w:styleId="66">
    <w:name w:val="CharAttribute23"/>
    <w:qFormat/>
    <w:uiPriority w:val="0"/>
    <w:rPr>
      <w:rFonts w:ascii="Arial" w:eastAsia="華康黑體 Std W5"/>
      <w:sz w:val="29"/>
    </w:rPr>
  </w:style>
  <w:style w:type="paragraph" w:customStyle="1" w:styleId="67">
    <w:name w:val="ParaAttribute41"/>
    <w:qFormat/>
    <w:uiPriority w:val="0"/>
    <w:pPr>
      <w:spacing w:before="100" w:line="420" w:lineRule="exact"/>
      <w:jc w:val="both"/>
    </w:pPr>
    <w:rPr>
      <w:rFonts w:ascii="Times New Roman" w:hAnsi="Times New Roman" w:eastAsia="Batang" w:cs="Times New Roman"/>
      <w:lang w:val="en-US" w:eastAsia="zh-TW" w:bidi="ar-SA"/>
    </w:rPr>
  </w:style>
  <w:style w:type="paragraph" w:customStyle="1" w:styleId="68">
    <w:name w:val="ParaAttribute46"/>
    <w:qFormat/>
    <w:uiPriority w:val="0"/>
    <w:pPr>
      <w:widowControl w:val="0"/>
      <w:tabs>
        <w:tab w:val="left" w:pos="518"/>
      </w:tabs>
      <w:spacing w:before="100" w:line="420" w:lineRule="exact"/>
      <w:ind w:hanging="538"/>
      <w:jc w:val="both"/>
    </w:pPr>
    <w:rPr>
      <w:rFonts w:ascii="Times New Roman" w:hAnsi="Times New Roman" w:eastAsia="Batang" w:cs="Times New Roman"/>
      <w:lang w:val="en-US" w:eastAsia="zh-TW" w:bidi="ar-SA"/>
    </w:rPr>
  </w:style>
  <w:style w:type="character" w:customStyle="1" w:styleId="69">
    <w:name w:val="CharAttribute17"/>
    <w:qFormat/>
    <w:uiPriority w:val="0"/>
    <w:rPr>
      <w:rFonts w:ascii="華康明體 Std W5" w:eastAsia="華康明體 Std W5"/>
      <w:sz w:val="25"/>
    </w:rPr>
  </w:style>
  <w:style w:type="character" w:customStyle="1" w:styleId="70">
    <w:name w:val="CharAttribute41"/>
    <w:qFormat/>
    <w:uiPriority w:val="0"/>
    <w:rPr>
      <w:rFonts w:ascii="Arial" w:eastAsia="華康明體 Std W5"/>
      <w:color w:val="FF0000"/>
      <w:sz w:val="25"/>
    </w:rPr>
  </w:style>
  <w:style w:type="character" w:customStyle="1" w:styleId="71">
    <w:name w:val="CharAttribute42"/>
    <w:qFormat/>
    <w:uiPriority w:val="0"/>
    <w:rPr>
      <w:rFonts w:ascii="Arial" w:eastAsia="華康明體 Std W5"/>
      <w:sz w:val="25"/>
    </w:rPr>
  </w:style>
  <w:style w:type="character" w:customStyle="1" w:styleId="72">
    <w:name w:val="CharAttribute43"/>
    <w:qFormat/>
    <w:uiPriority w:val="0"/>
    <w:rPr>
      <w:rFonts w:ascii="Arial" w:eastAsia="華康明體 Std W5"/>
      <w:b/>
      <w:color w:val="FF0000"/>
      <w:sz w:val="25"/>
      <w:u w:val="single"/>
    </w:rPr>
  </w:style>
  <w:style w:type="character" w:customStyle="1" w:styleId="73">
    <w:name w:val="CharAttribute44"/>
    <w:qFormat/>
    <w:uiPriority w:val="0"/>
    <w:rPr>
      <w:rFonts w:ascii="Arial" w:eastAsia="華康明體 Std W5"/>
      <w:sz w:val="25"/>
    </w:rPr>
  </w:style>
  <w:style w:type="character" w:customStyle="1" w:styleId="74">
    <w:name w:val="CharAttribute45"/>
    <w:qFormat/>
    <w:uiPriority w:val="0"/>
    <w:rPr>
      <w:rFonts w:ascii="Arial" w:eastAsia="華康明體 Std W5"/>
      <w:sz w:val="25"/>
      <w:u w:val="single"/>
    </w:rPr>
  </w:style>
  <w:style w:type="character" w:customStyle="1" w:styleId="75">
    <w:name w:val="CharAttribute46"/>
    <w:qFormat/>
    <w:uiPriority w:val="0"/>
    <w:rPr>
      <w:rFonts w:ascii="Arial" w:eastAsia="華康明體 Std W5"/>
      <w:sz w:val="25"/>
      <w:u w:val="single"/>
    </w:rPr>
  </w:style>
  <w:style w:type="character" w:customStyle="1" w:styleId="76">
    <w:name w:val="CharAttribute47"/>
    <w:qFormat/>
    <w:uiPriority w:val="0"/>
    <w:rPr>
      <w:rFonts w:ascii="Arial" w:eastAsia="華康明體 Std W5"/>
      <w:color w:val="FF0000"/>
      <w:sz w:val="25"/>
      <w:u w:val="single"/>
    </w:rPr>
  </w:style>
  <w:style w:type="character" w:customStyle="1" w:styleId="77">
    <w:name w:val="CharAttribute48"/>
    <w:qFormat/>
    <w:uiPriority w:val="0"/>
    <w:rPr>
      <w:rFonts w:ascii="華康明體 Std W5" w:eastAsia="華康明體 Std W5"/>
      <w:sz w:val="25"/>
    </w:rPr>
  </w:style>
  <w:style w:type="paragraph" w:customStyle="1" w:styleId="78">
    <w:name w:val="ParaAttribute48"/>
    <w:qFormat/>
    <w:uiPriority w:val="0"/>
    <w:pPr>
      <w:widowControl w:val="0"/>
      <w:tabs>
        <w:tab w:val="left" w:pos="600"/>
      </w:tabs>
      <w:spacing w:line="480" w:lineRule="exact"/>
      <w:jc w:val="center"/>
    </w:pPr>
    <w:rPr>
      <w:rFonts w:ascii="Times New Roman" w:hAnsi="Times New Roman" w:eastAsia="Batang" w:cs="Times New Roman"/>
      <w:lang w:val="en-US" w:eastAsia="zh-TW" w:bidi="ar-SA"/>
    </w:rPr>
  </w:style>
  <w:style w:type="paragraph" w:customStyle="1" w:styleId="79">
    <w:name w:val="ParaAttribute50"/>
    <w:qFormat/>
    <w:uiPriority w:val="0"/>
    <w:pPr>
      <w:widowControl w:val="0"/>
    </w:pPr>
    <w:rPr>
      <w:rFonts w:ascii="Times New Roman" w:hAnsi="Times New Roman" w:eastAsia="Batang" w:cs="Times New Roman"/>
      <w:lang w:val="en-US" w:eastAsia="zh-TW" w:bidi="ar-SA"/>
    </w:rPr>
  </w:style>
  <w:style w:type="paragraph" w:customStyle="1" w:styleId="80">
    <w:name w:val="ParaAttribute51"/>
    <w:qFormat/>
    <w:uiPriority w:val="0"/>
    <w:pPr>
      <w:widowControl w:val="0"/>
    </w:pPr>
    <w:rPr>
      <w:rFonts w:ascii="Times New Roman" w:hAnsi="Times New Roman" w:eastAsia="Batang" w:cs="Times New Roman"/>
      <w:lang w:val="en-US" w:eastAsia="zh-TW" w:bidi="ar-SA"/>
    </w:rPr>
  </w:style>
  <w:style w:type="paragraph" w:customStyle="1" w:styleId="81">
    <w:name w:val="ParaAttribute52"/>
    <w:qFormat/>
    <w:uiPriority w:val="0"/>
    <w:pPr>
      <w:widowControl w:val="0"/>
    </w:pPr>
    <w:rPr>
      <w:rFonts w:ascii="Times New Roman" w:hAnsi="Times New Roman" w:eastAsia="Batang" w:cs="Times New Roman"/>
      <w:lang w:val="en-US" w:eastAsia="zh-TW" w:bidi="ar-SA"/>
    </w:rPr>
  </w:style>
  <w:style w:type="paragraph" w:customStyle="1" w:styleId="82">
    <w:name w:val="ParaAttribute53"/>
    <w:qFormat/>
    <w:uiPriority w:val="0"/>
    <w:pPr>
      <w:widowControl w:val="0"/>
      <w:ind w:right="48"/>
    </w:pPr>
    <w:rPr>
      <w:rFonts w:ascii="Times New Roman" w:hAnsi="Times New Roman" w:eastAsia="Batang" w:cs="Times New Roman"/>
      <w:lang w:val="en-US" w:eastAsia="zh-TW" w:bidi="ar-SA"/>
    </w:rPr>
  </w:style>
  <w:style w:type="paragraph" w:customStyle="1" w:styleId="83">
    <w:name w:val="ParaAttribute54"/>
    <w:qFormat/>
    <w:uiPriority w:val="0"/>
    <w:pPr>
      <w:widowControl w:val="0"/>
      <w:ind w:left="-10" w:right="48" w:hanging="48"/>
    </w:pPr>
    <w:rPr>
      <w:rFonts w:ascii="Times New Roman" w:hAnsi="Times New Roman" w:eastAsia="Batang" w:cs="Times New Roman"/>
      <w:lang w:val="en-US" w:eastAsia="zh-TW" w:bidi="ar-SA"/>
    </w:rPr>
  </w:style>
  <w:style w:type="paragraph" w:customStyle="1" w:styleId="84">
    <w:name w:val="ParaAttribute55"/>
    <w:qFormat/>
    <w:uiPriority w:val="0"/>
    <w:pPr>
      <w:widowControl w:val="0"/>
      <w:ind w:left="-7" w:right="48" w:hanging="41"/>
    </w:pPr>
    <w:rPr>
      <w:rFonts w:ascii="Times New Roman" w:hAnsi="Times New Roman" w:eastAsia="Batang" w:cs="Times New Roman"/>
      <w:lang w:val="en-US" w:eastAsia="zh-TW" w:bidi="ar-SA"/>
    </w:rPr>
  </w:style>
  <w:style w:type="paragraph" w:customStyle="1" w:styleId="85">
    <w:name w:val="ParaAttribute56"/>
    <w:qFormat/>
    <w:uiPriority w:val="0"/>
    <w:pPr>
      <w:widowControl w:val="0"/>
    </w:pPr>
    <w:rPr>
      <w:rFonts w:ascii="Times New Roman" w:hAnsi="Times New Roman" w:eastAsia="Batang" w:cs="Times New Roman"/>
      <w:lang w:val="en-US" w:eastAsia="zh-TW" w:bidi="ar-SA"/>
    </w:rPr>
  </w:style>
  <w:style w:type="character" w:customStyle="1" w:styleId="86">
    <w:name w:val="CharAttribute54"/>
    <w:qFormat/>
    <w:uiPriority w:val="0"/>
    <w:rPr>
      <w:rFonts w:ascii="華康黑體 Std W7" w:eastAsia="華康黑體 Std W7"/>
      <w:sz w:val="32"/>
    </w:rPr>
  </w:style>
  <w:style w:type="character" w:customStyle="1" w:styleId="87">
    <w:name w:val="CharAttribute56"/>
    <w:qFormat/>
    <w:uiPriority w:val="0"/>
    <w:rPr>
      <w:rFonts w:ascii="Arial" w:eastAsia="標楷體"/>
      <w:sz w:val="24"/>
    </w:rPr>
  </w:style>
  <w:style w:type="character" w:customStyle="1" w:styleId="88">
    <w:name w:val="CharAttribute57"/>
    <w:qFormat/>
    <w:uiPriority w:val="0"/>
    <w:rPr>
      <w:rFonts w:ascii="華康圓體 Std W5" w:eastAsia="華康圓體 Std W5"/>
      <w:sz w:val="24"/>
    </w:rPr>
  </w:style>
  <w:style w:type="paragraph" w:customStyle="1" w:styleId="89">
    <w:name w:val="ParaAttribute43"/>
    <w:qFormat/>
    <w:uiPriority w:val="0"/>
    <w:pPr>
      <w:tabs>
        <w:tab w:val="left" w:pos="518"/>
      </w:tabs>
      <w:spacing w:line="420" w:lineRule="exact"/>
      <w:ind w:hanging="518"/>
      <w:jc w:val="both"/>
    </w:pPr>
    <w:rPr>
      <w:rFonts w:ascii="Times New Roman" w:hAnsi="Times New Roman" w:eastAsia="Batang" w:cs="Times New Roman"/>
      <w:lang w:val="en-US" w:eastAsia="zh-TW" w:bidi="ar-SA"/>
    </w:rPr>
  </w:style>
  <w:style w:type="paragraph" w:customStyle="1" w:styleId="90">
    <w:name w:val="ParaAttribute58"/>
    <w:qFormat/>
    <w:uiPriority w:val="0"/>
    <w:pPr>
      <w:widowControl w:val="0"/>
      <w:spacing w:line="400" w:lineRule="exact"/>
      <w:jc w:val="center"/>
    </w:pPr>
    <w:rPr>
      <w:rFonts w:ascii="Times New Roman" w:hAnsi="Times New Roman" w:eastAsia="Batang" w:cs="Times New Roman"/>
      <w:lang w:val="en-US" w:eastAsia="zh-TW" w:bidi="ar-SA"/>
    </w:rPr>
  </w:style>
  <w:style w:type="paragraph" w:customStyle="1" w:styleId="91">
    <w:name w:val="ParaAttribute59"/>
    <w:qFormat/>
    <w:uiPriority w:val="0"/>
    <w:pPr>
      <w:widowControl w:val="0"/>
      <w:spacing w:line="400" w:lineRule="exact"/>
    </w:pPr>
    <w:rPr>
      <w:rFonts w:ascii="Times New Roman" w:hAnsi="Times New Roman" w:eastAsia="Batang" w:cs="Times New Roman"/>
      <w:lang w:val="en-US" w:eastAsia="zh-TW" w:bidi="ar-SA"/>
    </w:rPr>
  </w:style>
  <w:style w:type="character" w:customStyle="1" w:styleId="92">
    <w:name w:val="CharAttribute58"/>
    <w:qFormat/>
    <w:uiPriority w:val="0"/>
    <w:rPr>
      <w:rFonts w:ascii="Arial" w:eastAsia="華康明體 Std W5"/>
      <w:b/>
      <w:sz w:val="36"/>
      <w:u w:val="single"/>
    </w:rPr>
  </w:style>
  <w:style w:type="character" w:customStyle="1" w:styleId="93">
    <w:name w:val="CharAttribute59"/>
    <w:qFormat/>
    <w:uiPriority w:val="0"/>
    <w:rPr>
      <w:rFonts w:ascii="Arial" w:eastAsia="華康明體 Std W5"/>
      <w:sz w:val="28"/>
    </w:rPr>
  </w:style>
  <w:style w:type="character" w:customStyle="1" w:styleId="94">
    <w:name w:val="CharAttribute60"/>
    <w:qFormat/>
    <w:uiPriority w:val="0"/>
    <w:rPr>
      <w:rFonts w:ascii="Arial" w:eastAsia="華康明體 Std W5"/>
      <w:sz w:val="28"/>
      <w:u w:val="single"/>
    </w:rPr>
  </w:style>
  <w:style w:type="character" w:customStyle="1" w:styleId="95">
    <w:name w:val="CharAttribute22"/>
    <w:qFormat/>
    <w:uiPriority w:val="0"/>
    <w:rPr>
      <w:rFonts w:ascii="Arial" w:eastAsia="華康明體 Std W5"/>
      <w:sz w:val="24"/>
    </w:rPr>
  </w:style>
  <w:style w:type="paragraph" w:customStyle="1" w:styleId="96">
    <w:name w:val="ParaAttribute62"/>
    <w:qFormat/>
    <w:uiPriority w:val="0"/>
    <w:pPr>
      <w:widowControl w:val="0"/>
      <w:ind w:hanging="461"/>
    </w:pPr>
    <w:rPr>
      <w:rFonts w:ascii="Times New Roman" w:hAnsi="Times New Roman" w:eastAsia="Batang" w:cs="Times New Roman"/>
      <w:lang w:val="en-US" w:eastAsia="zh-TW" w:bidi="ar-SA"/>
    </w:rPr>
  </w:style>
  <w:style w:type="paragraph" w:customStyle="1" w:styleId="97">
    <w:name w:val="ParaAttribute63"/>
    <w:qFormat/>
    <w:uiPriority w:val="0"/>
    <w:pPr>
      <w:tabs>
        <w:tab w:val="left" w:pos="518"/>
      </w:tabs>
      <w:ind w:hanging="518"/>
    </w:pPr>
    <w:rPr>
      <w:rFonts w:ascii="Times New Roman" w:hAnsi="Times New Roman" w:eastAsia="Batang" w:cs="Times New Roman"/>
      <w:lang w:val="en-US" w:eastAsia="zh-TW" w:bidi="ar-SA"/>
    </w:rPr>
  </w:style>
  <w:style w:type="paragraph" w:customStyle="1" w:styleId="98">
    <w:name w:val="ParaAttribute64"/>
    <w:qFormat/>
    <w:uiPriority w:val="0"/>
    <w:pPr>
      <w:tabs>
        <w:tab w:val="left" w:pos="518"/>
      </w:tabs>
      <w:ind w:hanging="518"/>
      <w:jc w:val="both"/>
    </w:pPr>
    <w:rPr>
      <w:rFonts w:ascii="Times New Roman" w:hAnsi="Times New Roman" w:eastAsia="Batang" w:cs="Times New Roman"/>
      <w:lang w:val="en-US" w:eastAsia="zh-TW" w:bidi="ar-SA"/>
    </w:rPr>
  </w:style>
  <w:style w:type="paragraph" w:customStyle="1" w:styleId="99">
    <w:name w:val="ParaAttribute66"/>
    <w:qFormat/>
    <w:uiPriority w:val="0"/>
    <w:pPr>
      <w:widowControl w:val="0"/>
      <w:spacing w:before="20"/>
    </w:pPr>
    <w:rPr>
      <w:rFonts w:ascii="Times New Roman" w:hAnsi="Times New Roman" w:eastAsia="Batang" w:cs="Times New Roman"/>
      <w:lang w:val="en-US" w:eastAsia="zh-TW" w:bidi="ar-SA"/>
    </w:rPr>
  </w:style>
  <w:style w:type="paragraph" w:customStyle="1" w:styleId="100">
    <w:name w:val="ParaAttribute67"/>
    <w:qFormat/>
    <w:uiPriority w:val="0"/>
    <w:pPr>
      <w:widowControl w:val="0"/>
      <w:ind w:hanging="216"/>
    </w:pPr>
    <w:rPr>
      <w:rFonts w:ascii="Times New Roman" w:hAnsi="Times New Roman" w:eastAsia="Batang" w:cs="Times New Roman"/>
      <w:lang w:val="en-US" w:eastAsia="zh-TW" w:bidi="ar-SA"/>
    </w:rPr>
  </w:style>
  <w:style w:type="character" w:customStyle="1" w:styleId="101">
    <w:name w:val="CharAttribute64"/>
    <w:qFormat/>
    <w:uiPriority w:val="0"/>
    <w:rPr>
      <w:rFonts w:ascii="華康圓體 Std W5" w:eastAsia="華康圓體 Std W5"/>
      <w:sz w:val="25"/>
    </w:rPr>
  </w:style>
  <w:style w:type="character" w:customStyle="1" w:styleId="102">
    <w:name w:val="CharAttribute65"/>
    <w:qFormat/>
    <w:uiPriority w:val="0"/>
    <w:rPr>
      <w:rFonts w:ascii="華康明體 Std W5" w:eastAsia="華康明體 Std W5"/>
      <w:sz w:val="24"/>
    </w:rPr>
  </w:style>
  <w:style w:type="character" w:customStyle="1" w:styleId="103">
    <w:name w:val="CharAttribute66"/>
    <w:qFormat/>
    <w:uiPriority w:val="0"/>
    <w:rPr>
      <w:rFonts w:ascii="Arial" w:eastAsia="華康明體 Std W5"/>
      <w:sz w:val="24"/>
      <w:u w:val="single"/>
    </w:rPr>
  </w:style>
  <w:style w:type="paragraph" w:customStyle="1" w:styleId="104">
    <w:name w:val="ParaAttribute19"/>
    <w:qFormat/>
    <w:uiPriority w:val="0"/>
    <w:pPr>
      <w:widowControl w:val="0"/>
      <w:spacing w:line="340" w:lineRule="exact"/>
      <w:ind w:left="-48" w:right="-48"/>
    </w:pPr>
    <w:rPr>
      <w:rFonts w:ascii="Times New Roman" w:hAnsi="Times New Roman" w:eastAsia="Batang" w:cs="Times New Roman"/>
      <w:lang w:val="en-US" w:eastAsia="zh-TW" w:bidi="ar-SA"/>
    </w:rPr>
  </w:style>
  <w:style w:type="character" w:customStyle="1" w:styleId="105">
    <w:name w:val="CharAttribute27"/>
    <w:qFormat/>
    <w:uiPriority w:val="0"/>
    <w:rPr>
      <w:rFonts w:ascii="Arial" w:eastAsia="華康明體 Std W5"/>
      <w:sz w:val="22"/>
    </w:rPr>
  </w:style>
  <w:style w:type="paragraph" w:customStyle="1" w:styleId="106">
    <w:name w:val="ParaAttribute71"/>
    <w:qFormat/>
    <w:uiPriority w:val="0"/>
    <w:rPr>
      <w:rFonts w:ascii="Times New Roman" w:hAnsi="Times New Roman" w:eastAsia="Batang" w:cs="Times New Roman"/>
      <w:lang w:val="en-US" w:eastAsia="zh-TW" w:bidi="ar-SA"/>
    </w:rPr>
  </w:style>
  <w:style w:type="paragraph" w:customStyle="1" w:styleId="107">
    <w:name w:val="ParaAttribute72"/>
    <w:qFormat/>
    <w:uiPriority w:val="0"/>
    <w:pPr>
      <w:widowControl w:val="0"/>
      <w:tabs>
        <w:tab w:val="left" w:pos="63"/>
      </w:tabs>
      <w:spacing w:line="340" w:lineRule="exact"/>
      <w:ind w:left="60" w:right="-48" w:firstLine="1"/>
      <w:jc w:val="both"/>
    </w:pPr>
    <w:rPr>
      <w:rFonts w:ascii="Times New Roman" w:hAnsi="Times New Roman" w:eastAsia="Batang" w:cs="Times New Roman"/>
      <w:lang w:val="en-US" w:eastAsia="zh-TW" w:bidi="ar-SA"/>
    </w:rPr>
  </w:style>
  <w:style w:type="paragraph" w:customStyle="1" w:styleId="108">
    <w:name w:val="ParaAttribute73"/>
    <w:qFormat/>
    <w:uiPriority w:val="0"/>
    <w:pPr>
      <w:spacing w:line="340" w:lineRule="exact"/>
    </w:pPr>
    <w:rPr>
      <w:rFonts w:ascii="Times New Roman" w:hAnsi="Times New Roman" w:eastAsia="Batang" w:cs="Times New Roman"/>
      <w:lang w:val="en-US" w:eastAsia="zh-TW" w:bidi="ar-SA"/>
    </w:rPr>
  </w:style>
  <w:style w:type="paragraph" w:customStyle="1" w:styleId="109">
    <w:name w:val="ParaAttribute74"/>
    <w:qFormat/>
    <w:uiPriority w:val="0"/>
    <w:pPr>
      <w:widowControl w:val="0"/>
      <w:tabs>
        <w:tab w:val="left" w:pos="193"/>
      </w:tabs>
      <w:spacing w:line="340" w:lineRule="exact"/>
      <w:ind w:left="192" w:right="-48" w:hanging="240"/>
      <w:jc w:val="both"/>
    </w:pPr>
    <w:rPr>
      <w:rFonts w:ascii="Times New Roman" w:hAnsi="Times New Roman" w:eastAsia="Batang" w:cs="Times New Roman"/>
      <w:lang w:val="en-US" w:eastAsia="zh-TW" w:bidi="ar-SA"/>
    </w:rPr>
  </w:style>
  <w:style w:type="character" w:customStyle="1" w:styleId="110">
    <w:name w:val="CharAttribute70"/>
    <w:qFormat/>
    <w:uiPriority w:val="0"/>
    <w:rPr>
      <w:rFonts w:ascii="華康圓體 Std W5" w:eastAsia="華康圓體 Std W5"/>
      <w:color w:val="FF0000"/>
      <w:sz w:val="24"/>
    </w:rPr>
  </w:style>
  <w:style w:type="character" w:customStyle="1" w:styleId="111">
    <w:name w:val="CharAttribute71"/>
    <w:qFormat/>
    <w:uiPriority w:val="0"/>
    <w:rPr>
      <w:rFonts w:ascii="新細明體" w:eastAsia="標楷體"/>
      <w:color w:val="FF0000"/>
      <w:sz w:val="24"/>
    </w:rPr>
  </w:style>
  <w:style w:type="character" w:customStyle="1" w:styleId="112">
    <w:name w:val="CharAttribute72"/>
    <w:qFormat/>
    <w:uiPriority w:val="0"/>
    <w:rPr>
      <w:rFonts w:ascii="Times New Roman" w:eastAsia="標楷體"/>
      <w:color w:val="FF0000"/>
      <w:sz w:val="24"/>
    </w:rPr>
  </w:style>
  <w:style w:type="character" w:customStyle="1" w:styleId="113">
    <w:name w:val="CharAttribute73"/>
    <w:qFormat/>
    <w:uiPriority w:val="0"/>
    <w:rPr>
      <w:rFonts w:ascii="標楷體" w:eastAsia="標楷體"/>
      <w:color w:val="FF0000"/>
      <w:sz w:val="24"/>
    </w:rPr>
  </w:style>
  <w:style w:type="paragraph" w:customStyle="1" w:styleId="114">
    <w:name w:val="ParaAttribute16"/>
    <w:qFormat/>
    <w:uiPriority w:val="0"/>
    <w:pPr>
      <w:widowControl w:val="0"/>
      <w:spacing w:line="320" w:lineRule="exact"/>
      <w:ind w:left="-48" w:right="-48"/>
    </w:pPr>
    <w:rPr>
      <w:rFonts w:ascii="Times New Roman" w:hAnsi="Times New Roman" w:eastAsia="Batang" w:cs="Times New Roman"/>
      <w:lang w:val="en-US" w:eastAsia="zh-TW" w:bidi="ar-SA"/>
    </w:rPr>
  </w:style>
  <w:style w:type="character" w:customStyle="1" w:styleId="115">
    <w:name w:val="CharAttribute28"/>
    <w:qFormat/>
    <w:uiPriority w:val="0"/>
    <w:rPr>
      <w:rFonts w:ascii="Arial" w:eastAsia="華康明體 Std W5"/>
      <w:color w:val="FF0000"/>
      <w:sz w:val="22"/>
    </w:rPr>
  </w:style>
  <w:style w:type="paragraph" w:customStyle="1" w:styleId="116">
    <w:name w:val="ParaAttribute77"/>
    <w:qFormat/>
    <w:uiPriority w:val="0"/>
    <w:pPr>
      <w:widowControl w:val="0"/>
      <w:spacing w:before="30" w:line="320" w:lineRule="exact"/>
      <w:ind w:left="-48" w:right="-48"/>
    </w:pPr>
    <w:rPr>
      <w:rFonts w:ascii="Times New Roman" w:hAnsi="Times New Roman" w:eastAsia="Batang" w:cs="Times New Roman"/>
      <w:lang w:val="en-US" w:eastAsia="zh-TW" w:bidi="ar-SA"/>
    </w:rPr>
  </w:style>
  <w:style w:type="paragraph" w:customStyle="1" w:styleId="117">
    <w:name w:val="ParaAttribute78"/>
    <w:qFormat/>
    <w:uiPriority w:val="0"/>
    <w:pPr>
      <w:widowControl w:val="0"/>
      <w:tabs>
        <w:tab w:val="left" w:pos="438"/>
      </w:tabs>
      <w:spacing w:line="320" w:lineRule="exact"/>
      <w:ind w:left="438" w:right="-48" w:hanging="280"/>
    </w:pPr>
    <w:rPr>
      <w:rFonts w:ascii="Times New Roman" w:hAnsi="Times New Roman" w:eastAsia="Batang" w:cs="Times New Roman"/>
      <w:lang w:val="en-US" w:eastAsia="zh-TW" w:bidi="ar-SA"/>
    </w:rPr>
  </w:style>
  <w:style w:type="character" w:customStyle="1" w:styleId="118">
    <w:name w:val="CharAttribute74"/>
    <w:qFormat/>
    <w:uiPriority w:val="0"/>
    <w:rPr>
      <w:rFonts w:ascii="Arial" w:eastAsia="華康明體 Std W5"/>
      <w:b/>
      <w:sz w:val="22"/>
    </w:rPr>
  </w:style>
  <w:style w:type="character" w:customStyle="1" w:styleId="119">
    <w:name w:val="CharAttribute75"/>
    <w:qFormat/>
    <w:uiPriority w:val="0"/>
    <w:rPr>
      <w:rFonts w:ascii="Arial" w:eastAsia="華康明體 Std W5"/>
    </w:rPr>
  </w:style>
  <w:style w:type="character" w:customStyle="1" w:styleId="120">
    <w:name w:val="CharAttribute26"/>
    <w:qFormat/>
    <w:uiPriority w:val="0"/>
    <w:rPr>
      <w:rFonts w:ascii="華康圓體 Std W5" w:eastAsia="華康圓體 Std W5"/>
      <w:sz w:val="22"/>
    </w:rPr>
  </w:style>
  <w:style w:type="paragraph" w:customStyle="1" w:styleId="121">
    <w:name w:val="ParaAttribute81"/>
    <w:qFormat/>
    <w:uiPriority w:val="0"/>
    <w:pPr>
      <w:spacing w:line="420" w:lineRule="exact"/>
      <w:jc w:val="both"/>
    </w:pPr>
    <w:rPr>
      <w:rFonts w:ascii="Times New Roman" w:hAnsi="Times New Roman" w:eastAsia="Batang" w:cs="Times New Roman"/>
      <w:lang w:val="en-US" w:eastAsia="zh-TW" w:bidi="ar-SA"/>
    </w:rPr>
  </w:style>
  <w:style w:type="paragraph" w:customStyle="1" w:styleId="122">
    <w:name w:val="ParaAttribute82"/>
    <w:qFormat/>
    <w:uiPriority w:val="0"/>
    <w:pPr>
      <w:widowControl w:val="0"/>
    </w:pPr>
    <w:rPr>
      <w:rFonts w:ascii="Times New Roman" w:hAnsi="Times New Roman" w:eastAsia="Batang" w:cs="Times New Roman"/>
      <w:lang w:val="en-US" w:eastAsia="zh-TW" w:bidi="ar-SA"/>
    </w:rPr>
  </w:style>
  <w:style w:type="paragraph" w:customStyle="1" w:styleId="123">
    <w:name w:val="ParaAttribute83"/>
    <w:qFormat/>
    <w:uiPriority w:val="0"/>
    <w:pPr>
      <w:widowControl w:val="0"/>
      <w:ind w:left="-24" w:right="-24"/>
      <w:jc w:val="both"/>
    </w:pPr>
    <w:rPr>
      <w:rFonts w:ascii="Times New Roman" w:hAnsi="Times New Roman" w:eastAsia="Batang" w:cs="Times New Roman"/>
      <w:lang w:val="en-US" w:eastAsia="zh-TW" w:bidi="ar-SA"/>
    </w:rPr>
  </w:style>
  <w:style w:type="paragraph" w:customStyle="1" w:styleId="124">
    <w:name w:val="ParaAttribute84"/>
    <w:qFormat/>
    <w:uiPriority w:val="0"/>
    <w:pPr>
      <w:widowControl w:val="0"/>
      <w:ind w:left="-24" w:right="-24"/>
      <w:jc w:val="both"/>
    </w:pPr>
    <w:rPr>
      <w:rFonts w:ascii="Times New Roman" w:hAnsi="Times New Roman" w:eastAsia="Batang" w:cs="Times New Roman"/>
      <w:lang w:val="en-US" w:eastAsia="zh-TW" w:bidi="ar-SA"/>
    </w:rPr>
  </w:style>
  <w:style w:type="paragraph" w:customStyle="1" w:styleId="125">
    <w:name w:val="ParaAttribute85"/>
    <w:qFormat/>
    <w:uiPriority w:val="0"/>
    <w:pPr>
      <w:widowControl w:val="0"/>
      <w:ind w:left="-24" w:right="-24"/>
    </w:pPr>
    <w:rPr>
      <w:rFonts w:ascii="Times New Roman" w:hAnsi="Times New Roman" w:eastAsia="Batang" w:cs="Times New Roman"/>
      <w:lang w:val="en-US" w:eastAsia="zh-TW" w:bidi="ar-SA"/>
    </w:rPr>
  </w:style>
  <w:style w:type="paragraph" w:customStyle="1" w:styleId="126">
    <w:name w:val="ParaAttribute86"/>
    <w:qFormat/>
    <w:uiPriority w:val="0"/>
    <w:pPr>
      <w:widowControl w:val="0"/>
      <w:ind w:left="-24" w:right="-24"/>
    </w:pPr>
    <w:rPr>
      <w:rFonts w:ascii="Times New Roman" w:hAnsi="Times New Roman" w:eastAsia="Batang" w:cs="Times New Roman"/>
      <w:lang w:val="en-US" w:eastAsia="zh-TW" w:bidi="ar-SA"/>
    </w:rPr>
  </w:style>
  <w:style w:type="paragraph" w:customStyle="1" w:styleId="127">
    <w:name w:val="ParaAttribute87"/>
    <w:qFormat/>
    <w:uiPriority w:val="0"/>
    <w:pPr>
      <w:widowControl w:val="0"/>
      <w:spacing w:line="300" w:lineRule="exact"/>
      <w:ind w:left="-48" w:right="-48"/>
    </w:pPr>
    <w:rPr>
      <w:rFonts w:ascii="Times New Roman" w:hAnsi="Times New Roman" w:eastAsia="Batang" w:cs="Times New Roman"/>
      <w:lang w:val="en-US" w:eastAsia="zh-TW" w:bidi="ar-SA"/>
    </w:rPr>
  </w:style>
  <w:style w:type="paragraph" w:customStyle="1" w:styleId="128">
    <w:name w:val="ParaAttribute88"/>
    <w:qFormat/>
    <w:uiPriority w:val="0"/>
    <w:pPr>
      <w:widowControl w:val="0"/>
      <w:spacing w:line="300" w:lineRule="exact"/>
      <w:ind w:left="-48" w:right="-48" w:firstLine="220"/>
    </w:pPr>
    <w:rPr>
      <w:rFonts w:ascii="Times New Roman" w:hAnsi="Times New Roman" w:eastAsia="Batang" w:cs="Times New Roman"/>
      <w:lang w:val="en-US" w:eastAsia="zh-TW" w:bidi="ar-SA"/>
    </w:rPr>
  </w:style>
  <w:style w:type="paragraph" w:customStyle="1" w:styleId="129">
    <w:name w:val="ParaAttribute90"/>
    <w:qFormat/>
    <w:uiPriority w:val="0"/>
    <w:pPr>
      <w:widowControl w:val="0"/>
    </w:pPr>
    <w:rPr>
      <w:rFonts w:ascii="Times New Roman" w:hAnsi="Times New Roman" w:eastAsia="Batang" w:cs="Times New Roman"/>
      <w:lang w:val="en-US" w:eastAsia="zh-TW" w:bidi="ar-SA"/>
    </w:rPr>
  </w:style>
  <w:style w:type="paragraph" w:customStyle="1" w:styleId="130">
    <w:name w:val="ParaAttribute91"/>
    <w:qFormat/>
    <w:uiPriority w:val="0"/>
    <w:pPr>
      <w:widowControl w:val="0"/>
      <w:spacing w:line="340" w:lineRule="exact"/>
    </w:pPr>
    <w:rPr>
      <w:rFonts w:ascii="Times New Roman" w:hAnsi="Times New Roman" w:eastAsia="Batang" w:cs="Times New Roman"/>
      <w:lang w:val="en-US" w:eastAsia="zh-TW" w:bidi="ar-SA"/>
    </w:rPr>
  </w:style>
  <w:style w:type="paragraph" w:customStyle="1" w:styleId="131">
    <w:name w:val="ParaAttribute92"/>
    <w:qFormat/>
    <w:uiPriority w:val="0"/>
    <w:pPr>
      <w:widowControl w:val="0"/>
      <w:ind w:right="358"/>
      <w:jc w:val="right"/>
    </w:pPr>
    <w:rPr>
      <w:rFonts w:ascii="Times New Roman" w:hAnsi="Times New Roman" w:eastAsia="Batang" w:cs="Times New Roman"/>
      <w:lang w:val="en-US" w:eastAsia="zh-TW" w:bidi="ar-SA"/>
    </w:rPr>
  </w:style>
  <w:style w:type="paragraph" w:customStyle="1" w:styleId="132">
    <w:name w:val="ParaAttribute96"/>
    <w:qFormat/>
    <w:uiPriority w:val="0"/>
    <w:pPr>
      <w:widowControl w:val="0"/>
      <w:tabs>
        <w:tab w:val="center" w:pos="4153"/>
        <w:tab w:val="right" w:pos="8306"/>
      </w:tabs>
    </w:pPr>
    <w:rPr>
      <w:rFonts w:ascii="Times New Roman" w:hAnsi="Times New Roman" w:eastAsia="Batang" w:cs="Times New Roman"/>
      <w:lang w:val="en-US" w:eastAsia="zh-TW" w:bidi="ar-SA"/>
    </w:rPr>
  </w:style>
  <w:style w:type="character" w:customStyle="1" w:styleId="133">
    <w:name w:val="CharAttribute85"/>
    <w:qFormat/>
    <w:uiPriority w:val="0"/>
    <w:rPr>
      <w:rFonts w:ascii="Arial" w:eastAsia="標楷體"/>
      <w:sz w:val="22"/>
    </w:rPr>
  </w:style>
  <w:style w:type="paragraph" w:customStyle="1" w:styleId="134">
    <w:name w:val="ParaAttribute95"/>
    <w:qFormat/>
    <w:uiPriority w:val="0"/>
    <w:pPr>
      <w:widowControl w:val="0"/>
      <w:spacing w:line="480" w:lineRule="exact"/>
      <w:ind w:left="307" w:right="-415" w:hanging="1075"/>
    </w:pPr>
    <w:rPr>
      <w:rFonts w:ascii="Times New Roman" w:hAnsi="Times New Roman" w:eastAsia="Batang" w:cs="Times New Roman"/>
      <w:lang w:val="en-US" w:eastAsia="zh-TW" w:bidi="ar-SA"/>
    </w:rPr>
  </w:style>
  <w:style w:type="paragraph" w:customStyle="1" w:styleId="135">
    <w:name w:val="ParaAttribute97"/>
    <w:qFormat/>
    <w:uiPriority w:val="0"/>
    <w:pPr>
      <w:widowControl w:val="0"/>
      <w:tabs>
        <w:tab w:val="center" w:pos="4153"/>
        <w:tab w:val="right" w:pos="8306"/>
      </w:tabs>
      <w:ind w:right="-24"/>
      <w:jc w:val="both"/>
    </w:pPr>
    <w:rPr>
      <w:rFonts w:ascii="Times New Roman" w:hAnsi="Times New Roman" w:eastAsia="Batang" w:cs="Times New Roman"/>
      <w:lang w:val="en-US" w:eastAsia="zh-TW" w:bidi="ar-SA"/>
    </w:rPr>
  </w:style>
  <w:style w:type="paragraph" w:customStyle="1" w:styleId="136">
    <w:name w:val="ParaAttribute98"/>
    <w:uiPriority w:val="0"/>
    <w:pPr>
      <w:widowControl w:val="0"/>
      <w:tabs>
        <w:tab w:val="center" w:pos="4153"/>
        <w:tab w:val="right" w:pos="8306"/>
      </w:tabs>
      <w:ind w:hanging="211"/>
      <w:jc w:val="both"/>
    </w:pPr>
    <w:rPr>
      <w:rFonts w:ascii="Times New Roman" w:hAnsi="Times New Roman" w:eastAsia="Batang" w:cs="Times New Roman"/>
      <w:lang w:val="en-US" w:eastAsia="zh-TW" w:bidi="ar-SA"/>
    </w:rPr>
  </w:style>
  <w:style w:type="paragraph" w:customStyle="1" w:styleId="137">
    <w:name w:val="ParaAttribute99"/>
    <w:qFormat/>
    <w:uiPriority w:val="0"/>
    <w:pPr>
      <w:widowControl w:val="0"/>
      <w:tabs>
        <w:tab w:val="center" w:pos="4153"/>
        <w:tab w:val="right" w:pos="8306"/>
      </w:tabs>
      <w:ind w:hanging="180"/>
      <w:jc w:val="both"/>
    </w:pPr>
    <w:rPr>
      <w:rFonts w:ascii="Times New Roman" w:hAnsi="Times New Roman" w:eastAsia="Batang" w:cs="Times New Roman"/>
      <w:lang w:val="en-US" w:eastAsia="zh-TW" w:bidi="ar-SA"/>
    </w:rPr>
  </w:style>
  <w:style w:type="paragraph" w:customStyle="1" w:styleId="138">
    <w:name w:val="ParaAttribute100"/>
    <w:qFormat/>
    <w:uiPriority w:val="0"/>
    <w:pPr>
      <w:widowControl w:val="0"/>
      <w:jc w:val="both"/>
    </w:pPr>
    <w:rPr>
      <w:rFonts w:ascii="Times New Roman" w:hAnsi="Times New Roman" w:eastAsia="Batang" w:cs="Times New Roman"/>
      <w:lang w:val="en-US" w:eastAsia="zh-TW" w:bidi="ar-SA"/>
    </w:rPr>
  </w:style>
  <w:style w:type="paragraph" w:customStyle="1" w:styleId="139">
    <w:name w:val="ParaAttribute101"/>
    <w:qFormat/>
    <w:uiPriority w:val="0"/>
    <w:pPr>
      <w:widowControl w:val="0"/>
      <w:tabs>
        <w:tab w:val="center" w:pos="4153"/>
        <w:tab w:val="right" w:pos="8306"/>
      </w:tabs>
      <w:ind w:hanging="180"/>
    </w:pPr>
    <w:rPr>
      <w:rFonts w:ascii="Times New Roman" w:hAnsi="Times New Roman" w:eastAsia="Batang" w:cs="Times New Roman"/>
      <w:lang w:val="en-US" w:eastAsia="zh-TW" w:bidi="ar-SA"/>
    </w:rPr>
  </w:style>
  <w:style w:type="paragraph" w:customStyle="1" w:styleId="140">
    <w:name w:val="ParaAttribute102"/>
    <w:qFormat/>
    <w:uiPriority w:val="0"/>
    <w:pPr>
      <w:widowControl w:val="0"/>
      <w:tabs>
        <w:tab w:val="center" w:pos="4153"/>
        <w:tab w:val="right" w:pos="8306"/>
      </w:tabs>
      <w:jc w:val="both"/>
    </w:pPr>
    <w:rPr>
      <w:rFonts w:ascii="Times New Roman" w:hAnsi="Times New Roman" w:eastAsia="Batang" w:cs="Times New Roman"/>
      <w:lang w:val="en-US" w:eastAsia="zh-TW" w:bidi="ar-SA"/>
    </w:rPr>
  </w:style>
  <w:style w:type="paragraph" w:customStyle="1" w:styleId="141">
    <w:name w:val="ParaAttribute103"/>
    <w:qFormat/>
    <w:uiPriority w:val="0"/>
    <w:pPr>
      <w:widowControl w:val="0"/>
      <w:tabs>
        <w:tab w:val="center" w:pos="4153"/>
        <w:tab w:val="right" w:pos="8306"/>
      </w:tabs>
      <w:ind w:hanging="972"/>
    </w:pPr>
    <w:rPr>
      <w:rFonts w:ascii="Times New Roman" w:hAnsi="Times New Roman" w:eastAsia="Batang" w:cs="Times New Roman"/>
      <w:lang w:val="en-US" w:eastAsia="zh-TW" w:bidi="ar-SA"/>
    </w:rPr>
  </w:style>
  <w:style w:type="paragraph" w:customStyle="1" w:styleId="142">
    <w:name w:val="ParaAttribute104"/>
    <w:qFormat/>
    <w:uiPriority w:val="0"/>
    <w:pPr>
      <w:widowControl w:val="0"/>
      <w:tabs>
        <w:tab w:val="center" w:pos="4153"/>
        <w:tab w:val="right" w:pos="8306"/>
      </w:tabs>
      <w:ind w:left="928" w:hanging="480"/>
      <w:jc w:val="right"/>
    </w:pPr>
    <w:rPr>
      <w:rFonts w:ascii="Times New Roman" w:hAnsi="Times New Roman" w:eastAsia="Batang" w:cs="Times New Roman"/>
      <w:lang w:val="en-US" w:eastAsia="zh-TW" w:bidi="ar-SA"/>
    </w:rPr>
  </w:style>
  <w:style w:type="paragraph" w:customStyle="1" w:styleId="143">
    <w:name w:val="ParaAttribute105"/>
    <w:qFormat/>
    <w:uiPriority w:val="0"/>
    <w:pPr>
      <w:widowControl w:val="0"/>
      <w:tabs>
        <w:tab w:val="center" w:pos="4153"/>
        <w:tab w:val="right" w:pos="8306"/>
      </w:tabs>
      <w:ind w:left="2"/>
    </w:pPr>
    <w:rPr>
      <w:rFonts w:ascii="Times New Roman" w:hAnsi="Times New Roman" w:eastAsia="Batang" w:cs="Times New Roman"/>
      <w:lang w:val="en-US" w:eastAsia="zh-TW" w:bidi="ar-SA"/>
    </w:rPr>
  </w:style>
  <w:style w:type="paragraph" w:customStyle="1" w:styleId="144">
    <w:name w:val="ParaAttribute106"/>
    <w:qFormat/>
    <w:uiPriority w:val="0"/>
    <w:pPr>
      <w:widowControl w:val="0"/>
      <w:tabs>
        <w:tab w:val="center" w:pos="4153"/>
        <w:tab w:val="right" w:pos="8306"/>
      </w:tabs>
      <w:ind w:left="-108"/>
    </w:pPr>
    <w:rPr>
      <w:rFonts w:ascii="Times New Roman" w:hAnsi="Times New Roman" w:eastAsia="Batang" w:cs="Times New Roman"/>
      <w:lang w:val="en-US" w:eastAsia="zh-TW" w:bidi="ar-SA"/>
    </w:rPr>
  </w:style>
  <w:style w:type="paragraph" w:customStyle="1" w:styleId="145">
    <w:name w:val="ParaAttribute107"/>
    <w:qFormat/>
    <w:uiPriority w:val="0"/>
    <w:pPr>
      <w:widowControl w:val="0"/>
      <w:tabs>
        <w:tab w:val="center" w:pos="4153"/>
        <w:tab w:val="right" w:pos="8306"/>
      </w:tabs>
      <w:ind w:left="1440" w:hanging="480"/>
      <w:jc w:val="right"/>
    </w:pPr>
    <w:rPr>
      <w:rFonts w:ascii="Times New Roman" w:hAnsi="Times New Roman" w:eastAsia="Batang" w:cs="Times New Roman"/>
      <w:lang w:val="en-US" w:eastAsia="zh-TW" w:bidi="ar-SA"/>
    </w:rPr>
  </w:style>
  <w:style w:type="character" w:customStyle="1" w:styleId="146">
    <w:name w:val="CharAttribute90"/>
    <w:qFormat/>
    <w:uiPriority w:val="0"/>
    <w:rPr>
      <w:rFonts w:ascii="Arial" w:eastAsia="華康黑體 Std W5"/>
      <w:sz w:val="28"/>
    </w:rPr>
  </w:style>
  <w:style w:type="character" w:customStyle="1" w:styleId="147">
    <w:name w:val="CharAttribute91"/>
    <w:qFormat/>
    <w:uiPriority w:val="0"/>
    <w:rPr>
      <w:rFonts w:ascii="µØ±d©úÅé Std W5 Western" w:eastAsia="華康明體 Std W5"/>
      <w:sz w:val="28"/>
    </w:rPr>
  </w:style>
  <w:style w:type="character" w:customStyle="1" w:styleId="148">
    <w:name w:val="CharAttribute92"/>
    <w:qFormat/>
    <w:uiPriority w:val="0"/>
    <w:rPr>
      <w:rFonts w:ascii="Arial" w:eastAsia="華康黑體 Std W5"/>
      <w:color w:val="FF0000"/>
      <w:sz w:val="28"/>
    </w:rPr>
  </w:style>
  <w:style w:type="character" w:customStyle="1" w:styleId="149">
    <w:name w:val="CharAttribute93"/>
    <w:qFormat/>
    <w:uiPriority w:val="0"/>
    <w:rPr>
      <w:rFonts w:ascii="標楷體" w:eastAsia="標楷體"/>
      <w:sz w:val="24"/>
    </w:rPr>
  </w:style>
  <w:style w:type="character" w:customStyle="1" w:styleId="150">
    <w:name w:val="CharAttribute94"/>
    <w:qFormat/>
    <w:uiPriority w:val="0"/>
    <w:rPr>
      <w:rFonts w:ascii="Arial" w:eastAsia="華康明體 Std W5"/>
      <w:color w:val="FF0000"/>
      <w:sz w:val="24"/>
    </w:rPr>
  </w:style>
  <w:style w:type="paragraph" w:customStyle="1" w:styleId="151">
    <w:name w:val="ParaAttribute111"/>
    <w:qFormat/>
    <w:uiPriority w:val="0"/>
    <w:pPr>
      <w:widowControl w:val="0"/>
      <w:spacing w:line="480" w:lineRule="exact"/>
      <w:ind w:hanging="1162"/>
    </w:pPr>
    <w:rPr>
      <w:rFonts w:ascii="Times New Roman" w:hAnsi="Times New Roman" w:eastAsia="Batang" w:cs="Times New Roman"/>
      <w:lang w:val="en-US" w:eastAsia="zh-TW" w:bidi="ar-SA"/>
    </w:rPr>
  </w:style>
  <w:style w:type="paragraph" w:customStyle="1" w:styleId="152">
    <w:name w:val="ParaAttribute112"/>
    <w:qFormat/>
    <w:uiPriority w:val="0"/>
    <w:pPr>
      <w:widowControl w:val="0"/>
      <w:spacing w:line="480" w:lineRule="exact"/>
      <w:jc w:val="center"/>
    </w:pPr>
    <w:rPr>
      <w:rFonts w:ascii="Times New Roman" w:hAnsi="Times New Roman" w:eastAsia="Batang" w:cs="Times New Roman"/>
      <w:lang w:val="en-US" w:eastAsia="zh-TW" w:bidi="ar-SA"/>
    </w:rPr>
  </w:style>
  <w:style w:type="paragraph" w:customStyle="1" w:styleId="153">
    <w:name w:val="ParaAttribute113"/>
    <w:qFormat/>
    <w:uiPriority w:val="0"/>
    <w:pPr>
      <w:spacing w:before="80" w:line="420" w:lineRule="exact"/>
      <w:ind w:left="-286"/>
      <w:jc w:val="both"/>
    </w:pPr>
    <w:rPr>
      <w:rFonts w:ascii="Times New Roman" w:hAnsi="Times New Roman" w:eastAsia="Batang" w:cs="Times New Roman"/>
      <w:lang w:val="en-US" w:eastAsia="zh-TW" w:bidi="ar-SA"/>
    </w:rPr>
  </w:style>
  <w:style w:type="paragraph" w:customStyle="1" w:styleId="154">
    <w:name w:val="ParaAttribute114"/>
    <w:qFormat/>
    <w:uiPriority w:val="0"/>
    <w:pPr>
      <w:widowControl w:val="0"/>
      <w:spacing w:line="320" w:lineRule="exact"/>
    </w:pPr>
    <w:rPr>
      <w:rFonts w:ascii="Times New Roman" w:hAnsi="Times New Roman" w:eastAsia="Batang" w:cs="Times New Roman"/>
      <w:lang w:val="en-US" w:eastAsia="zh-TW" w:bidi="ar-SA"/>
    </w:rPr>
  </w:style>
  <w:style w:type="character" w:customStyle="1" w:styleId="155">
    <w:name w:val="CharAttribute37"/>
    <w:qFormat/>
    <w:uiPriority w:val="0"/>
    <w:rPr>
      <w:rFonts w:ascii="Times New Roman" w:eastAsia="新細明體"/>
      <w:sz w:val="24"/>
    </w:rPr>
  </w:style>
  <w:style w:type="character" w:customStyle="1" w:styleId="156">
    <w:name w:val="CharAttribute97"/>
    <w:qFormat/>
    <w:uiPriority w:val="0"/>
    <w:rPr>
      <w:rFonts w:ascii="µØ±d¶ÂÅé Std W5 Western" w:eastAsia="華康黑體 Std W5"/>
      <w:sz w:val="28"/>
    </w:rPr>
  </w:style>
  <w:style w:type="character" w:customStyle="1" w:styleId="157">
    <w:name w:val="CharAttribute98"/>
    <w:qFormat/>
    <w:uiPriority w:val="0"/>
    <w:rPr>
      <w:rFonts w:ascii="µØ±d©úÅé Std W5 Western" w:eastAsia="華康明體 Std W5"/>
      <w:sz w:val="24"/>
    </w:rPr>
  </w:style>
  <w:style w:type="paragraph" w:customStyle="1" w:styleId="158">
    <w:name w:val="ParaAttribute116"/>
    <w:qFormat/>
    <w:uiPriority w:val="0"/>
    <w:pPr>
      <w:spacing w:before="80" w:line="420" w:lineRule="exact"/>
      <w:jc w:val="both"/>
    </w:pPr>
    <w:rPr>
      <w:rFonts w:ascii="Times New Roman" w:hAnsi="Times New Roman" w:eastAsia="Batang" w:cs="Times New Roman"/>
      <w:lang w:val="en-US" w:eastAsia="zh-TW" w:bidi="ar-SA"/>
    </w:rPr>
  </w:style>
  <w:style w:type="paragraph" w:customStyle="1" w:styleId="159">
    <w:name w:val="ParaAttribute117"/>
    <w:qFormat/>
    <w:uiPriority w:val="0"/>
    <w:pPr>
      <w:widowControl w:val="0"/>
      <w:spacing w:line="300" w:lineRule="exact"/>
    </w:pPr>
    <w:rPr>
      <w:rFonts w:ascii="Times New Roman" w:hAnsi="Times New Roman" w:eastAsia="Batang" w:cs="Times New Roman"/>
      <w:lang w:val="en-US" w:eastAsia="zh-TW" w:bidi="ar-SA"/>
    </w:rPr>
  </w:style>
  <w:style w:type="paragraph" w:customStyle="1" w:styleId="160">
    <w:name w:val="ParaAttribute118"/>
    <w:qFormat/>
    <w:uiPriority w:val="0"/>
    <w:pPr>
      <w:widowControl w:val="0"/>
      <w:spacing w:line="260" w:lineRule="exact"/>
    </w:pPr>
    <w:rPr>
      <w:rFonts w:ascii="Times New Roman" w:hAnsi="Times New Roman" w:eastAsia="Batang" w:cs="Times New Roman"/>
      <w:lang w:val="en-US" w:eastAsia="zh-TW" w:bidi="ar-SA"/>
    </w:rPr>
  </w:style>
  <w:style w:type="paragraph" w:customStyle="1" w:styleId="161">
    <w:name w:val="ParaAttribute119"/>
    <w:qFormat/>
    <w:uiPriority w:val="0"/>
    <w:pPr>
      <w:widowControl w:val="0"/>
      <w:jc w:val="right"/>
    </w:pPr>
    <w:rPr>
      <w:rFonts w:ascii="Times New Roman" w:hAnsi="Times New Roman" w:eastAsia="Batang" w:cs="Times New Roman"/>
      <w:lang w:val="en-US" w:eastAsia="zh-TW" w:bidi="ar-SA"/>
    </w:rPr>
  </w:style>
  <w:style w:type="paragraph" w:customStyle="1" w:styleId="162">
    <w:name w:val="ParaAttribute120"/>
    <w:qFormat/>
    <w:uiPriority w:val="0"/>
    <w:pPr>
      <w:widowControl w:val="0"/>
      <w:jc w:val="right"/>
    </w:pPr>
    <w:rPr>
      <w:rFonts w:ascii="Times New Roman" w:hAnsi="Times New Roman" w:eastAsia="Batang" w:cs="Times New Roman"/>
      <w:lang w:val="en-US" w:eastAsia="zh-TW" w:bidi="ar-SA"/>
    </w:rPr>
  </w:style>
  <w:style w:type="character" w:customStyle="1" w:styleId="163">
    <w:name w:val="CharAttribute99"/>
    <w:qFormat/>
    <w:uiPriority w:val="0"/>
    <w:rPr>
      <w:rFonts w:ascii="細明體" w:eastAsia="細明體"/>
      <w:sz w:val="24"/>
    </w:rPr>
  </w:style>
  <w:style w:type="character" w:customStyle="1" w:styleId="164">
    <w:name w:val="CharAttribute100"/>
    <w:qFormat/>
    <w:uiPriority w:val="0"/>
    <w:rPr>
      <w:rFonts w:ascii="Arial" w:eastAsia="華康明體 Std W5"/>
      <w:sz w:val="24"/>
    </w:rPr>
  </w:style>
  <w:style w:type="paragraph" w:customStyle="1" w:styleId="165">
    <w:name w:val="ParaAttribute122"/>
    <w:qFormat/>
    <w:uiPriority w:val="0"/>
    <w:pPr>
      <w:widowControl w:val="0"/>
      <w:spacing w:line="480" w:lineRule="exact"/>
      <w:ind w:hanging="996"/>
    </w:pPr>
    <w:rPr>
      <w:rFonts w:ascii="Times New Roman" w:hAnsi="Times New Roman" w:eastAsia="Batang" w:cs="Times New Roman"/>
      <w:lang w:val="en-US" w:eastAsia="zh-TW" w:bidi="ar-SA"/>
    </w:rPr>
  </w:style>
  <w:style w:type="paragraph" w:customStyle="1" w:styleId="166">
    <w:name w:val="ParaAttribute123"/>
    <w:qFormat/>
    <w:uiPriority w:val="0"/>
    <w:pPr>
      <w:widowControl w:val="0"/>
      <w:spacing w:line="280" w:lineRule="exact"/>
    </w:pPr>
    <w:rPr>
      <w:rFonts w:ascii="Times New Roman" w:hAnsi="Times New Roman" w:eastAsia="Batang" w:cs="Times New Roman"/>
      <w:lang w:val="en-US" w:eastAsia="zh-TW" w:bidi="ar-SA"/>
    </w:rPr>
  </w:style>
  <w:style w:type="paragraph" w:customStyle="1" w:styleId="167">
    <w:name w:val="ParaAttribute124"/>
    <w:qFormat/>
    <w:uiPriority w:val="0"/>
    <w:pPr>
      <w:widowControl w:val="0"/>
      <w:wordWrap w:val="0"/>
    </w:pPr>
    <w:rPr>
      <w:rFonts w:ascii="Times New Roman" w:hAnsi="Times New Roman" w:eastAsia="Batang" w:cs="Times New Roman"/>
      <w:lang w:val="en-US" w:eastAsia="zh-TW" w:bidi="ar-SA"/>
    </w:rPr>
  </w:style>
  <w:style w:type="paragraph" w:customStyle="1" w:styleId="168">
    <w:name w:val="ParaAttribute126"/>
    <w:qFormat/>
    <w:uiPriority w:val="0"/>
    <w:pPr>
      <w:widowControl w:val="0"/>
      <w:spacing w:before="30"/>
      <w:jc w:val="right"/>
    </w:pPr>
    <w:rPr>
      <w:rFonts w:ascii="Times New Roman" w:hAnsi="Times New Roman" w:eastAsia="Batang" w:cs="Times New Roman"/>
      <w:lang w:val="en-US" w:eastAsia="zh-TW" w:bidi="ar-SA"/>
    </w:rPr>
  </w:style>
  <w:style w:type="character" w:customStyle="1" w:styleId="169">
    <w:name w:val="CharAttribute108"/>
    <w:qFormat/>
    <w:uiPriority w:val="0"/>
    <w:rPr>
      <w:rFonts w:ascii="Arial" w:eastAsia="華康黑體 Std W5"/>
      <w:sz w:val="28"/>
    </w:rPr>
  </w:style>
  <w:style w:type="character" w:customStyle="1" w:styleId="170">
    <w:name w:val="CharAttribute109"/>
    <w:qFormat/>
    <w:uiPriority w:val="0"/>
    <w:rPr>
      <w:rFonts w:ascii="華康黑體 Std W5" w:eastAsia="華康黑體 Std W5"/>
      <w:sz w:val="28"/>
    </w:rPr>
  </w:style>
  <w:style w:type="character" w:customStyle="1" w:styleId="171">
    <w:name w:val="CharAttribute110"/>
    <w:qFormat/>
    <w:uiPriority w:val="0"/>
    <w:rPr>
      <w:rFonts w:ascii="華康黑體 Std W5" w:eastAsia="華康黑體 Std W5"/>
      <w:color w:val="FF0000"/>
      <w:sz w:val="28"/>
    </w:rPr>
  </w:style>
  <w:style w:type="character" w:customStyle="1" w:styleId="172">
    <w:name w:val="CharAttribute31"/>
    <w:qFormat/>
    <w:uiPriority w:val="0"/>
    <w:rPr>
      <w:rFonts w:ascii="細明體" w:eastAsia="細明體"/>
      <w:sz w:val="22"/>
    </w:rPr>
  </w:style>
  <w:style w:type="paragraph" w:customStyle="1" w:styleId="173">
    <w:name w:val="ParaAttribute140"/>
    <w:qFormat/>
    <w:uiPriority w:val="0"/>
    <w:pPr>
      <w:widowControl w:val="0"/>
      <w:ind w:left="-120" w:right="-120"/>
    </w:pPr>
    <w:rPr>
      <w:rFonts w:ascii="Times New Roman" w:hAnsi="Times New Roman" w:eastAsia="Batang" w:cs="Times New Roman"/>
      <w:lang w:val="en-US" w:eastAsia="zh-TW" w:bidi="ar-SA"/>
    </w:rPr>
  </w:style>
  <w:style w:type="paragraph" w:customStyle="1" w:styleId="174">
    <w:name w:val="ParaAttribute141"/>
    <w:qFormat/>
    <w:uiPriority w:val="0"/>
    <w:pPr>
      <w:widowControl w:val="0"/>
      <w:spacing w:line="400" w:lineRule="exact"/>
      <w:ind w:left="-24" w:right="-24"/>
    </w:pPr>
    <w:rPr>
      <w:rFonts w:ascii="Times New Roman" w:hAnsi="Times New Roman" w:eastAsia="Batang" w:cs="Times New Roman"/>
      <w:lang w:val="en-US" w:eastAsia="zh-TW" w:bidi="ar-SA"/>
    </w:rPr>
  </w:style>
  <w:style w:type="paragraph" w:customStyle="1" w:styleId="175">
    <w:name w:val="ParaAttribute142"/>
    <w:qFormat/>
    <w:uiPriority w:val="0"/>
    <w:pPr>
      <w:widowControl w:val="0"/>
      <w:spacing w:line="400" w:lineRule="exact"/>
      <w:ind w:left="-24" w:right="-24"/>
      <w:jc w:val="both"/>
    </w:pPr>
    <w:rPr>
      <w:rFonts w:ascii="Times New Roman" w:hAnsi="Times New Roman" w:eastAsia="Batang" w:cs="Times New Roman"/>
      <w:lang w:val="en-US" w:eastAsia="zh-TW" w:bidi="ar-SA"/>
    </w:rPr>
  </w:style>
  <w:style w:type="paragraph" w:customStyle="1" w:styleId="176">
    <w:name w:val="ParaAttribute143"/>
    <w:qFormat/>
    <w:uiPriority w:val="0"/>
    <w:pPr>
      <w:widowControl w:val="0"/>
      <w:spacing w:line="400" w:lineRule="exact"/>
      <w:ind w:left="214" w:right="-24" w:hanging="238"/>
    </w:pPr>
    <w:rPr>
      <w:rFonts w:ascii="Times New Roman" w:hAnsi="Times New Roman" w:eastAsia="Batang" w:cs="Times New Roman"/>
      <w:lang w:val="en-US" w:eastAsia="zh-TW" w:bidi="ar-SA"/>
    </w:rPr>
  </w:style>
  <w:style w:type="character" w:customStyle="1" w:styleId="177">
    <w:name w:val="CharAttribute135"/>
    <w:qFormat/>
    <w:uiPriority w:val="0"/>
    <w:rPr>
      <w:rFonts w:ascii="Arial" w:eastAsia="華康圓體 Std W5"/>
      <w:sz w:val="24"/>
    </w:rPr>
  </w:style>
  <w:style w:type="character" w:customStyle="1" w:styleId="178">
    <w:name w:val="CharAttribute136"/>
    <w:qFormat/>
    <w:uiPriority w:val="0"/>
    <w:rPr>
      <w:rFonts w:ascii="Arial" w:eastAsia="華康圓體 Std W5"/>
      <w:sz w:val="22"/>
    </w:rPr>
  </w:style>
  <w:style w:type="character" w:customStyle="1" w:styleId="179">
    <w:name w:val="CharAttribute55"/>
    <w:qFormat/>
    <w:uiPriority w:val="0"/>
    <w:rPr>
      <w:rFonts w:ascii="Arial" w:eastAsia="華康明體 Std W5"/>
      <w:b/>
      <w:sz w:val="25"/>
    </w:rPr>
  </w:style>
  <w:style w:type="paragraph" w:customStyle="1" w:styleId="180">
    <w:name w:val="ParaAttribute147"/>
    <w:uiPriority w:val="0"/>
    <w:pPr>
      <w:tabs>
        <w:tab w:val="left" w:pos="546"/>
      </w:tabs>
      <w:spacing w:before="80" w:line="420" w:lineRule="exact"/>
      <w:ind w:hanging="530"/>
      <w:jc w:val="both"/>
    </w:pPr>
    <w:rPr>
      <w:rFonts w:ascii="Times New Roman" w:hAnsi="Times New Roman" w:eastAsia="Batang" w:cs="Times New Roman"/>
      <w:lang w:val="en-US" w:eastAsia="zh-TW" w:bidi="ar-SA"/>
    </w:rPr>
  </w:style>
  <w:style w:type="paragraph" w:customStyle="1" w:styleId="181">
    <w:name w:val="ParaAttribute148"/>
    <w:qFormat/>
    <w:uiPriority w:val="0"/>
    <w:pPr>
      <w:tabs>
        <w:tab w:val="left" w:pos="770"/>
      </w:tabs>
      <w:spacing w:line="420" w:lineRule="exact"/>
      <w:ind w:hanging="783"/>
      <w:jc w:val="both"/>
    </w:pPr>
    <w:rPr>
      <w:rFonts w:ascii="Times New Roman" w:hAnsi="Times New Roman" w:eastAsia="Batang" w:cs="Times New Roman"/>
      <w:lang w:val="en-US" w:eastAsia="zh-TW" w:bidi="ar-SA"/>
    </w:rPr>
  </w:style>
  <w:style w:type="character" w:customStyle="1" w:styleId="182">
    <w:name w:val="CharAttribute143"/>
    <w:qFormat/>
    <w:uiPriority w:val="0"/>
    <w:rPr>
      <w:rFonts w:ascii="華康明體 Std W5" w:eastAsia="華康明體 Std W5"/>
      <w:sz w:val="25"/>
      <w:u w:val="single"/>
    </w:rPr>
  </w:style>
  <w:style w:type="character" w:customStyle="1" w:styleId="183">
    <w:name w:val="CharAttribute146"/>
    <w:qFormat/>
    <w:uiPriority w:val="0"/>
    <w:rPr>
      <w:rFonts w:ascii="Arial" w:eastAsia="華康明體 Std W5"/>
      <w:b/>
      <w:sz w:val="25"/>
    </w:rPr>
  </w:style>
  <w:style w:type="paragraph" w:customStyle="1" w:styleId="184">
    <w:name w:val="ParaAttribute240"/>
    <w:qFormat/>
    <w:uiPriority w:val="0"/>
    <w:pPr>
      <w:tabs>
        <w:tab w:val="left" w:pos="4837"/>
      </w:tabs>
      <w:spacing w:line="320" w:lineRule="exact"/>
    </w:pPr>
    <w:rPr>
      <w:rFonts w:ascii="Times New Roman" w:hAnsi="Times New Roman" w:eastAsia="Batang" w:cs="Times New Roman"/>
      <w:lang w:val="en-US" w:eastAsia="zh-TW" w:bidi="ar-SA"/>
    </w:rPr>
  </w:style>
  <w:style w:type="paragraph" w:customStyle="1" w:styleId="185">
    <w:name w:val="ParaAttribute241"/>
    <w:qFormat/>
    <w:uiPriority w:val="0"/>
    <w:pPr>
      <w:spacing w:line="320" w:lineRule="exact"/>
    </w:pPr>
    <w:rPr>
      <w:rFonts w:ascii="Times New Roman" w:hAnsi="Times New Roman" w:eastAsia="Batang" w:cs="Times New Roman"/>
      <w:lang w:val="en-US" w:eastAsia="zh-TW" w:bidi="ar-SA"/>
    </w:rPr>
  </w:style>
  <w:style w:type="paragraph" w:customStyle="1" w:styleId="186">
    <w:name w:val="ParaAttribute242"/>
    <w:uiPriority w:val="0"/>
    <w:pPr>
      <w:spacing w:line="320" w:lineRule="exact"/>
      <w:jc w:val="right"/>
    </w:pPr>
    <w:rPr>
      <w:rFonts w:ascii="Times New Roman" w:hAnsi="Times New Roman" w:eastAsia="Batang" w:cs="Times New Roman"/>
      <w:lang w:val="en-US" w:eastAsia="zh-TW" w:bidi="ar-SA"/>
    </w:rPr>
  </w:style>
  <w:style w:type="paragraph" w:customStyle="1" w:styleId="187">
    <w:name w:val="ParaAttribute243"/>
    <w:uiPriority w:val="0"/>
    <w:pPr>
      <w:spacing w:line="240" w:lineRule="exact"/>
    </w:pPr>
    <w:rPr>
      <w:rFonts w:ascii="Times New Roman" w:hAnsi="Times New Roman" w:eastAsia="Batang" w:cs="Times New Roman"/>
      <w:lang w:val="en-US" w:eastAsia="zh-TW" w:bidi="ar-SA"/>
    </w:rPr>
  </w:style>
  <w:style w:type="character" w:customStyle="1" w:styleId="188">
    <w:name w:val="CharAttribute201"/>
    <w:qFormat/>
    <w:uiPriority w:val="0"/>
    <w:rPr>
      <w:rFonts w:ascii="Arial" w:eastAsia="標楷體"/>
      <w:b/>
      <w:sz w:val="36"/>
    </w:rPr>
  </w:style>
  <w:style w:type="character" w:customStyle="1" w:styleId="189">
    <w:name w:val="CharAttribute208"/>
    <w:qFormat/>
    <w:uiPriority w:val="0"/>
    <w:rPr>
      <w:rFonts w:ascii="Arial" w:eastAsia="標楷體"/>
      <w:b/>
      <w:sz w:val="24"/>
    </w:rPr>
  </w:style>
  <w:style w:type="character" w:customStyle="1" w:styleId="190">
    <w:name w:val="CharAttribute215"/>
    <w:uiPriority w:val="0"/>
    <w:rPr>
      <w:rFonts w:ascii="Arial" w:eastAsia="標楷體"/>
      <w:sz w:val="24"/>
    </w:rPr>
  </w:style>
  <w:style w:type="character" w:customStyle="1" w:styleId="191">
    <w:name w:val="CharAttribute228"/>
    <w:qFormat/>
    <w:uiPriority w:val="0"/>
    <w:rPr>
      <w:rFonts w:ascii="Arial" w:eastAsia="標楷體"/>
      <w:b/>
      <w:sz w:val="36"/>
    </w:rPr>
  </w:style>
  <w:style w:type="character" w:customStyle="1" w:styleId="192">
    <w:name w:val="CharAttribute229"/>
    <w:qFormat/>
    <w:uiPriority w:val="0"/>
    <w:rPr>
      <w:rFonts w:ascii="標楷體" w:eastAsia="標楷體"/>
      <w:b/>
      <w:sz w:val="24"/>
    </w:rPr>
  </w:style>
  <w:style w:type="character" w:customStyle="1" w:styleId="193">
    <w:name w:val="CharAttribute230"/>
    <w:qFormat/>
    <w:uiPriority w:val="0"/>
    <w:rPr>
      <w:rFonts w:ascii="Arial" w:eastAsia="標楷體"/>
      <w:b/>
      <w:color w:val="0000FF"/>
      <w:sz w:val="24"/>
    </w:rPr>
  </w:style>
  <w:style w:type="character" w:customStyle="1" w:styleId="194">
    <w:name w:val="CharAttribute231"/>
    <w:qFormat/>
    <w:uiPriority w:val="0"/>
    <w:rPr>
      <w:rFonts w:ascii="Arial" w:eastAsia="標楷體"/>
      <w:sz w:val="24"/>
    </w:rPr>
  </w:style>
  <w:style w:type="character" w:customStyle="1" w:styleId="195">
    <w:name w:val="CharAttribute232"/>
    <w:qFormat/>
    <w:uiPriority w:val="0"/>
    <w:rPr>
      <w:rFonts w:ascii="Arial" w:eastAsia="標楷體"/>
      <w:b/>
      <w:sz w:val="24"/>
    </w:rPr>
  </w:style>
  <w:style w:type="character" w:customStyle="1" w:styleId="196">
    <w:name w:val="CharAttribute233"/>
    <w:qFormat/>
    <w:uiPriority w:val="0"/>
    <w:rPr>
      <w:rFonts w:ascii="Arial" w:eastAsia="標楷體"/>
      <w:b/>
      <w:strike/>
      <w:color w:val="FF0000"/>
      <w:sz w:val="24"/>
    </w:rPr>
  </w:style>
  <w:style w:type="character" w:customStyle="1" w:styleId="197">
    <w:name w:val="CharAttribute234"/>
    <w:qFormat/>
    <w:uiPriority w:val="0"/>
    <w:rPr>
      <w:rFonts w:ascii="Arial" w:eastAsia="標楷體"/>
      <w:b/>
      <w:color w:val="FF0000"/>
      <w:sz w:val="24"/>
    </w:rPr>
  </w:style>
  <w:style w:type="character" w:customStyle="1" w:styleId="198">
    <w:name w:val="CharAttribute235"/>
    <w:qFormat/>
    <w:uiPriority w:val="0"/>
    <w:rPr>
      <w:rFonts w:ascii="Arial" w:eastAsia="標楷體"/>
      <w:w w:val="90"/>
      <w:sz w:val="24"/>
    </w:rPr>
  </w:style>
  <w:style w:type="character" w:customStyle="1" w:styleId="199">
    <w:name w:val="CharAttribute236"/>
    <w:qFormat/>
    <w:uiPriority w:val="0"/>
    <w:rPr>
      <w:rFonts w:ascii="Arial" w:eastAsia="標楷體"/>
      <w:sz w:val="24"/>
    </w:rPr>
  </w:style>
  <w:style w:type="character" w:customStyle="1" w:styleId="200">
    <w:name w:val="CharAttribute238"/>
    <w:qFormat/>
    <w:uiPriority w:val="0"/>
    <w:rPr>
      <w:rFonts w:ascii="Arial" w:eastAsia="標楷體"/>
    </w:rPr>
  </w:style>
  <w:style w:type="paragraph" w:customStyle="1" w:styleId="201">
    <w:name w:val="ParaAttribute159"/>
    <w:qFormat/>
    <w:uiPriority w:val="0"/>
    <w:pPr>
      <w:widowControl w:val="0"/>
      <w:spacing w:line="300" w:lineRule="exact"/>
      <w:jc w:val="both"/>
    </w:pPr>
    <w:rPr>
      <w:rFonts w:ascii="Times New Roman" w:hAnsi="Times New Roman" w:eastAsia="Batang" w:cs="Times New Roman"/>
      <w:lang w:val="en-US" w:eastAsia="zh-TW" w:bidi="ar-SA"/>
    </w:rPr>
  </w:style>
  <w:style w:type="paragraph" w:customStyle="1" w:styleId="202">
    <w:name w:val="ParaAttribute162"/>
    <w:qFormat/>
    <w:uiPriority w:val="0"/>
    <w:pPr>
      <w:widowControl w:val="0"/>
      <w:spacing w:line="300" w:lineRule="exact"/>
      <w:ind w:hanging="691"/>
      <w:jc w:val="both"/>
    </w:pPr>
    <w:rPr>
      <w:rFonts w:ascii="Times New Roman" w:hAnsi="Times New Roman" w:eastAsia="Batang" w:cs="Times New Roman"/>
      <w:lang w:val="en-US" w:eastAsia="zh-TW" w:bidi="ar-SA"/>
    </w:rPr>
  </w:style>
  <w:style w:type="paragraph" w:customStyle="1" w:styleId="203">
    <w:name w:val="ParaAttribute166"/>
    <w:qFormat/>
    <w:uiPriority w:val="0"/>
    <w:pPr>
      <w:widowControl w:val="0"/>
      <w:tabs>
        <w:tab w:val="left" w:pos="1744"/>
      </w:tabs>
      <w:spacing w:line="300" w:lineRule="exact"/>
      <w:jc w:val="both"/>
    </w:pPr>
    <w:rPr>
      <w:rFonts w:ascii="Times New Roman" w:hAnsi="Times New Roman" w:eastAsia="Batang" w:cs="Times New Roman"/>
      <w:lang w:val="en-US" w:eastAsia="zh-TW" w:bidi="ar-SA"/>
    </w:rPr>
  </w:style>
  <w:style w:type="paragraph" w:customStyle="1" w:styleId="204">
    <w:name w:val="ParaAttribute15"/>
    <w:qFormat/>
    <w:uiPriority w:val="0"/>
    <w:pPr>
      <w:widowControl w:val="0"/>
      <w:ind w:left="-48" w:right="-48"/>
      <w:jc w:val="center"/>
    </w:pPr>
    <w:rPr>
      <w:rFonts w:ascii="Times New Roman" w:hAnsi="Times New Roman" w:eastAsia="Batang" w:cs="Times New Roman"/>
      <w:lang w:val="en-US" w:eastAsia="zh-TW" w:bidi="ar-SA"/>
    </w:rPr>
  </w:style>
  <w:style w:type="paragraph" w:customStyle="1" w:styleId="205">
    <w:name w:val="ParaAttribute17"/>
    <w:qFormat/>
    <w:uiPriority w:val="0"/>
    <w:pPr>
      <w:widowControl w:val="0"/>
      <w:spacing w:line="320" w:lineRule="exact"/>
      <w:ind w:left="-48" w:right="-48"/>
      <w:jc w:val="both"/>
    </w:pPr>
    <w:rPr>
      <w:rFonts w:ascii="Times New Roman" w:hAnsi="Times New Roman" w:eastAsia="Batang" w:cs="Times New Roman"/>
      <w:lang w:val="en-US" w:eastAsia="zh-TW" w:bidi="ar-SA"/>
    </w:rPr>
  </w:style>
  <w:style w:type="paragraph" w:customStyle="1" w:styleId="206">
    <w:name w:val="ParaAttribute18"/>
    <w:qFormat/>
    <w:uiPriority w:val="0"/>
    <w:pPr>
      <w:widowControl w:val="0"/>
      <w:tabs>
        <w:tab w:val="left" w:pos="193"/>
      </w:tabs>
      <w:spacing w:line="320" w:lineRule="exact"/>
      <w:ind w:left="194" w:right="-48" w:hanging="240"/>
      <w:jc w:val="both"/>
    </w:pPr>
    <w:rPr>
      <w:rFonts w:ascii="Times New Roman" w:hAnsi="Times New Roman" w:eastAsia="Batang" w:cs="Times New Roman"/>
      <w:lang w:val="en-US" w:eastAsia="zh-TW" w:bidi="ar-SA"/>
    </w:rPr>
  </w:style>
  <w:style w:type="paragraph" w:customStyle="1" w:styleId="207">
    <w:name w:val="ParaAttribute20"/>
    <w:qFormat/>
    <w:uiPriority w:val="0"/>
    <w:pPr>
      <w:widowControl w:val="0"/>
      <w:spacing w:line="340" w:lineRule="exact"/>
      <w:ind w:left="242" w:right="-48" w:hanging="290"/>
    </w:pPr>
    <w:rPr>
      <w:rFonts w:ascii="Times New Roman" w:hAnsi="Times New Roman" w:eastAsia="Batang" w:cs="Times New Roman"/>
      <w:lang w:val="en-US" w:eastAsia="zh-TW" w:bidi="ar-SA"/>
    </w:rPr>
  </w:style>
  <w:style w:type="paragraph" w:customStyle="1" w:styleId="208">
    <w:name w:val="ParaAttribute21"/>
    <w:uiPriority w:val="0"/>
    <w:pPr>
      <w:widowControl w:val="0"/>
      <w:tabs>
        <w:tab w:val="left" w:pos="193"/>
      </w:tabs>
      <w:spacing w:line="340" w:lineRule="exact"/>
      <w:ind w:left="194" w:right="-48" w:hanging="240"/>
      <w:jc w:val="both"/>
    </w:pPr>
    <w:rPr>
      <w:rFonts w:ascii="Times New Roman" w:hAnsi="Times New Roman" w:eastAsia="Batang" w:cs="Times New Roman"/>
      <w:lang w:val="en-US" w:eastAsia="zh-TW" w:bidi="ar-SA"/>
    </w:rPr>
  </w:style>
  <w:style w:type="paragraph" w:customStyle="1" w:styleId="209">
    <w:name w:val="ParaAttribute24"/>
    <w:qFormat/>
    <w:uiPriority w:val="0"/>
    <w:pPr>
      <w:widowControl w:val="0"/>
      <w:ind w:left="-48" w:right="-48"/>
    </w:pPr>
    <w:rPr>
      <w:rFonts w:ascii="Times New Roman" w:hAnsi="Times New Roman" w:eastAsia="Batang" w:cs="Times New Roman"/>
      <w:lang w:val="en-US" w:eastAsia="zh-TW" w:bidi="ar-SA"/>
    </w:rPr>
  </w:style>
  <w:style w:type="paragraph" w:customStyle="1" w:styleId="210">
    <w:name w:val="ParaAttribute25"/>
    <w:qFormat/>
    <w:uiPriority w:val="0"/>
    <w:pPr>
      <w:widowControl w:val="0"/>
      <w:spacing w:line="330" w:lineRule="exact"/>
      <w:ind w:left="-48" w:right="-48"/>
    </w:pPr>
    <w:rPr>
      <w:rFonts w:ascii="Times New Roman" w:hAnsi="Times New Roman" w:eastAsia="Batang" w:cs="Times New Roman"/>
      <w:lang w:val="en-US" w:eastAsia="zh-TW" w:bidi="ar-SA"/>
    </w:rPr>
  </w:style>
  <w:style w:type="paragraph" w:customStyle="1" w:styleId="211">
    <w:name w:val="ParaAttribute26"/>
    <w:qFormat/>
    <w:uiPriority w:val="0"/>
    <w:pPr>
      <w:widowControl w:val="0"/>
      <w:tabs>
        <w:tab w:val="left" w:pos="193"/>
      </w:tabs>
      <w:spacing w:line="330" w:lineRule="exact"/>
      <w:ind w:left="194" w:right="-48" w:hanging="240"/>
      <w:jc w:val="both"/>
    </w:pPr>
    <w:rPr>
      <w:rFonts w:ascii="Times New Roman" w:hAnsi="Times New Roman" w:eastAsia="Batang" w:cs="Times New Roman"/>
      <w:lang w:val="en-US" w:eastAsia="zh-TW" w:bidi="ar-SA"/>
    </w:rPr>
  </w:style>
  <w:style w:type="paragraph" w:customStyle="1" w:styleId="212">
    <w:name w:val="ParaAttribute27"/>
    <w:uiPriority w:val="0"/>
    <w:pPr>
      <w:widowControl w:val="0"/>
      <w:tabs>
        <w:tab w:val="left" w:pos="291"/>
      </w:tabs>
      <w:spacing w:line="330" w:lineRule="exact"/>
      <w:ind w:left="242" w:right="-48" w:hanging="290"/>
      <w:jc w:val="both"/>
    </w:pPr>
    <w:rPr>
      <w:rFonts w:ascii="Times New Roman" w:hAnsi="Times New Roman" w:eastAsia="Batang" w:cs="Times New Roman"/>
      <w:lang w:val="en-US" w:eastAsia="zh-TW" w:bidi="ar-SA"/>
    </w:rPr>
  </w:style>
  <w:style w:type="paragraph" w:customStyle="1" w:styleId="213">
    <w:name w:val="ParaAttribute28"/>
    <w:qFormat/>
    <w:uiPriority w:val="0"/>
    <w:pPr>
      <w:widowControl w:val="0"/>
      <w:spacing w:line="330" w:lineRule="exact"/>
      <w:ind w:left="-48" w:right="-48"/>
      <w:jc w:val="both"/>
    </w:pPr>
    <w:rPr>
      <w:rFonts w:ascii="Times New Roman" w:hAnsi="Times New Roman" w:eastAsia="Batang" w:cs="Times New Roman"/>
      <w:lang w:val="en-US" w:eastAsia="zh-TW" w:bidi="ar-SA"/>
    </w:rPr>
  </w:style>
  <w:style w:type="paragraph" w:customStyle="1" w:styleId="214">
    <w:name w:val="ParaAttribute29"/>
    <w:qFormat/>
    <w:uiPriority w:val="0"/>
    <w:pPr>
      <w:widowControl w:val="0"/>
      <w:tabs>
        <w:tab w:val="left" w:pos="297"/>
      </w:tabs>
      <w:spacing w:line="330" w:lineRule="exact"/>
      <w:ind w:left="194" w:right="-48" w:hanging="240"/>
      <w:jc w:val="both"/>
    </w:pPr>
    <w:rPr>
      <w:rFonts w:ascii="Times New Roman" w:hAnsi="Times New Roman" w:eastAsia="Batang" w:cs="Times New Roman"/>
      <w:lang w:val="en-US" w:eastAsia="zh-TW" w:bidi="ar-SA"/>
    </w:rPr>
  </w:style>
  <w:style w:type="paragraph" w:customStyle="1" w:styleId="215">
    <w:name w:val="ParaAttribute30"/>
    <w:qFormat/>
    <w:uiPriority w:val="0"/>
    <w:pPr>
      <w:widowControl w:val="0"/>
      <w:spacing w:line="330" w:lineRule="exact"/>
      <w:ind w:left="204" w:right="-48"/>
      <w:jc w:val="both"/>
    </w:pPr>
    <w:rPr>
      <w:rFonts w:ascii="Times New Roman" w:hAnsi="Times New Roman" w:eastAsia="Batang" w:cs="Times New Roman"/>
      <w:lang w:val="en-US" w:eastAsia="zh-TW" w:bidi="ar-SA"/>
    </w:rPr>
  </w:style>
  <w:style w:type="paragraph" w:customStyle="1" w:styleId="216">
    <w:name w:val="ParaAttribute32"/>
    <w:qFormat/>
    <w:uiPriority w:val="0"/>
    <w:pPr>
      <w:widowControl w:val="0"/>
      <w:spacing w:line="330" w:lineRule="exact"/>
      <w:ind w:left="242" w:right="-48" w:hanging="290"/>
    </w:pPr>
    <w:rPr>
      <w:rFonts w:ascii="Times New Roman" w:hAnsi="Times New Roman" w:eastAsia="Batang" w:cs="Times New Roman"/>
      <w:lang w:val="en-US" w:eastAsia="zh-TW" w:bidi="ar-SA"/>
    </w:rPr>
  </w:style>
  <w:style w:type="paragraph" w:customStyle="1" w:styleId="217">
    <w:name w:val="ParaAttribute34"/>
    <w:qFormat/>
    <w:uiPriority w:val="0"/>
    <w:pPr>
      <w:widowControl w:val="0"/>
      <w:ind w:left="-48" w:right="-48"/>
    </w:pPr>
    <w:rPr>
      <w:rFonts w:ascii="Times New Roman" w:hAnsi="Times New Roman" w:eastAsia="Batang" w:cs="Times New Roman"/>
      <w:lang w:val="en-US" w:eastAsia="zh-TW" w:bidi="ar-SA"/>
    </w:rPr>
  </w:style>
  <w:style w:type="character" w:customStyle="1" w:styleId="218">
    <w:name w:val="CharAttribute29"/>
    <w:qFormat/>
    <w:uiPriority w:val="0"/>
    <w:rPr>
      <w:rFonts w:ascii="Arial" w:eastAsia="華康明體 Std W5"/>
      <w:sz w:val="22"/>
      <w:u w:val="single"/>
    </w:rPr>
  </w:style>
  <w:style w:type="character" w:customStyle="1" w:styleId="219">
    <w:name w:val="CharAttribute30"/>
    <w:qFormat/>
    <w:uiPriority w:val="0"/>
    <w:rPr>
      <w:rFonts w:ascii="Arial" w:eastAsia="華康明體 Std W5"/>
      <w:color w:val="FF0000"/>
      <w:sz w:val="22"/>
      <w:u w:val="single"/>
    </w:rPr>
  </w:style>
  <w:style w:type="character" w:customStyle="1" w:styleId="220">
    <w:name w:val="CharAttribute32"/>
    <w:qFormat/>
    <w:uiPriority w:val="0"/>
    <w:rPr>
      <w:rFonts w:ascii="Arial" w:eastAsia="華康明體 Std W5"/>
      <w:sz w:val="22"/>
      <w:u w:val="single"/>
    </w:rPr>
  </w:style>
  <w:style w:type="paragraph" w:customStyle="1" w:styleId="221">
    <w:name w:val="c16"/>
    <w:basedOn w:val="1"/>
    <w:qFormat/>
    <w:uiPriority w:val="0"/>
    <w:pPr>
      <w:widowControl/>
      <w:spacing w:before="100" w:beforeAutospacing="1" w:after="100" w:afterAutospacing="1"/>
      <w:ind w:left="552" w:hanging="552"/>
    </w:pPr>
    <w:rPr>
      <w:rFonts w:hint="eastAsia" w:ascii="標楷體" w:eastAsia="標楷體"/>
      <w:kern w:val="0"/>
      <w:sz w:val="32"/>
      <w:szCs w:val="32"/>
    </w:rPr>
  </w:style>
  <w:style w:type="paragraph" w:customStyle="1" w:styleId="222">
    <w:name w:val="c12"/>
    <w:basedOn w:val="1"/>
    <w:qFormat/>
    <w:uiPriority w:val="0"/>
    <w:pPr>
      <w:widowControl/>
      <w:spacing w:before="100" w:beforeAutospacing="1" w:after="100" w:afterAutospacing="1"/>
    </w:pPr>
    <w:rPr>
      <w:rFonts w:hint="eastAsia" w:ascii="新細明體"/>
      <w:kern w:val="0"/>
    </w:rPr>
  </w:style>
  <w:style w:type="paragraph" w:customStyle="1" w:styleId="223">
    <w:name w:val="c18"/>
    <w:basedOn w:val="1"/>
    <w:qFormat/>
    <w:uiPriority w:val="0"/>
    <w:pPr>
      <w:widowControl/>
      <w:spacing w:before="100" w:beforeAutospacing="1" w:after="100" w:afterAutospacing="1"/>
      <w:ind w:left="552" w:hanging="552"/>
    </w:pPr>
    <w:rPr>
      <w:rFonts w:hint="eastAsia" w:ascii="標楷體" w:eastAsia="標楷體"/>
      <w:kern w:val="0"/>
      <w:sz w:val="36"/>
      <w:szCs w:val="36"/>
    </w:rPr>
  </w:style>
  <w:style w:type="paragraph" w:customStyle="1" w:styleId="224">
    <w:name w:val="c22"/>
    <w:basedOn w:val="1"/>
    <w:qFormat/>
    <w:uiPriority w:val="0"/>
    <w:pPr>
      <w:widowControl/>
      <w:spacing w:before="100" w:beforeAutospacing="1" w:after="100" w:afterAutospacing="1"/>
      <w:ind w:left="552" w:hanging="552"/>
    </w:pPr>
    <w:rPr>
      <w:rFonts w:hint="eastAsia" w:ascii="標楷體" w:eastAsia="標楷體"/>
      <w:kern w:val="0"/>
      <w:sz w:val="44"/>
      <w:szCs w:val="44"/>
    </w:rPr>
  </w:style>
  <w:style w:type="paragraph" w:customStyle="1" w:styleId="225">
    <w:name w:val="樣式4"/>
    <w:basedOn w:val="12"/>
    <w:link w:val="226"/>
    <w:uiPriority w:val="99"/>
    <w:pPr>
      <w:tabs>
        <w:tab w:val="right" w:leader="dot" w:pos="8296"/>
        <w:tab w:val="left" w:pos="9498"/>
        <w:tab w:val="clear" w:pos="8154"/>
      </w:tabs>
      <w:snapToGrid/>
      <w:spacing w:beforeLines="0" w:after="100" w:line="300" w:lineRule="exact"/>
      <w:ind w:firstLine="0" w:firstLineChars="0"/>
      <w:jc w:val="center"/>
    </w:pPr>
    <w:rPr>
      <w:rFonts w:ascii="標楷體" w:hAnsi="標楷體"/>
      <w:b/>
      <w:szCs w:val="20"/>
    </w:rPr>
  </w:style>
  <w:style w:type="character" w:customStyle="1" w:styleId="226">
    <w:name w:val="樣式4 字元"/>
    <w:link w:val="225"/>
    <w:locked/>
    <w:uiPriority w:val="99"/>
    <w:rPr>
      <w:rFonts w:ascii="標楷體" w:hAnsi="標楷體" w:eastAsia="標楷體"/>
      <w:b/>
      <w:sz w:val="28"/>
    </w:rPr>
  </w:style>
  <w:style w:type="paragraph" w:customStyle="1" w:styleId="227">
    <w:name w:val="字元"/>
    <w:basedOn w:val="1"/>
    <w:qFormat/>
    <w:uiPriority w:val="0"/>
    <w:pPr>
      <w:widowControl/>
      <w:spacing w:after="160" w:line="240" w:lineRule="exact"/>
    </w:pPr>
    <w:rPr>
      <w:rFonts w:ascii="Tahoma" w:hAnsi="Tahoma"/>
      <w:kern w:val="0"/>
      <w:sz w:val="20"/>
      <w:szCs w:val="20"/>
      <w:lang w:eastAsia="en-US"/>
    </w:rPr>
  </w:style>
  <w:style w:type="paragraph" w:customStyle="1" w:styleId="228">
    <w:name w:val="xl26"/>
    <w:basedOn w:val="1"/>
    <w:qFormat/>
    <w:uiPriority w:val="0"/>
    <w:pPr>
      <w:widowControl/>
      <w:spacing w:before="100" w:beforeAutospacing="1" w:after="100" w:afterAutospacing="1"/>
      <w:jc w:val="center"/>
    </w:pPr>
    <w:rPr>
      <w:rFonts w:hint="eastAsia" w:ascii="標楷體" w:hAnsi="標楷體" w:eastAsia="標楷體" w:cs="Arial Unicode MS"/>
      <w:b/>
      <w:bCs/>
      <w:kern w:val="0"/>
      <w:sz w:val="32"/>
      <w:szCs w:val="32"/>
    </w:rPr>
  </w:style>
  <w:style w:type="paragraph" w:customStyle="1" w:styleId="229">
    <w:name w:val="目錄標題01"/>
    <w:basedOn w:val="1"/>
    <w:link w:val="230"/>
    <w:qFormat/>
    <w:uiPriority w:val="0"/>
    <w:pPr>
      <w:widowControl/>
    </w:pPr>
    <w:rPr>
      <w:rFonts w:eastAsia="標楷體"/>
      <w:b/>
      <w:kern w:val="0"/>
      <w:sz w:val="32"/>
      <w:szCs w:val="36"/>
      <w:lang w:eastAsia="en-US"/>
    </w:rPr>
  </w:style>
  <w:style w:type="character" w:customStyle="1" w:styleId="230">
    <w:name w:val="目錄標題01 字元"/>
    <w:link w:val="229"/>
    <w:uiPriority w:val="0"/>
    <w:rPr>
      <w:rFonts w:eastAsia="標楷體"/>
      <w:b/>
      <w:sz w:val="32"/>
      <w:szCs w:val="36"/>
      <w:lang w:eastAsia="en-US"/>
    </w:rPr>
  </w:style>
  <w:style w:type="paragraph" w:customStyle="1" w:styleId="231">
    <w:name w:val="Default"/>
    <w:uiPriority w:val="0"/>
    <w:pPr>
      <w:widowControl w:val="0"/>
      <w:autoSpaceDE w:val="0"/>
      <w:autoSpaceDN w:val="0"/>
      <w:adjustRightInd w:val="0"/>
    </w:pPr>
    <w:rPr>
      <w:rFonts w:ascii="標楷體" w:hAnsi="標楷體" w:eastAsia="新細明體" w:cs="標楷體"/>
      <w:color w:val="000000"/>
      <w:sz w:val="24"/>
      <w:szCs w:val="24"/>
      <w:lang w:val="en-US" w:eastAsia="zh-TW" w:bidi="ar-SA"/>
    </w:rPr>
  </w:style>
  <w:style w:type="character" w:customStyle="1" w:styleId="232">
    <w:name w:val="ms-font-s"/>
    <w:qFormat/>
    <w:uiPriority w:val="0"/>
  </w:style>
  <w:style w:type="paragraph" w:customStyle="1" w:styleId="233">
    <w:name w:val="Text body"/>
    <w:uiPriority w:val="0"/>
    <w:pPr>
      <w:widowControl w:val="0"/>
      <w:suppressAutoHyphens/>
      <w:autoSpaceDN w:val="0"/>
      <w:textAlignment w:val="baseline"/>
    </w:pPr>
    <w:rPr>
      <w:rFonts w:ascii="Calibri" w:hAnsi="Calibri" w:eastAsia="新細明體" w:cs="Times New Roman"/>
      <w:spacing w:val="-12"/>
      <w:kern w:val="3"/>
      <w:sz w:val="24"/>
      <w:szCs w:val="22"/>
      <w:lang w:val="en-US" w:eastAsia="zh-TW" w:bidi="ar-SA"/>
    </w:rPr>
  </w:style>
  <w:style w:type="paragraph" w:customStyle="1" w:styleId="234">
    <w:name w:val="Table Paragraph"/>
    <w:basedOn w:val="1"/>
    <w:qFormat/>
    <w:uiPriority w:val="1"/>
    <w:pPr>
      <w:autoSpaceDE w:val="0"/>
      <w:autoSpaceDN w:val="0"/>
    </w:pPr>
    <w:rPr>
      <w:rFonts w:ascii="新細明體" w:hAnsi="新細明體" w:cs="新細明體"/>
      <w:kern w:val="0"/>
      <w:sz w:val="22"/>
      <w:szCs w:val="22"/>
      <w:lang w:val="zh-TW" w:bidi="zh-TW"/>
    </w:rPr>
  </w:style>
  <w:style w:type="paragraph" w:customStyle="1" w:styleId="235">
    <w:name w:val="Normal0"/>
    <w:qFormat/>
    <w:uiPriority w:val="0"/>
    <w:pPr>
      <w:spacing w:after="200" w:line="276" w:lineRule="auto"/>
    </w:pPr>
    <w:rPr>
      <w:rFonts w:ascii="Calibri" w:hAnsi="Calibri" w:cs="Calibri" w:eastAsiaTheme="minorEastAsia"/>
      <w:sz w:val="22"/>
      <w:szCs w:val="22"/>
      <w:lang w:val="en-US" w:eastAsia="en-US" w:bidi="ar-SA"/>
    </w:rPr>
  </w:style>
  <w:style w:type="paragraph" w:customStyle="1" w:styleId="236">
    <w:name w:val="清單段落4"/>
    <w:basedOn w:val="1"/>
    <w:uiPriority w:val="99"/>
    <w:pPr>
      <w:ind w:left="480" w:leftChars="200"/>
    </w:pPr>
  </w:style>
  <w:style w:type="character" w:customStyle="1" w:styleId="237">
    <w:name w:val="註釋標題 字元1"/>
    <w:basedOn w:val="28"/>
    <w:semiHidden/>
    <w:qFormat/>
    <w:uiPriority w:val="99"/>
    <w:rPr>
      <w:rFonts w:ascii="Calibri" w:hAnsi="Calibri" w:eastAsia="新細明體" w:cs="Times New Roman"/>
      <w:kern w:val="0"/>
      <w:sz w:val="22"/>
      <w:lang w:eastAsia="en-US"/>
    </w:rPr>
  </w:style>
  <w:style w:type="character" w:customStyle="1" w:styleId="238">
    <w:name w:val="結語 字元1"/>
    <w:basedOn w:val="28"/>
    <w:semiHidden/>
    <w:uiPriority w:val="99"/>
    <w:rPr>
      <w:rFonts w:ascii="Calibri" w:hAnsi="Calibri" w:eastAsia="新細明體" w:cs="Times New Roman"/>
      <w:kern w:val="0"/>
      <w:sz w:val="22"/>
      <w:lang w:eastAsia="en-US"/>
    </w:rPr>
  </w:style>
  <w:style w:type="table" w:customStyle="1" w:styleId="239">
    <w:name w:val="表格格線1"/>
    <w:basedOn w:val="35"/>
    <w:qFormat/>
    <w:uiPriority w:val="59"/>
    <w:rPr>
      <w:rFonts w:ascii="Calibri" w:hAnsi="Calibri" w:eastAsia="新細明體"/>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240">
    <w:name w:val="msolistparagraph"/>
    <w:uiPriority w:val="0"/>
    <w:pPr>
      <w:suppressAutoHyphens/>
      <w:autoSpaceDN w:val="0"/>
      <w:ind w:left="480"/>
    </w:pPr>
    <w:rPr>
      <w:rFonts w:hint="eastAsia" w:ascii="新細明體" w:hAnsi="新細明體" w:eastAsia="新細明體" w:cs="Times New Roman"/>
      <w:sz w:val="24"/>
      <w:szCs w:val="24"/>
      <w:lang w:val="en-US" w:eastAsia="zh-CN" w:bidi="ar-SA"/>
    </w:rPr>
  </w:style>
  <w:style w:type="table" w:customStyle="1" w:styleId="241">
    <w:name w:val="表格格線2"/>
    <w:basedOn w:val="35"/>
    <w:qFormat/>
    <w:uiPriority w:val="39"/>
    <w:rPr>
      <w:rFonts w:ascii="Calibri" w:hAnsi="Calibri" w:eastAsia="新細明體"/>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42">
    <w:name w:val="註解文字 字元1"/>
    <w:basedOn w:val="28"/>
    <w:semiHidden/>
    <w:uiPriority w:val="99"/>
    <w:rPr>
      <w:rFonts w:ascii="Calibri" w:hAnsi="Calibri" w:eastAsia="新細明體" w:cs="Times New Roman"/>
      <w:kern w:val="0"/>
      <w:sz w:val="22"/>
      <w:lang w:eastAsia="en-US"/>
    </w:rPr>
  </w:style>
  <w:style w:type="character" w:customStyle="1" w:styleId="243">
    <w:name w:val="註解主旨 字元1"/>
    <w:basedOn w:val="242"/>
    <w:semiHidden/>
    <w:qFormat/>
    <w:uiPriority w:val="99"/>
    <w:rPr>
      <w:rFonts w:ascii="Calibri" w:hAnsi="Calibri" w:eastAsia="新細明體" w:cs="Times New Roman"/>
      <w:b/>
      <w:bCs/>
      <w:kern w:val="0"/>
      <w:sz w:val="22"/>
      <w:lang w:eastAsia="en-US"/>
    </w:rPr>
  </w:style>
  <w:style w:type="table" w:customStyle="1" w:styleId="244">
    <w:name w:val="Default Table"/>
    <w:uiPriority w:val="0"/>
    <w:rPr>
      <w:rFonts w:eastAsia="Batang"/>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customStyle="1" w:styleId="245">
    <w:name w:val="Default Table1"/>
    <w:uiPriority w:val="0"/>
    <w:rPr>
      <w:rFonts w:eastAsia="Batang"/>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customStyle="1" w:styleId="246">
    <w:name w:val="Default Table2"/>
    <w:uiPriority w:val="0"/>
    <w:rPr>
      <w:rFonts w:eastAsia="Batang"/>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customStyle="1" w:styleId="247">
    <w:name w:val="Default Table3"/>
    <w:qFormat/>
    <w:uiPriority w:val="0"/>
    <w:rPr>
      <w:rFonts w:eastAsia="Batang"/>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customStyle="1" w:styleId="248">
    <w:name w:val="Default Table4"/>
    <w:uiPriority w:val="0"/>
    <w:rPr>
      <w:rFonts w:eastAsia="Batang"/>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customStyle="1" w:styleId="249">
    <w:name w:val="Default Table5"/>
    <w:uiPriority w:val="0"/>
    <w:rPr>
      <w:rFonts w:eastAsia="Batang"/>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customStyle="1" w:styleId="250">
    <w:name w:val="Table Normal"/>
    <w:unhideWhenUsed/>
    <w:qFormat/>
    <w:uiPriority w:val="2"/>
    <w:pPr>
      <w:widowControl w:val="0"/>
      <w:autoSpaceDE w:val="0"/>
      <w:autoSpaceDN w:val="0"/>
    </w:pPr>
    <w:rPr>
      <w:rFonts w:eastAsia="新細明體"/>
      <w:sz w:val="22"/>
      <w:lang w:eastAsia="en-US"/>
    </w:rPr>
    <w:tblPr>
      <w:tblLayout w:type="fixed"/>
      <w:tblCellMar>
        <w:top w:w="0" w:type="dxa"/>
        <w:left w:w="0" w:type="dxa"/>
        <w:bottom w:w="0" w:type="dxa"/>
        <w:right w:w="0" w:type="dxa"/>
      </w:tblCellMar>
    </w:tblPr>
  </w:style>
  <w:style w:type="table" w:customStyle="1" w:styleId="251">
    <w:name w:val="表格格線3"/>
    <w:basedOn w:val="35"/>
    <w:qFormat/>
    <w:uiPriority w:val="39"/>
    <w:rPr>
      <w:rFonts w:ascii="Calibri" w:hAnsi="Calibri" w:eastAsia="新細明體"/>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6A7089-79B0-4AEC-BB89-49C726C4627C}">
  <ds:schemaRefs/>
</ds:datastoreItem>
</file>

<file path=docProps/app.xml><?xml version="1.0" encoding="utf-8"?>
<Properties xmlns="http://schemas.openxmlformats.org/officeDocument/2006/extended-properties" xmlns:vt="http://schemas.openxmlformats.org/officeDocument/2006/docPropsVTypes">
  <Template>Normal</Template>
  <Company>CY</Company>
  <Pages>74</Pages>
  <Words>6802</Words>
  <Characters>38777</Characters>
  <Lines>323</Lines>
  <Paragraphs>90</Paragraphs>
  <ScaleCrop>false</ScaleCrop>
  <LinksUpToDate>false</LinksUpToDate>
  <CharactersWithSpaces>45489</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2024-02-22T08:18:00Z</dcterms:created>
  <dc:creator>user</dc:creator>
  <cp:lastModifiedBy>USER</cp:lastModifiedBy>
  <cp:lastPrinted>2023-03-01T04:34:00Z</cp:lastPrinted>
  <dcterms:modified xsi:type="dcterms:W3CDTF">2025-01-10T08:02:16Z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