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43" w:rsidRDefault="009F5BBF">
      <w:pPr>
        <w:pStyle w:val="Textbody"/>
        <w:spacing w:line="418" w:lineRule="exact"/>
        <w:jc w:val="center"/>
        <w:rPr>
          <w:rFonts w:ascii="Times New Roman" w:eastAsia="標楷體" w:hAnsi="Times New Roman" w:cs="Times New Roman"/>
          <w:sz w:val="32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2"/>
          <w:lang w:eastAsia="zh-TW"/>
        </w:rPr>
        <w:t xml:space="preserve">  110</w:t>
      </w:r>
      <w:r>
        <w:rPr>
          <w:rFonts w:ascii="Times New Roman" w:eastAsia="標楷體" w:hAnsi="Times New Roman" w:cs="Times New Roman"/>
          <w:sz w:val="32"/>
          <w:lang w:eastAsia="zh-TW"/>
        </w:rPr>
        <w:t>年全國中等學校運動會嘉義市滑輪溜冰</w:t>
      </w:r>
      <w:r>
        <w:rPr>
          <w:rFonts w:ascii="Times New Roman" w:eastAsia="標楷體" w:hAnsi="Times New Roman" w:cs="Times New Roman"/>
          <w:sz w:val="32"/>
          <w:lang w:eastAsia="zh-TW"/>
        </w:rPr>
        <w:t>(</w:t>
      </w:r>
      <w:r>
        <w:rPr>
          <w:rFonts w:ascii="Times New Roman" w:eastAsia="標楷體" w:hAnsi="Times New Roman" w:cs="Times New Roman"/>
          <w:sz w:val="32"/>
          <w:lang w:eastAsia="zh-TW"/>
        </w:rPr>
        <w:t>競速</w:t>
      </w:r>
      <w:r>
        <w:rPr>
          <w:rFonts w:ascii="Times New Roman" w:eastAsia="標楷體" w:hAnsi="Times New Roman" w:cs="Times New Roman"/>
          <w:sz w:val="32"/>
          <w:lang w:eastAsia="zh-TW"/>
        </w:rPr>
        <w:t>)</w:t>
      </w:r>
      <w:r>
        <w:rPr>
          <w:rFonts w:ascii="Times New Roman" w:eastAsia="標楷體" w:hAnsi="Times New Roman" w:cs="Times New Roman"/>
          <w:sz w:val="32"/>
          <w:lang w:eastAsia="zh-TW"/>
        </w:rPr>
        <w:t>代表隊選拔要點</w:t>
      </w:r>
    </w:p>
    <w:p w:rsidR="006A4643" w:rsidRDefault="006A4643">
      <w:pPr>
        <w:pStyle w:val="Textbody"/>
        <w:spacing w:line="418" w:lineRule="exact"/>
        <w:jc w:val="right"/>
        <w:rPr>
          <w:rFonts w:ascii="Times New Roman" w:eastAsia="標楷體" w:hAnsi="Times New Roman" w:cs="Times New Roman"/>
          <w:sz w:val="24"/>
          <w:lang w:eastAsia="zh-TW"/>
        </w:rPr>
      </w:pPr>
    </w:p>
    <w:p w:rsidR="006A4643" w:rsidRDefault="009F5BBF">
      <w:pPr>
        <w:pStyle w:val="a3"/>
        <w:numPr>
          <w:ilvl w:val="0"/>
          <w:numId w:val="2"/>
        </w:numPr>
        <w:tabs>
          <w:tab w:val="left" w:pos="720"/>
        </w:tabs>
        <w:spacing w:before="0" w:line="400" w:lineRule="exact"/>
        <w:ind w:left="0" w:right="-31" w:firstLine="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依</w:t>
      </w:r>
      <w:r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/>
          <w:lang w:eastAsia="zh-TW"/>
        </w:rPr>
        <w:t>據：中華民國</w:t>
      </w:r>
      <w:r>
        <w:rPr>
          <w:rFonts w:ascii="Times New Roman" w:eastAsia="標楷體" w:hAnsi="Times New Roman" w:cs="Times New Roman"/>
          <w:lang w:eastAsia="zh-TW"/>
        </w:rPr>
        <w:t>110</w:t>
      </w:r>
      <w:r>
        <w:rPr>
          <w:rFonts w:ascii="Times New Roman" w:eastAsia="標楷體" w:hAnsi="Times New Roman" w:cs="Times New Roman"/>
          <w:lang w:eastAsia="zh-TW"/>
        </w:rPr>
        <w:t>年全國中等學校運動會競賽規程總則第九條第四款規定辦理。</w:t>
      </w:r>
    </w:p>
    <w:p w:rsidR="006A4643" w:rsidRDefault="009F5BBF">
      <w:pPr>
        <w:pStyle w:val="a3"/>
        <w:numPr>
          <w:ilvl w:val="0"/>
          <w:numId w:val="2"/>
        </w:numPr>
        <w:tabs>
          <w:tab w:val="left" w:pos="720"/>
        </w:tabs>
        <w:spacing w:before="0" w:line="400" w:lineRule="exact"/>
        <w:ind w:left="0" w:right="-31" w:firstLine="0"/>
      </w:pPr>
      <w:r>
        <w:rPr>
          <w:rFonts w:ascii="Times New Roman" w:eastAsia="標楷體" w:hAnsi="Times New Roman" w:cs="Times New Roman"/>
          <w:lang w:eastAsia="zh-TW"/>
        </w:rPr>
        <w:t>主</w:t>
      </w:r>
      <w:r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/>
          <w:lang w:eastAsia="zh-TW"/>
        </w:rPr>
        <w:t>旨</w:t>
      </w:r>
      <w:r>
        <w:rPr>
          <w:rFonts w:ascii="Times New Roman" w:eastAsia="標楷體" w:hAnsi="Times New Roman" w:cs="Times New Roman"/>
          <w:color w:val="000000"/>
          <w:lang w:eastAsia="zh-TW"/>
        </w:rPr>
        <w:t>：為辦理</w:t>
      </w:r>
      <w:r>
        <w:rPr>
          <w:rFonts w:ascii="Times New Roman" w:eastAsia="標楷體" w:hAnsi="Times New Roman" w:cs="Times New Roman"/>
          <w:color w:val="000000"/>
          <w:lang w:eastAsia="zh-TW"/>
        </w:rPr>
        <w:t>110</w:t>
      </w:r>
      <w:r>
        <w:rPr>
          <w:rFonts w:ascii="Times New Roman" w:eastAsia="標楷體" w:hAnsi="Times New Roman" w:cs="Times New Roman"/>
          <w:color w:val="000000"/>
          <w:lang w:eastAsia="zh-TW"/>
        </w:rPr>
        <w:t>年全國中等學校運動會嘉義市滑輪溜冰</w:t>
      </w: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競速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代表隊，特訂「</w:t>
      </w:r>
      <w:r>
        <w:rPr>
          <w:rFonts w:ascii="Times New Roman" w:eastAsia="標楷體" w:hAnsi="Times New Roman" w:cs="Times New Roman"/>
          <w:color w:val="000000"/>
          <w:lang w:eastAsia="zh-TW"/>
        </w:rPr>
        <w:t>110</w:t>
      </w:r>
      <w:r>
        <w:rPr>
          <w:rFonts w:ascii="Times New Roman" w:eastAsia="標楷體" w:hAnsi="Times New Roman" w:cs="Times New Roman"/>
          <w:color w:val="000000"/>
          <w:lang w:eastAsia="zh-TW"/>
        </w:rPr>
        <w:t>年全國中等學校運動會嘉義市滑輪溜冰</w:t>
      </w: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競速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代表隊選拔要點」</w:t>
      </w: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以下簡稱本要點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。</w:t>
      </w:r>
    </w:p>
    <w:p w:rsidR="006A4643" w:rsidRDefault="009F5BBF">
      <w:pPr>
        <w:pStyle w:val="a3"/>
        <w:numPr>
          <w:ilvl w:val="0"/>
          <w:numId w:val="2"/>
        </w:numPr>
        <w:tabs>
          <w:tab w:val="left" w:pos="720"/>
        </w:tabs>
        <w:spacing w:before="0" w:line="400" w:lineRule="exact"/>
        <w:ind w:left="0" w:right="2446" w:firstLine="0"/>
      </w:pPr>
      <w:r>
        <w:rPr>
          <w:rFonts w:ascii="Times New Roman" w:eastAsia="標楷體" w:hAnsi="Times New Roman" w:cs="Times New Roman"/>
          <w:color w:val="000000"/>
          <w:lang w:eastAsia="zh-TW"/>
        </w:rPr>
        <w:t>主辦單位：嘉義市政府</w:t>
      </w: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以下簡稱本府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。</w:t>
      </w:r>
    </w:p>
    <w:p w:rsidR="006A4643" w:rsidRDefault="009F5BBF">
      <w:pPr>
        <w:pStyle w:val="a3"/>
        <w:numPr>
          <w:ilvl w:val="0"/>
          <w:numId w:val="2"/>
        </w:numPr>
        <w:tabs>
          <w:tab w:val="left" w:pos="720"/>
        </w:tabs>
        <w:spacing w:before="0" w:line="400" w:lineRule="exact"/>
        <w:ind w:left="0" w:right="-31" w:firstLine="0"/>
      </w:pPr>
      <w:r>
        <w:rPr>
          <w:rFonts w:ascii="Times New Roman" w:eastAsia="標楷體" w:hAnsi="Times New Roman" w:cs="Times New Roman"/>
          <w:color w:val="000000"/>
          <w:lang w:eastAsia="zh-TW"/>
        </w:rPr>
        <w:t>選拔委員會：為完備本市優秀選手參加全中運程序，由主辦單位成立選拔委員會，專責處理本市全中運滑輪溜冰</w:t>
      </w: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競速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代表隊選拔事宜。</w:t>
      </w:r>
    </w:p>
    <w:p w:rsidR="006A4643" w:rsidRDefault="009F5BBF">
      <w:pPr>
        <w:pStyle w:val="a3"/>
        <w:numPr>
          <w:ilvl w:val="0"/>
          <w:numId w:val="2"/>
        </w:numPr>
        <w:tabs>
          <w:tab w:val="left" w:pos="720"/>
        </w:tabs>
        <w:spacing w:before="0" w:line="400" w:lineRule="exact"/>
        <w:ind w:left="0" w:right="-31" w:firstLine="0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選拔時間：由選拔委員會擇期召開選拔審查會議。各階段倘須辦理超額選拔賽時，日期時間由主辦單位另行通知。</w:t>
      </w:r>
    </w:p>
    <w:p w:rsidR="006A4643" w:rsidRDefault="009F5BBF">
      <w:pPr>
        <w:pStyle w:val="a3"/>
        <w:numPr>
          <w:ilvl w:val="0"/>
          <w:numId w:val="2"/>
        </w:numPr>
        <w:spacing w:before="0" w:line="400" w:lineRule="exact"/>
        <w:ind w:left="0" w:right="205" w:firstLine="0"/>
      </w:pPr>
      <w:r>
        <w:rPr>
          <w:rFonts w:ascii="Times New Roman" w:eastAsia="標楷體" w:hAnsi="Times New Roman" w:cs="Times New Roman"/>
          <w:color w:val="000000"/>
          <w:lang w:eastAsia="zh-TW"/>
        </w:rPr>
        <w:t>參加資格：報名全中運本市滑輪溜冰</w:t>
      </w: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競速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代表隊選拔之選手，應具中華民國國籍且設籍資格符合中華民國</w:t>
      </w:r>
      <w:r>
        <w:rPr>
          <w:rFonts w:ascii="Times New Roman" w:eastAsia="標楷體" w:hAnsi="Times New Roman" w:cs="Times New Roman"/>
          <w:color w:val="000000"/>
          <w:lang w:eastAsia="zh-TW"/>
        </w:rPr>
        <w:t>110</w:t>
      </w:r>
      <w:r>
        <w:rPr>
          <w:rFonts w:ascii="Times New Roman" w:eastAsia="標楷體" w:hAnsi="Times New Roman" w:cs="Times New Roman"/>
          <w:color w:val="000000"/>
          <w:lang w:eastAsia="zh-TW"/>
        </w:rPr>
        <w:t>年全國中等學校運動會競賽規程規定，技術手冊有其他資格規定者亦須符合。</w:t>
      </w:r>
    </w:p>
    <w:p w:rsidR="006A4643" w:rsidRDefault="009F5BBF">
      <w:pPr>
        <w:pStyle w:val="a3"/>
        <w:numPr>
          <w:ilvl w:val="0"/>
          <w:numId w:val="2"/>
        </w:numPr>
        <w:spacing w:before="0" w:line="400" w:lineRule="exact"/>
        <w:ind w:left="0" w:right="205" w:firstLine="0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選拔原則：</w:t>
      </w:r>
    </w:p>
    <w:p w:rsidR="006A4643" w:rsidRDefault="009F5BBF">
      <w:pPr>
        <w:pStyle w:val="a3"/>
        <w:numPr>
          <w:ilvl w:val="1"/>
          <w:numId w:val="2"/>
        </w:numPr>
        <w:spacing w:before="0" w:line="400" w:lineRule="exact"/>
        <w:ind w:left="0" w:right="205" w:firstLine="0"/>
      </w:pPr>
      <w:r>
        <w:rPr>
          <w:rFonts w:ascii="Times New Roman" w:eastAsia="標楷體" w:hAnsi="Times New Roman" w:cs="Times New Roman"/>
          <w:color w:val="000000"/>
          <w:lang w:eastAsia="zh-TW"/>
        </w:rPr>
        <w:t>全中運本市滑輪溜冰</w:t>
      </w: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競速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代表隊之選拔，由主辦單位成立之選拔委員會就報名資料進行書面審查，並依順位比序選拔出本市代表團隊（選手），申請時應提供國內外正式錦標賽成績證明資料。倘分項選手參選人數比序後仍超額時，得由主辦單位另辦單項選拔賽。</w:t>
      </w:r>
    </w:p>
    <w:p w:rsidR="006A4643" w:rsidRDefault="009F5BBF">
      <w:pPr>
        <w:pStyle w:val="a3"/>
        <w:numPr>
          <w:ilvl w:val="1"/>
          <w:numId w:val="2"/>
        </w:numPr>
        <w:spacing w:before="0" w:line="400" w:lineRule="exact"/>
        <w:ind w:left="0" w:right="205" w:firstLine="0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欲報名之競賽種類全中運訂有參賽標準者，均須達標始可報名。</w:t>
      </w:r>
    </w:p>
    <w:p w:rsidR="006A4643" w:rsidRDefault="009F5BBF">
      <w:pPr>
        <w:pStyle w:val="a3"/>
        <w:numPr>
          <w:ilvl w:val="1"/>
          <w:numId w:val="2"/>
        </w:numPr>
        <w:spacing w:before="0" w:line="400" w:lineRule="exact"/>
        <w:ind w:left="0" w:right="205" w:firstLine="0"/>
      </w:pPr>
      <w:r>
        <w:rPr>
          <w:rFonts w:ascii="Times New Roman" w:eastAsia="標楷體" w:hAnsi="Times New Roman"/>
          <w:color w:val="000000"/>
          <w:lang w:eastAsia="zh-TW"/>
        </w:rPr>
        <w:t>依前開名單採計後，各分項本市仍有可註冊名額時，另本府可依選拔之相關規定成績高低比序遴選之，參選標準如附表一。</w:t>
      </w:r>
    </w:p>
    <w:p w:rsidR="006A4643" w:rsidRDefault="009F5BBF">
      <w:pPr>
        <w:pStyle w:val="a3"/>
        <w:numPr>
          <w:ilvl w:val="1"/>
          <w:numId w:val="2"/>
        </w:numPr>
        <w:spacing w:before="0" w:line="400" w:lineRule="exact"/>
        <w:ind w:left="0" w:right="205" w:firstLine="0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報名團體運動分項，仍須比照本項第一、二及三款標準，比較成績高低者，由選拔委員會依成績名次進行組隊事宜。</w:t>
      </w:r>
    </w:p>
    <w:p w:rsidR="006A4643" w:rsidRDefault="009F5BBF">
      <w:pPr>
        <w:pStyle w:val="a3"/>
        <w:numPr>
          <w:ilvl w:val="1"/>
          <w:numId w:val="2"/>
        </w:numPr>
        <w:spacing w:before="0" w:line="400" w:lineRule="exact"/>
        <w:ind w:left="0" w:right="205" w:firstLine="0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各校</w:t>
      </w:r>
      <w:r>
        <w:rPr>
          <w:rFonts w:ascii="Times New Roman" w:eastAsia="標楷體" w:hAnsi="Times New Roman" w:cs="Times New Roman"/>
          <w:color w:val="000000"/>
          <w:lang w:eastAsia="zh-TW"/>
        </w:rPr>
        <w:t>提出報名者，其所報欲參賽之競賽各組及其分項人數限制如下：</w:t>
      </w:r>
    </w:p>
    <w:p w:rsidR="006A4643" w:rsidRDefault="009F5BBF">
      <w:pPr>
        <w:pStyle w:val="a3"/>
        <w:spacing w:before="0" w:line="400" w:lineRule="exact"/>
        <w:ind w:left="0" w:right="205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一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個人賽：各參賽學校各項目限報</w:t>
      </w:r>
      <w:r>
        <w:rPr>
          <w:rFonts w:ascii="Times New Roman" w:eastAsia="標楷體" w:hAnsi="Times New Roman" w:cs="Times New Roman"/>
          <w:color w:val="000000"/>
          <w:lang w:eastAsia="zh-TW"/>
        </w:rPr>
        <w:t>3</w:t>
      </w:r>
      <w:r>
        <w:rPr>
          <w:rFonts w:ascii="Times New Roman" w:eastAsia="標楷體" w:hAnsi="Times New Roman" w:cs="Times New Roman"/>
          <w:color w:val="000000"/>
          <w:lang w:eastAsia="zh-TW"/>
        </w:rPr>
        <w:t>人。</w:t>
      </w:r>
    </w:p>
    <w:p w:rsidR="006A4643" w:rsidRDefault="009F5BBF">
      <w:pPr>
        <w:pStyle w:val="a3"/>
        <w:spacing w:before="0" w:line="400" w:lineRule="exact"/>
        <w:ind w:left="0" w:right="205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(</w:t>
      </w:r>
      <w:r>
        <w:rPr>
          <w:rFonts w:ascii="Times New Roman" w:eastAsia="標楷體" w:hAnsi="Times New Roman" w:cs="Times New Roman"/>
          <w:color w:val="000000"/>
          <w:lang w:eastAsia="zh-TW"/>
        </w:rPr>
        <w:t>二</w:t>
      </w:r>
      <w:r>
        <w:rPr>
          <w:rFonts w:ascii="Times New Roman" w:eastAsia="標楷體" w:hAnsi="Times New Roman" w:cs="Times New Roman"/>
          <w:color w:val="000000"/>
          <w:lang w:eastAsia="zh-TW"/>
        </w:rPr>
        <w:t>)</w:t>
      </w:r>
      <w:r>
        <w:rPr>
          <w:rFonts w:ascii="Times New Roman" w:eastAsia="標楷體" w:hAnsi="Times New Roman" w:cs="Times New Roman"/>
          <w:color w:val="000000"/>
          <w:lang w:eastAsia="zh-TW"/>
        </w:rPr>
        <w:t>接力賽：各參賽學校各組以</w:t>
      </w:r>
      <w:r>
        <w:rPr>
          <w:rFonts w:ascii="Times New Roman" w:eastAsia="標楷體" w:hAnsi="Times New Roman" w:cs="Times New Roman"/>
          <w:color w:val="000000"/>
          <w:lang w:eastAsia="zh-TW"/>
        </w:rPr>
        <w:t>1</w:t>
      </w:r>
      <w:r>
        <w:rPr>
          <w:rFonts w:ascii="Times New Roman" w:eastAsia="標楷體" w:hAnsi="Times New Roman" w:cs="Times New Roman"/>
          <w:color w:val="000000"/>
          <w:lang w:eastAsia="zh-TW"/>
        </w:rPr>
        <w:t>隊為限，每隊正選</w:t>
      </w:r>
      <w:r>
        <w:rPr>
          <w:rFonts w:ascii="Times New Roman" w:eastAsia="標楷體" w:hAnsi="Times New Roman" w:cs="Times New Roman"/>
          <w:color w:val="000000"/>
          <w:lang w:eastAsia="zh-TW"/>
        </w:rPr>
        <w:t>4</w:t>
      </w:r>
      <w:r>
        <w:rPr>
          <w:rFonts w:ascii="Times New Roman" w:eastAsia="標楷體" w:hAnsi="Times New Roman" w:cs="Times New Roman"/>
          <w:color w:val="000000"/>
          <w:lang w:eastAsia="zh-TW"/>
        </w:rPr>
        <w:t>人、候補</w:t>
      </w:r>
      <w:r>
        <w:rPr>
          <w:rFonts w:ascii="Times New Roman" w:eastAsia="標楷體" w:hAnsi="Times New Roman" w:cs="Times New Roman"/>
          <w:color w:val="000000"/>
          <w:lang w:eastAsia="zh-TW"/>
        </w:rPr>
        <w:t>2</w:t>
      </w:r>
      <w:r>
        <w:rPr>
          <w:rFonts w:ascii="Times New Roman" w:eastAsia="標楷體" w:hAnsi="Times New Roman" w:cs="Times New Roman"/>
          <w:color w:val="000000"/>
          <w:lang w:eastAsia="zh-TW"/>
        </w:rPr>
        <w:t>人，至多</w:t>
      </w:r>
      <w:r>
        <w:rPr>
          <w:rFonts w:ascii="Times New Roman" w:eastAsia="標楷體" w:hAnsi="Times New Roman" w:cs="Times New Roman"/>
          <w:color w:val="000000"/>
          <w:lang w:eastAsia="zh-TW"/>
        </w:rPr>
        <w:t>6</w:t>
      </w:r>
      <w:r>
        <w:rPr>
          <w:rFonts w:ascii="Times New Roman" w:eastAsia="標楷體" w:hAnsi="Times New Roman" w:cs="Times New Roman"/>
          <w:color w:val="000000"/>
          <w:lang w:eastAsia="zh-TW"/>
        </w:rPr>
        <w:t>人為限。</w:t>
      </w:r>
    </w:p>
    <w:p w:rsidR="006A4643" w:rsidRDefault="009F5BBF">
      <w:pPr>
        <w:pStyle w:val="a3"/>
        <w:numPr>
          <w:ilvl w:val="1"/>
          <w:numId w:val="2"/>
        </w:numPr>
        <w:spacing w:before="0" w:line="400" w:lineRule="exact"/>
        <w:ind w:left="0" w:right="205" w:firstLine="0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各競賽種類本市績優項目無個人或團體報名參選時，得由主辦單位逕派參賽之單位（個人）。</w:t>
      </w:r>
    </w:p>
    <w:p w:rsidR="006A4643" w:rsidRDefault="009F5BBF">
      <w:pPr>
        <w:pStyle w:val="a3"/>
        <w:numPr>
          <w:ilvl w:val="0"/>
          <w:numId w:val="2"/>
        </w:numPr>
        <w:tabs>
          <w:tab w:val="left" w:pos="832"/>
        </w:tabs>
        <w:spacing w:before="0" w:line="400" w:lineRule="exact"/>
      </w:pPr>
      <w:r>
        <w:rPr>
          <w:rFonts w:ascii="Times New Roman" w:eastAsia="標楷體" w:hAnsi="Times New Roman" w:cs="Times New Roman"/>
          <w:color w:val="000000"/>
          <w:w w:val="95"/>
          <w:lang w:eastAsia="zh-TW"/>
        </w:rPr>
        <w:t>申請方式：</w:t>
      </w:r>
    </w:p>
    <w:p w:rsidR="006A4643" w:rsidRDefault="009F5BBF">
      <w:pPr>
        <w:pStyle w:val="a3"/>
        <w:numPr>
          <w:ilvl w:val="1"/>
          <w:numId w:val="2"/>
        </w:numPr>
        <w:tabs>
          <w:tab w:val="left" w:pos="720"/>
        </w:tabs>
        <w:spacing w:before="0" w:line="400" w:lineRule="exact"/>
        <w:ind w:left="0" w:right="205" w:firstLine="0"/>
      </w:pPr>
      <w:r>
        <w:rPr>
          <w:rFonts w:ascii="Times New Roman" w:eastAsia="標楷體" w:hAnsi="Times New Roman" w:cs="Times New Roman"/>
          <w:color w:val="000000"/>
          <w:spacing w:val="-11"/>
          <w:lang w:eastAsia="zh-TW"/>
        </w:rPr>
        <w:t>申請書公告於本府教育處官網</w:t>
      </w:r>
      <w:r>
        <w:rPr>
          <w:rFonts w:ascii="Times New Roman" w:eastAsia="標楷體" w:hAnsi="Times New Roman" w:cs="Times New Roman"/>
          <w:color w:val="000000"/>
          <w:spacing w:val="-11"/>
          <w:lang w:eastAsia="zh-TW"/>
        </w:rPr>
        <w:t>，請自行上網下載</w:t>
      </w:r>
      <w:r>
        <w:rPr>
          <w:rFonts w:ascii="Times New Roman" w:eastAsia="標楷體" w:hAnsi="Times New Roman" w:cs="Times New Roman"/>
          <w:color w:val="000000"/>
          <w:spacing w:val="-11"/>
          <w:lang w:eastAsia="zh-TW"/>
        </w:rPr>
        <w:t>，</w:t>
      </w:r>
      <w:r>
        <w:rPr>
          <w:rFonts w:ascii="Times New Roman" w:eastAsia="標楷體" w:hAnsi="Times New Roman" w:cs="Times New Roman"/>
          <w:color w:val="000000"/>
          <w:spacing w:val="-7"/>
          <w:lang w:eastAsia="zh-TW"/>
        </w:rPr>
        <w:t>報名資料請詳實填寫，由各校彙整後送主辦單位辦理。</w:t>
      </w:r>
    </w:p>
    <w:p w:rsidR="006A4643" w:rsidRDefault="009F5BBF">
      <w:pPr>
        <w:pStyle w:val="a3"/>
        <w:numPr>
          <w:ilvl w:val="1"/>
          <w:numId w:val="2"/>
        </w:numPr>
        <w:tabs>
          <w:tab w:val="left" w:pos="720"/>
        </w:tabs>
        <w:spacing w:before="0" w:line="400" w:lineRule="exact"/>
        <w:ind w:left="0" w:right="205" w:firstLine="0"/>
      </w:pPr>
      <w:r>
        <w:rPr>
          <w:rFonts w:ascii="Times New Roman" w:eastAsia="標楷體" w:hAnsi="Times New Roman" w:cs="Times New Roman"/>
          <w:color w:val="000000"/>
          <w:spacing w:val="-7"/>
          <w:lang w:eastAsia="zh-TW"/>
        </w:rPr>
        <w:t>遴選後如屬資格或繳驗資料問題需做補件更正時，各校必先出示證明文件，並經主辦單位同意後，始得辦理更正。</w:t>
      </w:r>
    </w:p>
    <w:p w:rsidR="006A4643" w:rsidRDefault="009F5BBF">
      <w:pPr>
        <w:pStyle w:val="a3"/>
        <w:numPr>
          <w:ilvl w:val="0"/>
          <w:numId w:val="2"/>
        </w:numPr>
        <w:tabs>
          <w:tab w:val="left" w:pos="832"/>
        </w:tabs>
        <w:spacing w:before="0" w:line="400" w:lineRule="exact"/>
      </w:pPr>
      <w:r>
        <w:rPr>
          <w:rFonts w:ascii="Times New Roman" w:eastAsia="標楷體" w:hAnsi="Times New Roman" w:cs="Times New Roman"/>
          <w:color w:val="000000"/>
          <w:lang w:eastAsia="zh-TW"/>
        </w:rPr>
        <w:t>申請日期：配合全中運自即日起至</w:t>
      </w:r>
      <w:r>
        <w:rPr>
          <w:rFonts w:ascii="Times New Roman" w:eastAsia="標楷體" w:hAnsi="Times New Roman" w:cs="Times New Roman"/>
          <w:color w:val="000000"/>
          <w:lang w:eastAsia="zh-TW"/>
        </w:rPr>
        <w:t>12</w:t>
      </w:r>
      <w:r>
        <w:rPr>
          <w:rFonts w:ascii="Times New Roman" w:eastAsia="標楷體" w:hAnsi="Times New Roman" w:cs="Times New Roman"/>
          <w:color w:val="000000"/>
          <w:lang w:eastAsia="zh-TW"/>
        </w:rPr>
        <w:t>月</w:t>
      </w:r>
      <w:r>
        <w:rPr>
          <w:rFonts w:ascii="Times New Roman" w:eastAsia="標楷體" w:hAnsi="Times New Roman" w:cs="Times New Roman"/>
          <w:color w:val="000000"/>
          <w:lang w:eastAsia="zh-TW"/>
        </w:rPr>
        <w:t>24</w:t>
      </w:r>
      <w:r>
        <w:rPr>
          <w:rFonts w:ascii="Times New Roman" w:eastAsia="標楷體" w:hAnsi="Times New Roman" w:cs="Times New Roman"/>
          <w:color w:val="000000"/>
          <w:lang w:eastAsia="zh-TW"/>
        </w:rPr>
        <w:t>日止，請各校將電子資料於</w:t>
      </w:r>
      <w:r>
        <w:rPr>
          <w:rFonts w:ascii="Times New Roman" w:eastAsia="標楷體" w:hAnsi="Times New Roman" w:cs="Times New Roman"/>
          <w:color w:val="000000"/>
          <w:lang w:eastAsia="zh-TW"/>
        </w:rPr>
        <w:t>12</w:t>
      </w:r>
      <w:r>
        <w:rPr>
          <w:rFonts w:ascii="Times New Roman" w:eastAsia="標楷體" w:hAnsi="Times New Roman" w:cs="Times New Roman"/>
          <w:color w:val="000000"/>
          <w:lang w:eastAsia="zh-TW"/>
        </w:rPr>
        <w:t>月</w:t>
      </w:r>
      <w:r>
        <w:rPr>
          <w:rFonts w:ascii="Times New Roman" w:eastAsia="標楷體" w:hAnsi="Times New Roman" w:cs="Times New Roman"/>
          <w:color w:val="000000"/>
          <w:lang w:eastAsia="zh-TW"/>
        </w:rPr>
        <w:t>24</w:t>
      </w:r>
      <w:r>
        <w:rPr>
          <w:rFonts w:ascii="Times New Roman" w:eastAsia="標楷體" w:hAnsi="Times New Roman" w:cs="Times New Roman"/>
          <w:color w:val="000000"/>
          <w:lang w:eastAsia="zh-TW"/>
        </w:rPr>
        <w:t>日下午</w:t>
      </w:r>
      <w:r>
        <w:rPr>
          <w:rFonts w:ascii="Times New Roman" w:eastAsia="標楷體" w:hAnsi="Times New Roman" w:cs="Times New Roman"/>
          <w:color w:val="000000"/>
          <w:lang w:eastAsia="zh-TW"/>
        </w:rPr>
        <w:t>16</w:t>
      </w:r>
      <w:r>
        <w:rPr>
          <w:rFonts w:ascii="Times New Roman" w:eastAsia="標楷體" w:hAnsi="Times New Roman" w:cs="Times New Roman"/>
          <w:color w:val="000000"/>
          <w:lang w:eastAsia="zh-TW"/>
        </w:rPr>
        <w:t>點</w:t>
      </w:r>
      <w:r>
        <w:rPr>
          <w:rFonts w:ascii="Times New Roman" w:eastAsia="標楷體" w:hAnsi="Times New Roman" w:cs="Times New Roman"/>
          <w:color w:val="000000"/>
          <w:lang w:eastAsia="zh-TW"/>
        </w:rPr>
        <w:lastRenderedPageBreak/>
        <w:t>前寄至體健科承辦人信箱為準</w:t>
      </w:r>
      <w:r>
        <w:rPr>
          <w:rFonts w:ascii="Times New Roman" w:eastAsia="標楷體" w:hAnsi="Times New Roman" w:cs="Times New Roman"/>
          <w:color w:val="000000"/>
          <w:lang w:eastAsia="zh-TW"/>
        </w:rPr>
        <w:t>(yen4589@ems.chiayi.gov.tw)</w:t>
      </w:r>
      <w:r>
        <w:rPr>
          <w:rFonts w:ascii="Times New Roman" w:eastAsia="標楷體" w:hAnsi="Times New Roman" w:cs="Times New Roman"/>
          <w:color w:val="000000"/>
          <w:lang w:eastAsia="zh-TW"/>
        </w:rPr>
        <w:t>，逾時逾期概不受理。</w:t>
      </w:r>
    </w:p>
    <w:p w:rsidR="006A4643" w:rsidRDefault="009F5BBF">
      <w:pPr>
        <w:pStyle w:val="a3"/>
        <w:numPr>
          <w:ilvl w:val="0"/>
          <w:numId w:val="2"/>
        </w:numPr>
        <w:tabs>
          <w:tab w:val="left" w:pos="542"/>
        </w:tabs>
        <w:spacing w:before="0" w:line="400" w:lineRule="exact"/>
        <w:ind w:left="0" w:right="205" w:firstLine="0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如有本要點未規定之資格爭議及選拔技術性相關問題，由選拔委員會裁定。</w:t>
      </w:r>
    </w:p>
    <w:p w:rsidR="006A4643" w:rsidRDefault="009F5BBF">
      <w:pPr>
        <w:pStyle w:val="a3"/>
        <w:numPr>
          <w:ilvl w:val="0"/>
          <w:numId w:val="2"/>
        </w:numPr>
        <w:tabs>
          <w:tab w:val="left" w:pos="542"/>
        </w:tabs>
        <w:spacing w:before="0" w:line="400" w:lineRule="exact"/>
        <w:ind w:left="0" w:right="205" w:firstLine="0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附則：經選拔為本市代表隊之選手，如臨時棄賽，該選手於</w:t>
      </w:r>
      <w:r>
        <w:rPr>
          <w:rFonts w:ascii="Times New Roman" w:eastAsia="標楷體" w:hAnsi="Times New Roman" w:cs="Times New Roman"/>
          <w:color w:val="000000"/>
          <w:lang w:eastAsia="zh-TW"/>
        </w:rPr>
        <w:t>111</w:t>
      </w:r>
      <w:r>
        <w:rPr>
          <w:rFonts w:ascii="Times New Roman" w:eastAsia="標楷體" w:hAnsi="Times New Roman" w:cs="Times New Roman"/>
          <w:color w:val="000000"/>
          <w:lang w:eastAsia="zh-TW"/>
        </w:rPr>
        <w:t>年全中運動會停賽</w:t>
      </w:r>
      <w:r>
        <w:rPr>
          <w:rFonts w:ascii="Times New Roman" w:eastAsia="標楷體" w:hAnsi="Times New Roman" w:cs="Times New Roman"/>
          <w:color w:val="000000"/>
          <w:lang w:eastAsia="zh-TW"/>
        </w:rPr>
        <w:t>1</w:t>
      </w:r>
      <w:r>
        <w:rPr>
          <w:rFonts w:ascii="Times New Roman" w:eastAsia="標楷體" w:hAnsi="Times New Roman" w:cs="Times New Roman"/>
          <w:color w:val="000000"/>
          <w:lang w:eastAsia="zh-TW"/>
        </w:rPr>
        <w:t>次，惟棄賽原因非可歸責於選手者，不在此限。</w:t>
      </w:r>
    </w:p>
    <w:p w:rsidR="006A4643" w:rsidRDefault="006A4643">
      <w:pPr>
        <w:pStyle w:val="Textbody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</w:p>
    <w:sectPr w:rsidR="006A4643">
      <w:pgSz w:w="1191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BF" w:rsidRDefault="009F5BBF">
      <w:r>
        <w:separator/>
      </w:r>
    </w:p>
  </w:endnote>
  <w:endnote w:type="continuationSeparator" w:id="0">
    <w:p w:rsidR="009F5BBF" w:rsidRDefault="009F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BF" w:rsidRDefault="009F5BBF">
      <w:r>
        <w:rPr>
          <w:color w:val="000000"/>
        </w:rPr>
        <w:separator/>
      </w:r>
    </w:p>
  </w:footnote>
  <w:footnote w:type="continuationSeparator" w:id="0">
    <w:p w:rsidR="009F5BBF" w:rsidRDefault="009F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A27"/>
    <w:multiLevelType w:val="multilevel"/>
    <w:tmpl w:val="09D44492"/>
    <w:styleLink w:val="WWNum1"/>
    <w:lvl w:ilvl="0">
      <w:start w:val="1"/>
      <w:numFmt w:val="ideographLegalTraditional"/>
      <w:lvlText w:val="%1、"/>
      <w:lvlJc w:val="left"/>
      <w:rPr>
        <w:rFonts w:cs="Times New Roman"/>
      </w:rPr>
    </w:lvl>
    <w:lvl w:ilvl="1">
      <w:start w:val="1"/>
      <w:numFmt w:val="japaneseCounting"/>
      <w:lvlText w:val="%2、"/>
      <w:lvlJc w:val="left"/>
      <w:rPr>
        <w:rFonts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A966796"/>
    <w:multiLevelType w:val="multilevel"/>
    <w:tmpl w:val="46CA1062"/>
    <w:lvl w:ilvl="0">
      <w:start w:val="1"/>
      <w:numFmt w:val="ideographLegalTraditional"/>
      <w:lvlText w:val="%1、"/>
      <w:lvlJc w:val="left"/>
      <w:pPr>
        <w:ind w:left="592" w:hanging="480"/>
      </w:pPr>
      <w:rPr>
        <w:rFonts w:eastAsia="標楷體"/>
        <w:shd w:val="clear" w:color="auto" w:fill="auto"/>
      </w:rPr>
    </w:lvl>
    <w:lvl w:ilvl="1">
      <w:start w:val="1"/>
      <w:numFmt w:val="japaneseCounting"/>
      <w:lvlText w:val="%2、"/>
      <w:lvlJc w:val="left"/>
      <w:pPr>
        <w:ind w:left="1072" w:hanging="480"/>
      </w:pPr>
      <w:rPr>
        <w:rFonts w:eastAsia="標楷體"/>
      </w:rPr>
    </w:lvl>
    <w:lvl w:ilvl="2">
      <w:numFmt w:val="decimal"/>
      <w:lvlText w:val="%3."/>
      <w:lvlJc w:val="left"/>
      <w:pPr>
        <w:ind w:left="1552" w:hanging="480"/>
      </w:pPr>
    </w:lvl>
    <w:lvl w:ilvl="3">
      <w:start w:val="1"/>
      <w:numFmt w:val="decimal"/>
      <w:lvlText w:val="%4."/>
      <w:lvlJc w:val="left"/>
      <w:pPr>
        <w:ind w:left="2032" w:hanging="480"/>
      </w:pPr>
    </w:lvl>
    <w:lvl w:ilvl="4">
      <w:start w:val="1"/>
      <w:numFmt w:val="ideographTraditional"/>
      <w:lvlText w:val="%5、"/>
      <w:lvlJc w:val="left"/>
      <w:pPr>
        <w:ind w:left="2512" w:hanging="480"/>
      </w:pPr>
    </w:lvl>
    <w:lvl w:ilvl="5">
      <w:start w:val="1"/>
      <w:numFmt w:val="lowerRoman"/>
      <w:lvlText w:val="%6."/>
      <w:lvlJc w:val="right"/>
      <w:pPr>
        <w:ind w:left="2992" w:hanging="480"/>
      </w:pPr>
    </w:lvl>
    <w:lvl w:ilvl="6">
      <w:start w:val="1"/>
      <w:numFmt w:val="decimal"/>
      <w:lvlText w:val="%7."/>
      <w:lvlJc w:val="left"/>
      <w:pPr>
        <w:ind w:left="3472" w:hanging="480"/>
      </w:pPr>
    </w:lvl>
    <w:lvl w:ilvl="7">
      <w:start w:val="1"/>
      <w:numFmt w:val="ideographTraditional"/>
      <w:lvlText w:val="%8、"/>
      <w:lvlJc w:val="left"/>
      <w:pPr>
        <w:ind w:left="3952" w:hanging="480"/>
      </w:pPr>
    </w:lvl>
    <w:lvl w:ilvl="8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4643"/>
    <w:rsid w:val="006A4643"/>
    <w:rsid w:val="009F5BBF"/>
    <w:rsid w:val="00C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autoSpaceDE w:val="0"/>
    </w:pPr>
    <w:rPr>
      <w:rFonts w:ascii="新細明體" w:hAnsi="新細明體" w:cs="新細明體"/>
      <w:sz w:val="22"/>
      <w:szCs w:val="22"/>
      <w:lang w:eastAsia="en-US"/>
    </w:rPr>
  </w:style>
  <w:style w:type="paragraph" w:styleId="a3">
    <w:name w:val="Body Text"/>
    <w:basedOn w:val="Textbody"/>
    <w:pPr>
      <w:spacing w:before="29"/>
      <w:ind w:left="112"/>
    </w:pPr>
    <w:rPr>
      <w:sz w:val="24"/>
      <w:szCs w:val="24"/>
    </w:rPr>
  </w:style>
  <w:style w:type="paragraph" w:styleId="a4">
    <w:name w:val="List Paragraph"/>
    <w:basedOn w:val="Textbody"/>
  </w:style>
  <w:style w:type="paragraph" w:customStyle="1" w:styleId="TableParagraph">
    <w:name w:val="Table Paragraph"/>
    <w:basedOn w:val="Textbody"/>
    <w:pPr>
      <w:ind w:left="21"/>
    </w:pPr>
    <w:rPr>
      <w:rFonts w:ascii="Calibri" w:eastAsia="Calibri" w:hAnsi="Calibri"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mbria" w:hAnsi="Cambria" w:cs="Times New Roman"/>
      <w:sz w:val="18"/>
      <w:szCs w:val="18"/>
    </w:rPr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首 字元"/>
    <w:rPr>
      <w:rFonts w:ascii="新細明體" w:eastAsia="新細明體" w:hAnsi="新細明體" w:cs="新細明體"/>
      <w:sz w:val="20"/>
      <w:szCs w:val="20"/>
    </w:rPr>
  </w:style>
  <w:style w:type="character" w:customStyle="1" w:styleId="aa">
    <w:name w:val="頁尾 字元"/>
    <w:rPr>
      <w:rFonts w:ascii="新細明體" w:eastAsia="新細明體" w:hAnsi="新細明體" w:cs="新細明體"/>
      <w:sz w:val="20"/>
      <w:szCs w:val="20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NumberingSymbols">
    <w:name w:val="Numbering Symbols"/>
    <w:rPr>
      <w:rFonts w:eastAsia="標楷體"/>
    </w:rPr>
  </w:style>
  <w:style w:type="character" w:customStyle="1" w:styleId="ac">
    <w:name w:val="本文 字元"/>
    <w:basedOn w:val="a0"/>
    <w:rPr>
      <w:sz w:val="24"/>
      <w:szCs w:val="24"/>
      <w:lang w:val="zh-T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ascii="Times New Roman" w:hAnsi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autoSpaceDE w:val="0"/>
    </w:pPr>
    <w:rPr>
      <w:rFonts w:ascii="新細明體" w:hAnsi="新細明體" w:cs="新細明體"/>
      <w:sz w:val="22"/>
      <w:szCs w:val="22"/>
      <w:lang w:eastAsia="en-US"/>
    </w:rPr>
  </w:style>
  <w:style w:type="paragraph" w:styleId="a3">
    <w:name w:val="Body Text"/>
    <w:basedOn w:val="Textbody"/>
    <w:pPr>
      <w:spacing w:before="29"/>
      <w:ind w:left="112"/>
    </w:pPr>
    <w:rPr>
      <w:sz w:val="24"/>
      <w:szCs w:val="24"/>
    </w:rPr>
  </w:style>
  <w:style w:type="paragraph" w:styleId="a4">
    <w:name w:val="List Paragraph"/>
    <w:basedOn w:val="Textbody"/>
  </w:style>
  <w:style w:type="paragraph" w:customStyle="1" w:styleId="TableParagraph">
    <w:name w:val="Table Paragraph"/>
    <w:basedOn w:val="Textbody"/>
    <w:pPr>
      <w:ind w:left="21"/>
    </w:pPr>
    <w:rPr>
      <w:rFonts w:ascii="Calibri" w:eastAsia="Calibri" w:hAnsi="Calibri"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mbria" w:hAnsi="Cambria" w:cs="Times New Roman"/>
      <w:sz w:val="18"/>
      <w:szCs w:val="18"/>
    </w:rPr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首 字元"/>
    <w:rPr>
      <w:rFonts w:ascii="新細明體" w:eastAsia="新細明體" w:hAnsi="新細明體" w:cs="新細明體"/>
      <w:sz w:val="20"/>
      <w:szCs w:val="20"/>
    </w:rPr>
  </w:style>
  <w:style w:type="character" w:customStyle="1" w:styleId="aa">
    <w:name w:val="頁尾 字元"/>
    <w:rPr>
      <w:rFonts w:ascii="新細明體" w:eastAsia="新細明體" w:hAnsi="新細明體" w:cs="新細明體"/>
      <w:sz w:val="20"/>
      <w:szCs w:val="20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NumberingSymbols">
    <w:name w:val="Numbering Symbols"/>
    <w:rPr>
      <w:rFonts w:eastAsia="標楷體"/>
    </w:rPr>
  </w:style>
  <w:style w:type="character" w:customStyle="1" w:styleId="ac">
    <w:name w:val="本文 字元"/>
    <w:basedOn w:val="a0"/>
    <w:rPr>
      <w:sz w:val="24"/>
      <w:szCs w:val="24"/>
      <w:lang w:val="zh-T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ascii="Times New Roman" w:hAnsi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ogram%20Files%20(x86)/DigitWare/CYG-WEBOE/checkoutfile/109ED43244/tmp&#36984;&#25300;&#35201;&#4067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2020-03-02T09:05:00Z</cp:lastPrinted>
  <dcterms:created xsi:type="dcterms:W3CDTF">2020-12-21T08:21:00Z</dcterms:created>
  <dcterms:modified xsi:type="dcterms:W3CDTF">2020-12-22T05:55:00Z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2017-02-14T00:00:00Z</vt:filetime>
  </property>
</Properties>
</file>