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C2" w:rsidRPr="003A06C2" w:rsidRDefault="00BA21D6" w:rsidP="003A06C2">
      <w:pPr>
        <w:spacing w:line="640" w:lineRule="exact"/>
        <w:rPr>
          <w:rFonts w:ascii="標楷體" w:eastAsia="標楷體" w:hAnsi="標楷體"/>
          <w:sz w:val="36"/>
        </w:rPr>
      </w:pPr>
      <w:r w:rsidRPr="000269DD">
        <w:rPr>
          <w:rFonts w:ascii="標楷體" w:eastAsia="標楷體" w:hAnsi="標楷體" w:hint="eastAsia"/>
          <w:color w:val="BFBFBF" w:themeColor="background1" w:themeShade="BF"/>
          <w:sz w:val="36"/>
        </w:rPr>
        <w:t>○○</w:t>
      </w:r>
      <w:r w:rsidR="003A06C2" w:rsidRPr="003A06C2">
        <w:rPr>
          <w:rFonts w:ascii="標楷體" w:eastAsia="標楷體" w:hAnsi="標楷體" w:hint="eastAsia"/>
          <w:sz w:val="36"/>
        </w:rPr>
        <w:t>君之所貴者，仁也。臣之所貴者，忠也。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父之所貴者，慈也。子之所貴者，孝也。兄之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所貴者，友也。弟之所貴者，恭也。夫之所貴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者，和也。婦之所貴者，柔也。事師長貴乎禮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也，交朋友貴乎信也。見老者，敬之。</w:t>
      </w:r>
      <w:bookmarkStart w:id="0" w:name="_GoBack"/>
      <w:bookmarkEnd w:id="0"/>
      <w:r w:rsidRPr="003A06C2">
        <w:rPr>
          <w:rFonts w:ascii="標楷體" w:eastAsia="標楷體" w:hAnsi="標楷體" w:hint="eastAsia"/>
          <w:sz w:val="36"/>
        </w:rPr>
        <w:t>見幼者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，愛之。有德者，年雖下於我，我必尊之；不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肖者，年雖高於我，我必遠之。慎勿談人之短</w:t>
      </w:r>
    </w:p>
    <w:p w:rsidR="000D14D2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，切莫矜己之長。</w:t>
      </w:r>
      <w:r w:rsidR="000D14D2" w:rsidRPr="003A06C2">
        <w:rPr>
          <w:rFonts w:ascii="標楷體" w:eastAsia="標楷體" w:hAnsi="標楷體" w:hint="eastAsia"/>
          <w:sz w:val="36"/>
        </w:rPr>
        <w:t>仇者以義解之，怨者以直報</w:t>
      </w:r>
    </w:p>
    <w:p w:rsidR="00092920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之，隨所遇而安之。人有小過，含容而忍之；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人有大過，以理而諭之。勿以善小而不為，勿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以惡小而為之。人有惡，則掩之；人有善，則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揚之。處世無私仇，治家無私法。勿損人而利</w:t>
      </w:r>
    </w:p>
    <w:p w:rsidR="00932CE4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己，勿妒賢而嫉能。勿稱忿而報橫逆，勿非禮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而害物命</w:t>
      </w:r>
      <w:r w:rsidR="00932CE4" w:rsidRPr="003A06C2">
        <w:rPr>
          <w:rFonts w:ascii="標楷體" w:eastAsia="標楷體" w:hAnsi="標楷體" w:hint="eastAsia"/>
          <w:sz w:val="36"/>
        </w:rPr>
        <w:t>。見不義之財勿取，遇合理之事則從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。詩書不可不讀，禮義不可不知。子孫不可不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教，童僕不可不恤。斯文不可不敬，患難不可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不扶。守我之分者，禮也；聽我之命者，天也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。人能如是，天必相之。此乃日用常行之道，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若衣服之於身體，飲食之於口腹，不可一日無</w:t>
      </w:r>
    </w:p>
    <w:p w:rsidR="003A06C2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也，可不慎哉！</w:t>
      </w:r>
    </w:p>
    <w:sectPr w:rsidR="003A06C2" w:rsidRPr="003A06C2" w:rsidSect="00BA21D6">
      <w:pgSz w:w="11906" w:h="16838"/>
      <w:pgMar w:top="1701" w:right="1797" w:bottom="1247" w:left="2381" w:header="851" w:footer="992" w:gutter="0"/>
      <w:cols w:space="425"/>
      <w:textDirection w:val="lrTbV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0"/>
    <w:rsid w:val="000269DD"/>
    <w:rsid w:val="00092920"/>
    <w:rsid w:val="000D14D2"/>
    <w:rsid w:val="003A06C2"/>
    <w:rsid w:val="006456E7"/>
    <w:rsid w:val="006C5094"/>
    <w:rsid w:val="0082179C"/>
    <w:rsid w:val="00932CE4"/>
    <w:rsid w:val="00BA21D6"/>
    <w:rsid w:val="00B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4C4F-C804-44E5-9BFD-E861D43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2020-08-21T15:08:00Z</cp:lastPrinted>
  <dcterms:created xsi:type="dcterms:W3CDTF">2020-08-27T00:43:00Z</dcterms:created>
  <dcterms:modified xsi:type="dcterms:W3CDTF">2020-08-27T00:43:00Z</dcterms:modified>
</cp:coreProperties>
</file>