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77" w:rsidRDefault="00515645">
      <w:pPr>
        <w:pStyle w:val="Standard"/>
        <w:spacing w:line="460" w:lineRule="exact"/>
        <w:jc w:val="both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/>
          <w:sz w:val="36"/>
          <w:szCs w:val="36"/>
        </w:rPr>
        <w:t>高級中等以下學校教師評審委員會校外學者專家人才庫設置要點</w:t>
      </w:r>
      <w:bookmarkEnd w:id="0"/>
    </w:p>
    <w:p w:rsidR="00EE0A77" w:rsidRDefault="00515645">
      <w:pPr>
        <w:pStyle w:val="Standard"/>
        <w:spacing w:line="46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一、教育部國民及學前教育署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以下簡稱國教署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為依高級中等以下學校教師評審委員會設置辦法（以下簡稱本辦法）第五條第一項第一款規定，設高級中等以下學校教師評審委員會校外學者專家人才庫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以下簡稱教評會人才庫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，特訂定本要點。</w:t>
      </w:r>
    </w:p>
    <w:p w:rsidR="00EE0A77" w:rsidRDefault="00515645">
      <w:pPr>
        <w:pStyle w:val="Standard"/>
        <w:spacing w:line="46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二、本要點所稱學者專家，指教育學者、法律學者專家、兒童及少年福利學者專家，其應具備下列學經歷之一：</w:t>
      </w:r>
    </w:p>
    <w:p w:rsidR="00EE0A77" w:rsidRDefault="00515645">
      <w:pPr>
        <w:pStyle w:val="Standard"/>
        <w:spacing w:line="460" w:lineRule="exact"/>
        <w:ind w:left="848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具碩士以上學位及相關專業資格，並從事該領域實務工作三年以上。</w:t>
      </w:r>
    </w:p>
    <w:p w:rsidR="00EE0A77" w:rsidRDefault="00515645">
      <w:pPr>
        <w:pStyle w:val="Standard"/>
        <w:spacing w:line="460" w:lineRule="exact"/>
        <w:ind w:left="848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具學士學位及相關專業資格，並從事該領域實務工作六年以上。</w:t>
      </w:r>
    </w:p>
    <w:p w:rsidR="00EE0A77" w:rsidRDefault="00515645">
      <w:pPr>
        <w:pStyle w:val="Standard"/>
        <w:spacing w:line="46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三、前點所稱教育學者、法律學者專家、兒童及少年福利學者專家，其相關專業資格如下：</w:t>
      </w:r>
    </w:p>
    <w:p w:rsidR="00EE0A77" w:rsidRDefault="00515645">
      <w:pPr>
        <w:pStyle w:val="Standard"/>
        <w:spacing w:line="460" w:lineRule="exact"/>
        <w:ind w:left="848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教育學者：曾任或現任大學教育相關系、所之專任教師。</w:t>
      </w:r>
    </w:p>
    <w:p w:rsidR="00EE0A77" w:rsidRDefault="00515645">
      <w:pPr>
        <w:pStyle w:val="Standard"/>
        <w:spacing w:line="460" w:lineRule="exact"/>
        <w:ind w:left="848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法律學者專家：</w:t>
      </w:r>
    </w:p>
    <w:p w:rsidR="00EE0A77" w:rsidRDefault="00515645">
      <w:pPr>
        <w:pStyle w:val="Standard"/>
        <w:spacing w:line="460" w:lineRule="exact"/>
        <w:ind w:left="114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、曾任或現任大學法律相關系、所之專任教師。</w:t>
      </w:r>
    </w:p>
    <w:p w:rsidR="00EE0A77" w:rsidRDefault="00515645">
      <w:pPr>
        <w:pStyle w:val="Standard"/>
        <w:spacing w:line="460" w:lineRule="exact"/>
        <w:ind w:left="114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、曾任或現任律師。</w:t>
      </w:r>
    </w:p>
    <w:p w:rsidR="00EE0A77" w:rsidRDefault="00515645">
      <w:pPr>
        <w:pStyle w:val="Standard"/>
        <w:spacing w:line="460" w:lineRule="exact"/>
        <w:ind w:left="848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兒童及少年福利學者專家：</w:t>
      </w:r>
    </w:p>
    <w:p w:rsidR="00EE0A77" w:rsidRDefault="00515645">
      <w:pPr>
        <w:pStyle w:val="Standard"/>
        <w:spacing w:line="460" w:lineRule="exact"/>
        <w:ind w:left="114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、曾任或現任大學</w:t>
      </w:r>
      <w:r>
        <w:rPr>
          <w:rFonts w:ascii="標楷體" w:eastAsia="標楷體" w:hAnsi="標楷體"/>
          <w:sz w:val="28"/>
          <w:szCs w:val="28"/>
        </w:rPr>
        <w:t>精神醫療、心理、諮商輔導、社會工作、社會福利相關系、所專任教師。</w:t>
      </w:r>
    </w:p>
    <w:p w:rsidR="00EE0A77" w:rsidRDefault="00515645">
      <w:pPr>
        <w:pStyle w:val="Standard"/>
        <w:spacing w:line="460" w:lineRule="exact"/>
        <w:ind w:left="114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、曾任或現任精神科專科醫師、社會工作師、臨床心理師或諮商心理師。</w:t>
      </w:r>
    </w:p>
    <w:p w:rsidR="00EE0A77" w:rsidRDefault="00515645">
      <w:pPr>
        <w:pStyle w:val="Standard"/>
        <w:spacing w:line="460" w:lineRule="exact"/>
        <w:ind w:left="1140" w:hanging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、實際服務於公立機關（構）、公私立學校、醫療機構與政府立案之社會福利機構或團體，並專任從事兒童及少年之諮商輔導、社會工作者。</w:t>
      </w:r>
    </w:p>
    <w:p w:rsidR="00EE0A77" w:rsidRDefault="00515645">
      <w:pPr>
        <w:pStyle w:val="Standard"/>
        <w:spacing w:line="46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四、學者專家名單應經當事人同意，得由下列機關、機構、法人或團體推薦：</w:t>
      </w:r>
    </w:p>
    <w:p w:rsidR="00EE0A77" w:rsidRDefault="00515645">
      <w:pPr>
        <w:pStyle w:val="Standard"/>
        <w:spacing w:line="460" w:lineRule="exact"/>
        <w:ind w:left="848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中央衛生福利主管機關。</w:t>
      </w:r>
    </w:p>
    <w:p w:rsidR="00EE0A77" w:rsidRDefault="00515645">
      <w:pPr>
        <w:pStyle w:val="Standard"/>
        <w:spacing w:line="460" w:lineRule="exact"/>
        <w:ind w:left="848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各直轄市、縣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政府。</w:t>
      </w:r>
    </w:p>
    <w:p w:rsidR="00EE0A77" w:rsidRDefault="00515645">
      <w:pPr>
        <w:pStyle w:val="Standard"/>
        <w:spacing w:line="460" w:lineRule="exact"/>
        <w:ind w:left="848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全國或地方教師組織。</w:t>
      </w:r>
    </w:p>
    <w:p w:rsidR="00EE0A77" w:rsidRDefault="00515645">
      <w:pPr>
        <w:pStyle w:val="Standard"/>
        <w:spacing w:line="460" w:lineRule="exact"/>
        <w:ind w:left="848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全國或地方家長團體。</w:t>
      </w:r>
    </w:p>
    <w:p w:rsidR="00EE0A77" w:rsidRDefault="00515645">
      <w:pPr>
        <w:pStyle w:val="Standard"/>
        <w:spacing w:line="460" w:lineRule="exact"/>
        <w:ind w:left="848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全國精神醫療、心理、諮商輔導、社會工作、社會福利、法律相關團體。</w:t>
      </w:r>
    </w:p>
    <w:p w:rsidR="00EE0A77" w:rsidRDefault="00515645">
      <w:pPr>
        <w:pStyle w:val="Standard"/>
        <w:spacing w:line="460" w:lineRule="exact"/>
        <w:ind w:left="848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各級學校。</w:t>
      </w:r>
    </w:p>
    <w:p w:rsidR="00EE0A77" w:rsidRDefault="00515645">
      <w:pPr>
        <w:pStyle w:val="Standard"/>
        <w:spacing w:line="46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五、國教署應組成審查小組，定期辦理各機關、機構、法人或團體推薦之學者專家名單審查作業，審查通過後，列入教評會人才庫。</w:t>
      </w:r>
    </w:p>
    <w:p w:rsidR="00EE0A77" w:rsidRDefault="00515645">
      <w:pPr>
        <w:pStyle w:val="Standard"/>
        <w:spacing w:line="460" w:lineRule="exact"/>
        <w:ind w:left="6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教評會人才庫資料之蒐集、處理及利用，依個人資料保護法之規定。</w:t>
      </w:r>
    </w:p>
    <w:p w:rsidR="00EE0A77" w:rsidRDefault="00515645">
      <w:pPr>
        <w:pStyle w:val="Standard"/>
        <w:spacing w:line="46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六、教評會人才庫之維護作業規定如下：</w:t>
      </w:r>
    </w:p>
    <w:p w:rsidR="00EE0A77" w:rsidRDefault="00515645">
      <w:pPr>
        <w:pStyle w:val="Standard"/>
        <w:spacing w:line="460" w:lineRule="exact"/>
        <w:ind w:left="848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學者專家基本資料有異動或更正必要者，由當事人、推薦機關、機構、法人或團體通知國教署更新或更正。</w:t>
      </w:r>
    </w:p>
    <w:p w:rsidR="00EE0A77" w:rsidRDefault="00515645">
      <w:pPr>
        <w:pStyle w:val="Standard"/>
        <w:spacing w:line="460" w:lineRule="exact"/>
        <w:ind w:left="848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教評會人才庫中之學者專家名單，由國教署公開於資訊網站。</w:t>
      </w:r>
    </w:p>
    <w:p w:rsidR="00EE0A77" w:rsidRDefault="00515645">
      <w:pPr>
        <w:pStyle w:val="Standard"/>
        <w:spacing w:line="460" w:lineRule="exact"/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七、學者專家有下列情事之一者，應自教評會</w:t>
      </w:r>
      <w:r>
        <w:rPr>
          <w:rFonts w:ascii="標楷體" w:eastAsia="標楷體" w:hAnsi="標楷體"/>
          <w:sz w:val="28"/>
          <w:szCs w:val="28"/>
        </w:rPr>
        <w:t>人才庫移除：</w:t>
      </w:r>
    </w:p>
    <w:p w:rsidR="00EE0A77" w:rsidRDefault="00515645">
      <w:pPr>
        <w:pStyle w:val="Standard"/>
        <w:spacing w:line="460" w:lineRule="exact"/>
        <w:ind w:left="848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本人提出要求。</w:t>
      </w:r>
    </w:p>
    <w:p w:rsidR="00EE0A77" w:rsidRDefault="00515645">
      <w:pPr>
        <w:pStyle w:val="Standard"/>
        <w:spacing w:line="460" w:lineRule="exact"/>
        <w:ind w:left="848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原推薦機關、機構、法人或團體撤回或撤銷推薦。</w:t>
      </w:r>
    </w:p>
    <w:p w:rsidR="00EE0A77" w:rsidRDefault="00515645">
      <w:pPr>
        <w:pStyle w:val="Standard"/>
        <w:spacing w:line="460" w:lineRule="exact"/>
        <w:ind w:left="848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列入教育部或其他機關之不適任人員通報及查詢系統。</w:t>
      </w:r>
    </w:p>
    <w:p w:rsidR="00EE0A77" w:rsidRDefault="00515645">
      <w:pPr>
        <w:pStyle w:val="Standard"/>
        <w:spacing w:line="460" w:lineRule="exact"/>
        <w:ind w:left="848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專門職業及技術人員已受停止執行業務、撤銷或廢止證書或執業執照之處分。</w:t>
      </w:r>
    </w:p>
    <w:p w:rsidR="00EE0A77" w:rsidRDefault="00515645">
      <w:pPr>
        <w:pStyle w:val="Standard"/>
        <w:spacing w:line="460" w:lineRule="exact"/>
        <w:ind w:left="848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審查小組確認，有嚴重違反客觀、公正、專業之原則，或有其他依法令認有不適任情形。</w:t>
      </w:r>
    </w:p>
    <w:sectPr w:rsidR="00EE0A77"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645" w:rsidRDefault="00515645">
      <w:r>
        <w:separator/>
      </w:r>
    </w:p>
  </w:endnote>
  <w:endnote w:type="continuationSeparator" w:id="0">
    <w:p w:rsidR="00515645" w:rsidRDefault="0051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645" w:rsidRDefault="00515645">
      <w:r>
        <w:rPr>
          <w:color w:val="000000"/>
        </w:rPr>
        <w:separator/>
      </w:r>
    </w:p>
  </w:footnote>
  <w:footnote w:type="continuationSeparator" w:id="0">
    <w:p w:rsidR="00515645" w:rsidRDefault="0051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25D8E"/>
    <w:multiLevelType w:val="multilevel"/>
    <w:tmpl w:val="B63CA18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E0A77"/>
    <w:rsid w:val="00515645"/>
    <w:rsid w:val="00C732A1"/>
    <w:rsid w:val="00EE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A731C2-2471-4746-BB3A-B5849A9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numbering" w:customStyle="1" w:styleId="NoList">
    <w:name w:val="No List"/>
    <w:basedOn w:val="a2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C73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32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32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32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帳戶</cp:lastModifiedBy>
  <cp:revision>2</cp:revision>
  <dcterms:created xsi:type="dcterms:W3CDTF">2020-07-08T02:19:00Z</dcterms:created>
  <dcterms:modified xsi:type="dcterms:W3CDTF">2020-07-08T02:19:00Z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