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70" w:rsidRDefault="00CB7016">
      <w:pPr>
        <w:jc w:val="center"/>
        <w:rPr>
          <w:rFonts w:hint="eastAsia"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BiauKai" w:hAnsi="BiauKai" w:cs="BiauKai" w:hint="eastAsia"/>
          <w:color w:val="000000"/>
          <w:sz w:val="28"/>
          <w:szCs w:val="28"/>
        </w:rPr>
        <w:t>嘉義市大業國中</w:t>
      </w:r>
      <w:r w:rsidR="00F20CF6">
        <w:rPr>
          <w:color w:val="000000"/>
          <w:sz w:val="28"/>
          <w:szCs w:val="28"/>
        </w:rPr>
        <w:t>國</w:t>
      </w:r>
      <w:r>
        <w:rPr>
          <w:color w:val="000000"/>
          <w:sz w:val="28"/>
          <w:szCs w:val="28"/>
          <w:u w:val="single"/>
        </w:rPr>
        <w:t xml:space="preserve">  108  </w:t>
      </w:r>
      <w:r>
        <w:rPr>
          <w:color w:val="000000"/>
          <w:sz w:val="28"/>
          <w:szCs w:val="28"/>
        </w:rPr>
        <w:t>學年度</w:t>
      </w:r>
      <w:r>
        <w:rPr>
          <w:color w:val="000000"/>
          <w:sz w:val="28"/>
          <w:szCs w:val="28"/>
          <w:u w:val="single"/>
        </w:rPr>
        <w:t xml:space="preserve">  </w:t>
      </w:r>
      <w:proofErr w:type="gramStart"/>
      <w:r>
        <w:rPr>
          <w:color w:val="000000"/>
          <w:sz w:val="28"/>
          <w:szCs w:val="28"/>
          <w:u w:val="single"/>
        </w:rPr>
        <w:t>一</w:t>
      </w:r>
      <w:proofErr w:type="gramEnd"/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</w:rPr>
        <w:t>年級</w:t>
      </w:r>
      <w:r w:rsidR="00A064A2">
        <w:rPr>
          <w:rFonts w:hint="eastAsia"/>
          <w:color w:val="000000"/>
          <w:sz w:val="28"/>
          <w:szCs w:val="28"/>
        </w:rPr>
        <w:t>上學期</w:t>
      </w:r>
      <w:r>
        <w:rPr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color w:val="000000"/>
          <w:sz w:val="28"/>
          <w:szCs w:val="28"/>
          <w:u w:val="single"/>
        </w:rPr>
        <w:t>健體</w:t>
      </w:r>
      <w:proofErr w:type="gramEnd"/>
      <w:r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</w:rPr>
        <w:t>領域課程計畫</w:t>
      </w:r>
    </w:p>
    <w:p w:rsidR="00A33670" w:rsidRDefault="00CB7016">
      <w:pPr>
        <w:numPr>
          <w:ilvl w:val="1"/>
          <w:numId w:val="1"/>
        </w:numPr>
        <w:spacing w:line="400" w:lineRule="auto"/>
        <w:jc w:val="both"/>
        <w:rPr>
          <w:rFonts w:hint="eastAsia"/>
          <w:sz w:val="26"/>
          <w:szCs w:val="26"/>
        </w:rPr>
      </w:pPr>
      <w:r>
        <w:rPr>
          <w:color w:val="000000"/>
          <w:sz w:val="26"/>
          <w:szCs w:val="26"/>
        </w:rPr>
        <w:t>本領域每週學習節數（</w:t>
      </w:r>
      <w:r w:rsidR="00A064A2">
        <w:rPr>
          <w:rFonts w:hint="eastAsia"/>
          <w:color w:val="000000"/>
          <w:sz w:val="26"/>
          <w:szCs w:val="26"/>
        </w:rPr>
        <w:t>1</w:t>
      </w:r>
      <w:r w:rsidR="00A064A2">
        <w:rPr>
          <w:color w:val="000000"/>
          <w:sz w:val="26"/>
          <w:szCs w:val="26"/>
        </w:rPr>
        <w:t>）節</w:t>
      </w:r>
    </w:p>
    <w:p w:rsidR="00A33670" w:rsidRDefault="00A064A2">
      <w:pPr>
        <w:numPr>
          <w:ilvl w:val="1"/>
          <w:numId w:val="1"/>
        </w:numPr>
        <w:spacing w:line="400" w:lineRule="auto"/>
        <w:jc w:val="both"/>
        <w:rPr>
          <w:rFonts w:hint="eastAsia"/>
          <w:sz w:val="26"/>
          <w:szCs w:val="26"/>
        </w:rPr>
      </w:pPr>
      <w:r>
        <w:rPr>
          <w:color w:val="000000"/>
          <w:sz w:val="26"/>
          <w:szCs w:val="26"/>
        </w:rPr>
        <w:t>本學期課程架構：</w:t>
      </w:r>
    </w:p>
    <w:p w:rsidR="00A33670" w:rsidRDefault="00CB7016">
      <w:pPr>
        <w:numPr>
          <w:ilvl w:val="1"/>
          <w:numId w:val="1"/>
        </w:numPr>
        <w:spacing w:line="400" w:lineRule="auto"/>
        <w:jc w:val="both"/>
        <w:rPr>
          <w:rFonts w:hint="eastAsia"/>
          <w:sz w:val="26"/>
          <w:szCs w:val="26"/>
        </w:rPr>
      </w:pPr>
      <w:r>
        <w:rPr>
          <w:color w:val="000000"/>
          <w:sz w:val="26"/>
          <w:szCs w:val="26"/>
        </w:rPr>
        <w:t>本學期課程內涵：</w:t>
      </w:r>
    </w:p>
    <w:tbl>
      <w:tblPr>
        <w:tblStyle w:val="a5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10"/>
        <w:gridCol w:w="2976"/>
        <w:gridCol w:w="1560"/>
        <w:gridCol w:w="1559"/>
        <w:gridCol w:w="1559"/>
        <w:gridCol w:w="1559"/>
        <w:gridCol w:w="709"/>
        <w:gridCol w:w="1276"/>
        <w:gridCol w:w="1134"/>
      </w:tblGrid>
      <w:tr w:rsidR="00A33670">
        <w:trPr>
          <w:trHeight w:val="20"/>
        </w:trPr>
        <w:tc>
          <w:tcPr>
            <w:tcW w:w="846" w:type="dxa"/>
            <w:shd w:val="clear" w:color="auto" w:fill="D9D9D9"/>
            <w:vAlign w:val="center"/>
          </w:tcPr>
          <w:p w:rsidR="00A33670" w:rsidRDefault="00CB7016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color w:val="000000"/>
              </w:rPr>
              <w:t>週</w:t>
            </w:r>
            <w:proofErr w:type="gramEnd"/>
            <w:r>
              <w:rPr>
                <w:color w:val="000000"/>
              </w:rPr>
              <w:t>次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33670" w:rsidRDefault="00CB701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主題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單元名稱、內容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A33670" w:rsidRDefault="00CB701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學習目標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33670" w:rsidRDefault="00CB701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核心素養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33670" w:rsidRDefault="00CB701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33670" w:rsidRDefault="00CB701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學習內容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33670" w:rsidRDefault="00CB701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議題融入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33670" w:rsidRDefault="00CB701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節數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33670" w:rsidRDefault="00CB701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使用教材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33670" w:rsidRDefault="00CB7016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評量方式</w:t>
            </w:r>
          </w:p>
        </w:tc>
      </w:tr>
      <w:tr w:rsidR="00A33670">
        <w:trPr>
          <w:trHeight w:val="20"/>
        </w:trPr>
        <w:tc>
          <w:tcPr>
            <w:tcW w:w="846" w:type="dxa"/>
            <w:tcBorders>
              <w:bottom w:val="single" w:sz="4" w:space="0" w:color="000000"/>
            </w:tcBorders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08/25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08/31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33670" w:rsidRDefault="00CB701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註冊、開學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不排課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33670" w:rsidRDefault="00A33670">
            <w:pPr>
              <w:ind w:left="264" w:hanging="2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33670" w:rsidRDefault="00A33670">
            <w:pPr>
              <w:ind w:left="-23" w:hanging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第2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09/01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09/07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健康加油「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讚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」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全能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健康王</w:t>
            </w:r>
            <w:proofErr w:type="gramEnd"/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1.瞭解全人健康的定義，並了解健康真正的意涵。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2.能理解健康至少包含生理、心理與社會三大層面與內涵。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3.能了解健康檢查的定義、重要性與項目等。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4.分析與檢視自我健康檢查表中的健康問題。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5.了解自己能進行的自我保健策略，並於生活中執行。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6.持續落實健康生活型態，以達成健康促進目的。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-J-A2具備理解體育與健康情境的全貌，並做獨立思考與分析的知能，進而運用適當的策略，處理與解決體育與健康的問題。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1a-Ⅳ-1理解生理、心理與社會各層面健康的概念。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1b-Ⅳ-4提出健康自主管理的行動策略。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2a-Ⅳ-2自主思考健康問題所造成的威脅感與嚴重性。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4a-IV-2自我監督、增強個人促進健康的行動，並反省修正。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Fb-Ⅳ-1全人健康概念與健康生活型態。</w:t>
            </w: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健康檢查表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小組討論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第2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09/01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09/07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單元4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運動穿著與防護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跑步服裝秀</w:t>
            </w:r>
          </w:p>
        </w:tc>
        <w:tc>
          <w:tcPr>
            <w:tcW w:w="29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1.能明白相關運動服裝穿著知識。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2.能明白何謂運動服裝需求知識。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3.能自信表達自我運動表現。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4.能思考運動服裝穿著自我需求。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5.能選擇何時合宜的服裝產品。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6.能執行自我運動服裝選擇。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-J-B2具備善用體育與健康相關的科技、資訊及媒體，以增進學習的素養，並察覺、思辨人與科技、資訊、媒體的互動關係。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1c-Ⅳ-2評估運動風險，維護安全的運動情境。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1c-Ⅳ-3了解身體發展與動作發展的關係。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4c-IV-1分析並善用運動相關之科技、資訊、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媒體、產品與服務。</w:t>
            </w:r>
          </w:p>
        </w:tc>
        <w:tc>
          <w:tcPr>
            <w:tcW w:w="1559" w:type="dxa"/>
          </w:tcPr>
          <w:p w:rsidR="00A33670" w:rsidRDefault="00CB7016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Ab-Ⅳ-1體適能促進策略與活動方法。</w:t>
            </w:r>
          </w:p>
          <w:p w:rsidR="00A33670" w:rsidRDefault="00CB7016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Ab-Ⅳ-2體適能運動處方基礎設計原則。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Da-IV-4健康姿勢、規律運動、充分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衝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眠的維持與實踐策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略。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安J2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第3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09/08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09/14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健康加油「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讚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」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全能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健康王</w:t>
            </w:r>
            <w:proofErr w:type="gramEnd"/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1.瞭解全人健康的定義，並了解健康真正的意涵。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2.能理解健康至少包含生理、心理與社會三大層面與內涵。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3.能了解健康檢查的定義、重要性與項目等。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4.分析與檢視自我健康檢查表中的健康問題。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5.了解自己能進行的自我保健策略，並於生活中執行。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6.持續落實健康生活型態，以達成健康促進目的。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-J-A2具備理解體育與健康情境的全貌，並做獨立思考與分析的知能，進而運用適當的策略，處理與解決體育與健康的問題。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1a-Ⅳ-1理解生理、心理與社會各層面健康的概念。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1b-Ⅳ-4提出健康自主管理的行動策略。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2a-Ⅳ-2自主思考健康問題所造成的威脅感與嚴重性。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4a-IV-2自我監督、增強個人促進健康的行動，並反省修正。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Fb-Ⅳ-1全人健康概念與健康生活型態。</w:t>
            </w: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紙筆測驗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第3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09/08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09/14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單元4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運動穿著與防護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護具大集合</w:t>
            </w:r>
          </w:p>
        </w:tc>
        <w:tc>
          <w:tcPr>
            <w:tcW w:w="29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1.能明白相關護具知識。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明白護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具的運動需求。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3.能自信表達自我護具的運動需要。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4.能選擇何時合宜的運動護具。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-J-B2具備善用體育與健康相關的科技、資訊及媒體，以增進學習的素養，並察覺、思辨人與科技、資訊、媒體的互動關係。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1c-Ⅳ-2評估運動風險，維護安全的運動情境。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4c-Ⅳ-1分析並善用運動相關之科技、資訊、媒體、產品與服務。</w:t>
            </w:r>
          </w:p>
        </w:tc>
        <w:tc>
          <w:tcPr>
            <w:tcW w:w="1559" w:type="dxa"/>
          </w:tcPr>
          <w:p w:rsidR="00A33670" w:rsidRDefault="00CB7016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Ab-Ⅳ-2體適能運動處方基礎設計原則。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Bc-Ⅳ-1簡易運動傷害的處理與風險。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安J2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紙筆測驗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第4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09/15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09/21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健康加油「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讚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」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人體奇航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1.認識身體的基本構造，以及分析生理系統和器官的運作機制。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2.瞭解維護各部分生理和系統器官正常運作的重要性。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3.探究身體各項器官與生理系統的相關疾病，以及保健之道。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4.能自我分析危害健康行為問題，並學習各項自我保健行為，進而維護各部分生理系統的最佳健康狀態。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-J-A2具備理解體育與健康情境的全貌，並做獨立思考與分析的知能，進而運用適當的策略，處理與解決體育與健康的問題。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2a-Ⅳ-2自主思考健康問題所造成的威脅感與嚴重性。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Da-Ⅳ-2身體各系統、器官的構造與功能。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Fb-Ⅳ-3保護性的健康行為。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生J4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器官拼圖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第4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09/15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09/21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單元5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體適能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健康體適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能－體適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能檢測</w:t>
            </w:r>
          </w:p>
        </w:tc>
        <w:tc>
          <w:tcPr>
            <w:tcW w:w="29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1.能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明白體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適能相關知識及重要性。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2.能主動並協助他人參與體適能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活動。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明白體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適能各項檢測要領並積極完成檢測。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-J-A3具備善用體育與健康的資源，以擬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定運動與保健計畫，有效執行並發揮主動學習與創新求變的能力。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1d-Ⅳ-2反思自己的動作技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2c-IV-2表現利他合群的態度，與他人理性溝通與和諧互動。</w:t>
            </w:r>
          </w:p>
        </w:tc>
        <w:tc>
          <w:tcPr>
            <w:tcW w:w="1559" w:type="dxa"/>
          </w:tcPr>
          <w:p w:rsidR="00A33670" w:rsidRDefault="00CB7016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Ab-Ⅳ-1體適能促進策略與活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動方法。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Ab-Ⅳ-2體適能運動處方基礎設計原則。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性J11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上課參與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第5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09/22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09/28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健康加油「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讚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」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人體奇航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1.認識身體的基本構造，以及分析生理系統和器官的運作機制。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2.瞭解維護各部分生理和系統器官正常運作的重要性。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3.探究身體各項器官與生理系統的相關疾病，以及保健之道。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4.能自我分析危害健康行為問題，並學習各項自我保健行為，進而維護各部分生理系統的最佳健康狀態。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-J-A2具備理解體育與健康情境的全貌，並做獨立思考與分析的知能，進而運用適當的策略，處理與解決體育與健康的問題。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2a-Ⅳ-2自主思考健康問題所造成的威脅感與嚴重性。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Da-Ⅳ-2身體各系統、器官的構造與功能。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Fb-Ⅳ-3保護性的健康行為。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生J4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器官拼圖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紙筆測驗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第5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09/22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09/28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單元5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體適能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健康體適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能－體適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能檢測</w:t>
            </w:r>
          </w:p>
        </w:tc>
        <w:tc>
          <w:tcPr>
            <w:tcW w:w="29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1.能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明白體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適能相關知識及重要性。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2.能主動並協助他人參與體適能活動。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明白體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適能各項檢測要領並積極完成檢測。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-J-A3具備善用體育與健康的資源，以擬定運動與保健計畫，有效執行並發揮主動學習與創新求變的能力。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1d-Ⅳ-2反思自己的動作技能。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2c-IV-2表現利他合群的態度，與他人理性溝通與和諧互動。</w:t>
            </w:r>
          </w:p>
        </w:tc>
        <w:tc>
          <w:tcPr>
            <w:tcW w:w="1559" w:type="dxa"/>
          </w:tcPr>
          <w:p w:rsidR="00A33670" w:rsidRDefault="00CB7016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Ab-Ⅳ-1體適能促進策略與活動方法。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Ab-Ⅳ-2體適能運動處方基礎設計原則。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性J11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實作評量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第6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09/29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10/05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健康加油「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讚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」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第3章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愛眼護齒保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1.認識眼睛與口腔的基本生理構造。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2.了解常見的眼睛與口腔問題，並培養正確的保健態度。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3.能在生活中主動正確執行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愛眼與護口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行動，並定期健康檢查。</w:t>
            </w:r>
          </w:p>
        </w:tc>
        <w:tc>
          <w:tcPr>
            <w:tcW w:w="156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-J-A3具備善用體育與健康的資源，以擬定運動與保健計畫，有效執行並發揮主動學習與創新求變的能力。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1b-Ⅳ-1分析健康技能和生活技能對健康維護的重要性。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2a-Ⅳ-2自主思考健康問題所造成的威脅感與嚴重性。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3a-Ⅳ-1精熟地操作健康技能。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Da-Ⅳ-1衛生保健習慣的實踐方式與管理策略。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Da-Ⅳ-3視力、口腔保健策略與相關疾病。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Fb-Ⅳ-3保護性的健康行為。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生J4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第6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09/29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10/05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單元5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體適能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接力－衝破終點線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1.能認識起跑的種類。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2.能明白起跑的動作要領。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3.能理解接力的方法與策略。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4.能感受團隊合作的意義。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5.能做到跑步動作流暢。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6.能做到傳接棒順利流暢。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7.能幫團隊排出棒次以利賽事進行。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-J-C2具備利他及合群的知能與態度，並在體育活動和健康生活中培育相互合作及與人和諧互動的素養。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1c-Ⅳ-1了解各項運動基礎原理和規則。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1d-Ⅳ-1了解各項運動技能原理。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3d-Ⅳ-2運用運動比賽中的各種策略。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Ga-Ⅳ-1跑、跳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與推擲的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基本技巧。</w:t>
            </w: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實作評量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第7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10/06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10/12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復習評量(第一次段考)</w:t>
            </w:r>
          </w:p>
        </w:tc>
        <w:tc>
          <w:tcPr>
            <w:tcW w:w="2976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第8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10/13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健康加油「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讚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」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第3章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愛眼護齒保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1.認識眼睛與口腔的基本生理構造。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2.了解常見的眼睛與口腔問題，並培養正確的保健態度。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3.能在生活中主動正確執行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愛眼與護口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行動，並定期健康檢查。</w:t>
            </w:r>
          </w:p>
        </w:tc>
        <w:tc>
          <w:tcPr>
            <w:tcW w:w="156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-J-A3具備善用體育與健康的資源，以擬定運動與保健計畫，有效執行並發揮主動學習與創新求變的能力。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1b-Ⅳ-1分析健康技能和生活技能對健康維護的重要性。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2a-Ⅳ-2自主思考健康問題所造成的威脅感與嚴重性。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3a-Ⅳ-1精熟地操作健康技能。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Da-Ⅳ-1衛生保健習慣的實踐方式與管理策略。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Da-Ⅳ-3視力、口腔保健策略與相關疾病。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Fb-Ⅳ-3保護性的健康行為。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生J4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牙刷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牙線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蔓藤盆栽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紙筆測驗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第8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10/13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10/19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單元5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體適能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接力－衝破終點線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1.能認識起跑的種類。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2.能明白起跑的動作要領。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3.能理解接力的方法與策略。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4.能感受團隊合作的意義。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5.能做到跑步動作流暢。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6.能做到傳接棒順利流暢。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7.能幫團隊排出棒次以利賽事進行。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-J-C2具備利他及合群的知能與態度，並在體育活動和健康生活中培育相互合作及與人和諧互動的素養。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1c-Ⅳ-1了解各項運動基礎原理和規則。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1d-Ⅳ-1了解各項運動技能原理。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3d-Ⅳ-2運用運動比賽中的各種策略。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Ga-Ⅳ-1跑、跳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與推擲的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基本技巧。</w:t>
            </w: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紙筆測驗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第9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10/26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健康加油「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讚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」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第3章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愛眼護齒保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1.認識眼睛與口腔的基本生理構造。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2.了解常見的眼睛與口腔問題，並培養正確的保健態度。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3.能在生活中主動正確執行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愛眼與護口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行動，並定期健康檢查。</w:t>
            </w:r>
          </w:p>
        </w:tc>
        <w:tc>
          <w:tcPr>
            <w:tcW w:w="156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-J-A3具備善用體育與健康的資源，以擬定運動與保健計畫，有效執行並發揮主動學習與創新求變的能力。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1b-Ⅳ-1分析健康技能和生活技能對健康維護的重要性。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2a-Ⅳ-2自主思考健康問題所造成的威脅感與嚴重性。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3a-Ⅳ-1精熟地操作健康技能。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Da-Ⅳ-1衛生保健習慣的實踐方式與管理策略。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Da-Ⅳ-3視力、口腔保健策略與相關疾病。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Fb-Ⅳ-3保護性的健康行為。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生J4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牙刷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牙線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蔓藤盆栽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紙筆測驗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第9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10/26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單元6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安心暢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游</w:t>
            </w:r>
            <w:proofErr w:type="gramEnd"/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水域安全－智者樂水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1.認識全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臺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危險水域及成因。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2.認識水域環境特性與評估水域的安全。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3.認識溺水的發生原因並能說出防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溺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的方法。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4.熟記防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溺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十招且能在日後運用。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-J-A2具備理解體育與健康情境的全貌，並做獨立思考與分析的知能，進而運用適當的策略，處理與解決體育與健康的問題。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1c-Ⅳ-2評估運動風險，維護安全的運動情境。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1d-Ⅳ-1了解各項運動技能原理。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Gb-Ⅳ-1岸邊救生步驟、安全活動水域的辨識、意外落水自救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與仰漂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30秒。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海J1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安J3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安J6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第10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10/27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11/02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單元2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青春事件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簿</w:t>
            </w:r>
            <w:proofErr w:type="gramEnd"/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這一站，青春</w:t>
            </w:r>
          </w:p>
        </w:tc>
        <w:tc>
          <w:tcPr>
            <w:tcW w:w="2976" w:type="dxa"/>
          </w:tcPr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1.理解生殖器官構造、功能與保健概念。</w:t>
            </w:r>
          </w:p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2.理解促進青春期健康生活的策略與資源。</w:t>
            </w:r>
          </w:p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3.理解青春期身心變化與性衝動調適的策略。</w:t>
            </w:r>
          </w:p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4.精熟地操作生殖器官保健的健康技能。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5.運用適切的健康資訊，擬定青春期保健的策略。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-J-A1具備體育與健康的知能與態度，展現自我運動與保健潛能，探索人性、自我價值與生命意義，並積極實踐，不輕言放棄。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1a-Ⅳ-1理解生理、心理與社會各層面健康的概念。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1a-Ⅳ-4理解促進健康生活的策略、資源與規範。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3a-IV-1精熟地操作健康技能。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Db-Ⅳ-1生殖器官的構造、功能與保健及懷孕生理、優生保健。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Db-Ⅳ-2青春期身心變化的調適與性衝動健康因應的策略。</w:t>
            </w: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女性生理期用品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第10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10/27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11/02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單元6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安心暢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游</w:t>
            </w:r>
            <w:proofErr w:type="gramEnd"/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自救求生－臨危自保</w:t>
            </w:r>
          </w:p>
        </w:tc>
        <w:tc>
          <w:tcPr>
            <w:tcW w:w="29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1.能說出自救的基本原則。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2.評估與加強自己的自救能力級別。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3.熟悉與善用韻律呼吸、俯漂前進、仰漂助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划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與踩水等移動求生。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4.能夠運用藉物漂浮和移動求生。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5.學習利用衣服長褲來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製作成浮具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漂浮。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-J-A3具備善用體育與健康的資源，以擬定運動與保健計畫，有效執行並發揮主動學習與創新求變的能力。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3c-Ⅳ-2發展動作創作和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展演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的技巧，展現個人運動潛能。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3d-IV-3應用思考與分析能力，解決運動情境的問題。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Gb-Ⅳ-1岸邊救生步驟、安全活動水域的辨識、意外落水自救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與仰漂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30秒。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海J1</w:t>
            </w:r>
          </w:p>
        </w:tc>
        <w:tc>
          <w:tcPr>
            <w:tcW w:w="70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實作評量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第11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11/03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11/09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單元2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青春事件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簿</w:t>
            </w:r>
            <w:proofErr w:type="gramEnd"/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這一站，青春</w:t>
            </w:r>
          </w:p>
        </w:tc>
        <w:tc>
          <w:tcPr>
            <w:tcW w:w="2976" w:type="dxa"/>
          </w:tcPr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1.理解生殖器官構造、功能與保健概念。</w:t>
            </w:r>
          </w:p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2.理解促進青春期健康生活的策略與資源。</w:t>
            </w:r>
          </w:p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3.理解青春期身心變化與性衝動調適的策略。</w:t>
            </w:r>
          </w:p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4.精熟地操作生殖器官保健的健康技能。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5.運用適切的健康資訊，擬定青春期保健的策略。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-J-A1具備體育與健康的知能與態度，展現自我運動與保健潛能，探索人性、自我價值與生命意義，並積極實踐，不輕言放棄。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1a-Ⅳ-1理解生理、心理與社會各層面健康的概念。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1a-Ⅳ-4理解促進健康生活的策略、資源與規範。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3a-IV-1精熟地操作健康技能。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Db-Ⅳ-1生殖器官的構造、功能與保健及懷孕生理、優生保健。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Db-Ⅳ-2青春期身心變化的調適與性衝動健康因應的策略。</w:t>
            </w: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紙筆測驗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第11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11/03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11/09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單元6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安心暢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游</w:t>
            </w:r>
            <w:proofErr w:type="gramEnd"/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第3章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捷泳打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水－流線直進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1.能反思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捷泳腿部打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水動作的優劣。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2.能做出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捷泳打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水前進配合正面換氣的動作。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3.能積極參與活動，充分展現自我。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4.能評量自我，在課堂上或課餘時間持續自我精進。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-J-A1具備體育與健康的知能與態度，展現自我運動與保健潛能，探索人性、自我價值與生命意義，並積極實踐，不輕言放棄。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1c-Ⅳ-1了解各項運動基礎原理和規則。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1d-Ⅳ-2反思自己的動作技能。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Gb-IV-2游泳前進25公尺（需換氣5次以上）。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海J1</w:t>
            </w:r>
          </w:p>
        </w:tc>
        <w:tc>
          <w:tcPr>
            <w:tcW w:w="70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技能測驗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第12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11/16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單元2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青春事件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簿</w:t>
            </w:r>
            <w:proofErr w:type="gramEnd"/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第1章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這一站，青春</w:t>
            </w:r>
          </w:p>
        </w:tc>
        <w:tc>
          <w:tcPr>
            <w:tcW w:w="2976" w:type="dxa"/>
          </w:tcPr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1.理解生殖器官構造、功能與保健概念。</w:t>
            </w:r>
          </w:p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2.理解促進青春期健康生活的策略與資源。</w:t>
            </w:r>
          </w:p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3.理解青春期身心變化與性衝動調適的策略。</w:t>
            </w:r>
          </w:p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4.精熟地操作生殖器官保健的健康技能。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5.運用適切的健康資訊，擬定青春期保健的策略。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知能與態度，展現自我運動與保健潛能，探索人性、自我價值與生命意義，並積極實踐，不輕言放棄。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1a-Ⅳ-1理解生理、心理與社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會各層面健康的概念。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1a-Ⅳ-4理解促進健康生活的策略、資源與規範。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3a-IV-1精熟地操作健康技能。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Db-Ⅳ-1生殖器官的構造、功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能與保健及懷孕生理、優生保健。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Db-Ⅳ-2青春期身心變化的調適與性衝動健康因應的策略。</w:t>
            </w: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青春痘圖片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第12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11/16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單元7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球類入門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籃球－出手得分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1.認識籃球運動的脈絡。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2.能遵守球場上安全規則及遊戲規則。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3.能由經驗來了解投籃動作之原理。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4.了解利用身體部位力量來幫助投籃動作。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5.能比較出較省力之投籃動作。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6.培養定點投籃能力，瞄準目標物的投籃能力。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7.相互合作的班級氣氛。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-J-A1具備體育與健康的知能與態度，展現自我運動與保健潛能，探索人性、自我價值與生命意義，並積極實踐，不輕言放棄。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1c-Ⅳ-1了解各項運動基礎原理和規則。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1d-Ⅳ-1了解各項運動技能原理。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品J8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安J6</w:t>
            </w:r>
          </w:p>
        </w:tc>
        <w:tc>
          <w:tcPr>
            <w:tcW w:w="70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第13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11/17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11/23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單元2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青春事件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簿</w:t>
            </w:r>
            <w:proofErr w:type="gramEnd"/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青春誰人知</w:t>
            </w:r>
          </w:p>
        </w:tc>
        <w:tc>
          <w:tcPr>
            <w:tcW w:w="2976" w:type="dxa"/>
          </w:tcPr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1.理解青春期心理健康的概念。</w:t>
            </w:r>
          </w:p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2.認識青春期心理變化的調適與因應策略。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3.認識與實踐生活技能，以調適與修正不同青春期心理健康的情境。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4.理解、認識與尊重多元性別特質與角色。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-J-B1具備情意表達的能力，能以同理心與人溝通互動，並理解體育與保健的基本概念，應用於日常生活中。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1a-Ⅳ-1理解生理、心理與社會各層面健康的概念。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1b-Ⅳ-2認識健康技能和生活技能的實施程序概念。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2b-Ⅳ-2樂於實踐健康促進的生活型態。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4b-Ⅳ-1主動並公開表明個人對促進健康的觀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點與立場。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Db-Ⅳ-2青春期身心變化的調適與性衝動健康因應的策略。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Db-Ⅳ-3多元的性別特質、角色與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同性傾向的尊重態度。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性J1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性J3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性J6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性J11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生J3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紙筆測驗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第13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11/17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11/23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單元7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球類入門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籃球－出手得分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1.認識籃球運動的脈絡。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2.能遵守球場上安全規則及遊戲規則。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3.能由經驗來了解投籃動作之原理。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4.了解利用身體部位力量來幫助投籃動作。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5.能比較出較省力之投籃動作。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6.培養定點投籃能力，瞄準目標物的投籃能力。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7.相互合作的班級氣氛。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-J-A1具備體育與健康的知能與態度，展現自我運動與保健潛能，探索人性、自我價值與生命意義，並積極實踐，不輕言放棄。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1c-Ⅳ-1了解各項運動基礎原理和規則。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1d-Ⅳ-1了解各項運動技能原理。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品J8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安J6</w:t>
            </w:r>
          </w:p>
        </w:tc>
        <w:tc>
          <w:tcPr>
            <w:tcW w:w="70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技能測驗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第14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11/24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11/30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復習評量(第二次段考)</w:t>
            </w:r>
          </w:p>
        </w:tc>
        <w:tc>
          <w:tcPr>
            <w:tcW w:w="2976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第15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12/01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12/07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單元2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青春事件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簿</w:t>
            </w:r>
            <w:proofErr w:type="gramEnd"/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青春誰人知</w:t>
            </w:r>
          </w:p>
        </w:tc>
        <w:tc>
          <w:tcPr>
            <w:tcW w:w="2976" w:type="dxa"/>
          </w:tcPr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1.理解青春期心理健康的概念。</w:t>
            </w:r>
          </w:p>
          <w:p w:rsidR="00A33670" w:rsidRDefault="00CB7016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2.認識青春期心理變化的調適與因應策略。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3.認識與實踐生活技能，以調適與修正不同青春期心理健康的情境。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4.理解、認識與尊重多元性別特質與角色。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-J-B1具備情意表達的能力，能以同理心與人溝通互動，並理解體育與保健的基本概念，應用於日常生活中。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1a-Ⅳ-1理解生理、心理與社會各層面健康的概念。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1b-Ⅳ-2認識健康技能和生活技能的實施程序概念。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2b-Ⅳ-2樂於實踐健康促進的生活型態。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4b-Ⅳ-1主動並公開表明個人對促進健康的觀點與立場。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4b-Ⅳ-3公開進行健康倡導，展現對他人促進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健康的信念或行為的影響力。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Db-Ⅳ-2青春期身心變化的調適與性衝動健康因應的策略。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Db-Ⅳ-3多元的性別特質、角色與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不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同性傾向的尊重態度。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性J1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性J3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性J6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性J11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生J3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第15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12/01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12/07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單元7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球類入門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排球－一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球入魂</w:t>
            </w:r>
            <w:proofErr w:type="gramEnd"/>
          </w:p>
        </w:tc>
        <w:tc>
          <w:tcPr>
            <w:tcW w:w="29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1.介紹排球運動基本規則。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2.遵守球場上安全規則及遊戲規則。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3.能了解並做到低手傳接球動作之原理原則。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4.學習運用身體部位來緩衝接球力量。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5.能在接球後將球精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準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將球送至指定位置。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6.培養正確低手傳接球的觀念與能力。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7.班級和諧團結氣氛。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-J-A1具備體育與健康的知能與態度，展現自我運動與保健潛能，探索人性、自我價值與生命意義，並積極實踐，不輕言放棄。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1c-Ⅳ-2評估運動風險，維護安全的運動情境。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1d-Ⅳ-1了解各項運動技能原理。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1d-Ⅳ-2反思自己的運動技能。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</w:tc>
        <w:tc>
          <w:tcPr>
            <w:tcW w:w="1559" w:type="dxa"/>
          </w:tcPr>
          <w:p w:rsidR="00A33670" w:rsidRDefault="00CB7016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Bc-Ⅳ-1簡易運動傷害的處理與風險。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Ha-Ⅳ-1網/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牆性球類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運動動作組合及團隊戰術。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品J8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安J2</w:t>
            </w:r>
          </w:p>
        </w:tc>
        <w:tc>
          <w:tcPr>
            <w:tcW w:w="70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第16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12/08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單元3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健康「食」行力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吃出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好食力</w:t>
            </w:r>
            <w:proofErr w:type="gramEnd"/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1.認識青春期的營養需求以及理解飲食指南的內容，並能在生活當中實踐。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2.在選購外食時，能夠注意到並理解食品標示和營養標示的內容。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3.能夠選擇符合自身需求，即符合健康取向的產品。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-J-A2具備理解體育與健康情境的全貌，並做獨立思考與分析的知能，進而運用適當的策略，處理與解決體育與健康的問題。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1a-IV-4理解促進健康生活的策略、資源與規範。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2b-IV-1堅守健康的生活規範、態度與價值觀。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Ea-Ⅳ-1飲食的源頭管理與健康的外食。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法J4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各國飲食指南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第16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12/08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12/14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單元7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球類入門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排球－一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球入魂</w:t>
            </w:r>
            <w:proofErr w:type="gramEnd"/>
          </w:p>
        </w:tc>
        <w:tc>
          <w:tcPr>
            <w:tcW w:w="29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1.介紹排球運動基本規則。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2.遵守球場上安全規則及遊戲規則。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3.能了解並做到低手傳接球動作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之原理原則。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4.學習運用身體部位來緩衝接球力量。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5.能在接球後將球精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準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將球送至指定位置。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6.培養正確低手傳接球的觀念與能力。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7.班級和諧團結氣氛。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-J-A1具備體育與健康的知能與態度，展現自我運動與保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1c-Ⅳ-2評估運動風險，維護安全的運動情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境。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1d-Ⅳ-1了解各項運動技能原理。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1d-Ⅳ-2反思自己的運動技能。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</w:tc>
        <w:tc>
          <w:tcPr>
            <w:tcW w:w="1559" w:type="dxa"/>
          </w:tcPr>
          <w:p w:rsidR="00A33670" w:rsidRDefault="00CB7016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Bc-Ⅳ-1簡易運動傷害的處理與風險。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Ha-Ⅳ-1網/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牆性球類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運動動作組合及團隊戰術。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品J1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品J8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安J2</w:t>
            </w:r>
          </w:p>
        </w:tc>
        <w:tc>
          <w:tcPr>
            <w:tcW w:w="70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技能測驗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第17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12/15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12/21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單元3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健康「食」行力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吃出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好食力</w:t>
            </w:r>
            <w:proofErr w:type="gramEnd"/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1.認識青春期的營養需求以及理解飲食指南的內容，並能在生活當中實踐。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2.在選購外食時，能夠注意到並理解食品標示和營養標示的內容。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3.能夠選擇符合自身需求，即符合健康取向的產品。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-J-A2具備理解體育與健康情境的全貌，並做獨立思考與分析的知能，進而運用適當的策略，處理與解決體育與健康的問題。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1a-IV-4理解促進健康生活的策略、資源與規範。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2b-IV-1堅守健康的生活規範、態度與價值觀。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Ea-Ⅳ-1飲食的源頭管理與健康的外食。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法J4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各類食品外包裝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食品標示圖片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紙筆測驗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第17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12/15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12/21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單元7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球類入門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第3章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羽球－擊球高手</w:t>
            </w:r>
          </w:p>
        </w:tc>
        <w:tc>
          <w:tcPr>
            <w:tcW w:w="29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1.認識羽球運動優秀選手及不同羽球結構與飛行距離。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2.能遵守球場上安全規則及遊戲規則。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3.能了解羽球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握拍及擊球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之原理原則。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4.學習運用身體部位力量來幫助擊球。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5.能做出較完整正確的擊球動作。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6.能抓住正確的擊球點。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7.培養能將球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擊高擊遠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的能力。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-J-A1具備體育與健康的知能與態度，展現自我運動與保健潛能，探索人性、自我價值與生命意義，並積極實踐，不輕言放棄。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1d-Ⅳ-1了解各項運動技能原理。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Ha-Ⅳ-1網/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牆性球類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運動動作組合及團隊戰術。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品J8</w:t>
            </w:r>
          </w:p>
        </w:tc>
        <w:tc>
          <w:tcPr>
            <w:tcW w:w="70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第18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12/28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單元3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健康「食」行力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第1章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吃出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好食力</w:t>
            </w:r>
            <w:proofErr w:type="gramEnd"/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1.認識青春期的營養需求以及理解飲食指南的內容，並能在生活當中實踐。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2.在選購外食時，能夠注意到並理解食品標示和營養標示的內容。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3.能夠選擇符合自身需求，即符合健康取向的產品。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-J-A2具備理解體育與健康情境的全貌，並做獨立思考與分析的知能，進而運用適當的策略，處理與解決體育與健康的問題。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1a-IV-4理解促進健康生活的策略、資源與規範。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2b-IV-1堅守健康的生活規範、態度與價值觀。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Ea-Ⅳ-1飲食的源頭管理與健康的外食。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法J4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各類食品外包裝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食品標示圖片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紙筆測驗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第18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12/22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12/28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單元7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球類入門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第3章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羽球－擊球高手</w:t>
            </w:r>
          </w:p>
        </w:tc>
        <w:tc>
          <w:tcPr>
            <w:tcW w:w="29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1.認識羽球運動優秀選手及不同羽球結構與飛行距離。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2.能遵守球場上安全規則及遊戲規則。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3.能了解羽球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握拍及擊球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之原理原則。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4.學習運用身體部位力量來幫助擊球。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5.能做出較完整正確的擊球動作。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6.能抓住正確的擊球點。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7.培養能將球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擊高擊遠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的能力。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-J-A1具備體育與健康的知能與態度，展現自我運動與保健潛能，探索人性、自我價值與生命意義，並積極實踐，不輕言放棄。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1d-Ⅳ-1了解各項運動技能原理。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Ha-Ⅳ-1網/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牆性球類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運動動作組合及團隊戰術。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品J8</w:t>
            </w:r>
          </w:p>
        </w:tc>
        <w:tc>
          <w:tcPr>
            <w:tcW w:w="70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技能測驗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第19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01/04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單元3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健康「食」行力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食在安心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1.了解食物中毒發生的原因、預防方法。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2.觀察、發現周遭不安全的飲食習慣或環境。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3.改善不安全的飲食衛生習慣達到預防食物中毒的效果。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-J-A2具備理解體育與健康情境的全貌，並做獨立思考與分析的知能，進而運用適當的策略，處理與解決體育與健康的問題。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3a-IV-2因應不同的生活情境進行調適並修正，持續表現健康技能。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4a-IV-3持續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地執行促進健康及減少健康風險的行動。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Ea-Ⅳ-2飲食安全評估方式、改善策略與食物中毒預防處理方法。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安J3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安J4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食品中毒新聞案件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第19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12/29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01/04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單元7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球類入門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第4章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足球－腳下功夫</w:t>
            </w:r>
          </w:p>
        </w:tc>
        <w:tc>
          <w:tcPr>
            <w:tcW w:w="29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1.明白足球運動的脈絡以及相關裝備。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2.遵守球場上安全規則及遊戲規則。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3.能了解足球傳球動作之原理原則。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4.加強練習身體協調性。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5.能運用重心轉移做出點球、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停球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、撥球及傳球能力。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6.小組相互合作挑戰精神。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-J-A1具備體育與健康的知能與態度，展現自我運動與保健潛能，探索人性、自我價值與生命意義，並積極實踐，不輕言放棄。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2c-Ⅳ-2表現利他合群的態度，與他人理性溝通與和諧互動。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3c-Ⅳ-1表現局部或全身性的身體控制能力，發展專項運動技能。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3d-Ⅳ-1運用運動技術的學習策略。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Hb-Ⅳ-1陣地攻守性球類運動動作組合及團隊戰術。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品J8</w:t>
            </w:r>
          </w:p>
        </w:tc>
        <w:tc>
          <w:tcPr>
            <w:tcW w:w="70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第20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01/05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01/11</w:t>
            </w:r>
          </w:p>
        </w:tc>
        <w:tc>
          <w:tcPr>
            <w:tcW w:w="241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單元3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健康「食」行力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第2章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食在安心</w:t>
            </w:r>
          </w:p>
        </w:tc>
        <w:tc>
          <w:tcPr>
            <w:tcW w:w="2976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1.了解食物中毒發生的原因、預防方法。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2.觀察、發現周遭不安全的飲食習慣或環境。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3.改善不安全的飲食衛生習慣達到預防食物中毒的效果。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-J-A2具備理解體育與健康情境的全貌，並做獨立思考與分析的知能，進而運用適當的策略，處理與解決體育與健康的問題。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3a-IV-2因應不同的生活情境進行調適並修正，持續表現健康技能。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4a-IV-3持續地執行促進健康及減少健康風險的行動。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Ea-Ⅳ-2飲食安全評估方式、改善策略與食物中毒預防處理方法。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安J3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安J4</w:t>
            </w:r>
          </w:p>
        </w:tc>
        <w:tc>
          <w:tcPr>
            <w:tcW w:w="70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0"/>
                <w:szCs w:val="20"/>
              </w:rPr>
              <w:t>食品中毒新聞案件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上課參與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平時觀察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紙筆測驗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第20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01/05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01/11</w:t>
            </w:r>
          </w:p>
        </w:tc>
        <w:tc>
          <w:tcPr>
            <w:tcW w:w="2410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單元7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球類入門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第4章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足球－腳下功夫</w:t>
            </w:r>
          </w:p>
        </w:tc>
        <w:tc>
          <w:tcPr>
            <w:tcW w:w="29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1.明白足球運動的脈絡以及相關裝備。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2.遵守球場上安全規則及遊戲規則。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3.能了解足球傳球動作之原理原則。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4.加強練習身體協調性。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5.能運用重心轉移做出點球、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停球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、撥球及傳球能力。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6.小組相互合作挑戰精神。</w:t>
            </w:r>
          </w:p>
        </w:tc>
        <w:tc>
          <w:tcPr>
            <w:tcW w:w="1560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健體</w:t>
            </w:r>
            <w:proofErr w:type="gramEnd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-J-A1具備體育與健康的知能與態度，展現自我運動與保健潛能，探索人性、自我價值與生命意義，並積極實踐，不輕言放棄。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2c-Ⅳ-2表現利他合群的態度，與他人理性溝通與和諧互動。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3c-Ⅳ-1表現局部或全身性的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身體控制能力，發展專項運動技能。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3d-Ⅳ-1運用運動技術的學習策略。</w:t>
            </w:r>
          </w:p>
        </w:tc>
        <w:tc>
          <w:tcPr>
            <w:tcW w:w="1559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>Hb-Ⅳ-1陣地攻守性球類運動動作組合及團隊戰術。</w:t>
            </w:r>
          </w:p>
        </w:tc>
        <w:tc>
          <w:tcPr>
            <w:tcW w:w="155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品J1</w:t>
            </w:r>
          </w:p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品J8</w:t>
            </w:r>
          </w:p>
        </w:tc>
        <w:tc>
          <w:tcPr>
            <w:tcW w:w="709" w:type="dxa"/>
          </w:tcPr>
          <w:p w:rsidR="00A33670" w:rsidRDefault="00CB7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教科書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習作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投影片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教學影片</w:t>
            </w:r>
          </w:p>
        </w:tc>
        <w:tc>
          <w:tcPr>
            <w:tcW w:w="1134" w:type="dxa"/>
          </w:tcPr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技能測驗</w:t>
            </w:r>
          </w:p>
        </w:tc>
      </w:tr>
      <w:tr w:rsidR="00A33670">
        <w:trPr>
          <w:trHeight w:val="20"/>
        </w:trPr>
        <w:tc>
          <w:tcPr>
            <w:tcW w:w="846" w:type="dxa"/>
          </w:tcPr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第21</w:t>
            </w:r>
            <w:proofErr w:type="gramStart"/>
            <w:r>
              <w:rPr>
                <w:rFonts w:ascii="Gungsuh" w:eastAsia="Gungsuh" w:hAnsi="Gungsuh" w:cs="Gungsuh"/>
                <w:sz w:val="20"/>
                <w:szCs w:val="20"/>
              </w:rPr>
              <w:t>週</w:t>
            </w:r>
            <w:proofErr w:type="gramEnd"/>
          </w:p>
          <w:p w:rsidR="00A33670" w:rsidRDefault="00CB7016">
            <w:pPr>
              <w:widowControl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01/12</w:t>
            </w:r>
          </w:p>
          <w:p w:rsidR="00A33670" w:rsidRDefault="00CB7016">
            <w:pPr>
              <w:widowControl w:val="0"/>
              <w:spacing w:line="30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</w:p>
          <w:p w:rsidR="00A33670" w:rsidRDefault="00CB7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01/18</w:t>
            </w:r>
          </w:p>
        </w:tc>
        <w:tc>
          <w:tcPr>
            <w:tcW w:w="2410" w:type="dxa"/>
          </w:tcPr>
          <w:p w:rsidR="00A33670" w:rsidRDefault="00CB701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復習評量(第三次段考)</w:t>
            </w:r>
          </w:p>
          <w:p w:rsidR="00A33670" w:rsidRDefault="00CB70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結業式</w:t>
            </w:r>
          </w:p>
        </w:tc>
        <w:tc>
          <w:tcPr>
            <w:tcW w:w="2976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670" w:rsidRDefault="00A336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3670" w:rsidRDefault="00A33670">
      <w:pPr>
        <w:rPr>
          <w:rFonts w:hint="eastAsia"/>
        </w:rPr>
      </w:pPr>
    </w:p>
    <w:sectPr w:rsidR="00A33670" w:rsidSect="00604CB1">
      <w:pgSz w:w="16839" w:h="11907" w:orient="landscape" w:code="9"/>
      <w:pgMar w:top="567" w:right="567" w:bottom="567" w:left="567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77" w:rsidRDefault="00BE6777" w:rsidP="00F20CF6">
      <w:pPr>
        <w:rPr>
          <w:rFonts w:hint="eastAsia"/>
        </w:rPr>
      </w:pPr>
      <w:r>
        <w:separator/>
      </w:r>
    </w:p>
  </w:endnote>
  <w:endnote w:type="continuationSeparator" w:id="0">
    <w:p w:rsidR="00BE6777" w:rsidRDefault="00BE6777" w:rsidP="00F20C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77" w:rsidRDefault="00BE6777" w:rsidP="00F20CF6">
      <w:pPr>
        <w:rPr>
          <w:rFonts w:hint="eastAsia"/>
        </w:rPr>
      </w:pPr>
      <w:r>
        <w:separator/>
      </w:r>
    </w:p>
  </w:footnote>
  <w:footnote w:type="continuationSeparator" w:id="0">
    <w:p w:rsidR="00BE6777" w:rsidRDefault="00BE6777" w:rsidP="00F20C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362C"/>
    <w:multiLevelType w:val="multilevel"/>
    <w:tmpl w:val="EFC62090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851" w:hanging="567"/>
      </w:pPr>
      <w:rPr>
        <w:color w:val="000000"/>
      </w:r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3670"/>
    <w:rsid w:val="00604CB1"/>
    <w:rsid w:val="00A064A2"/>
    <w:rsid w:val="00A33670"/>
    <w:rsid w:val="00BE6777"/>
    <w:rsid w:val="00C55775"/>
    <w:rsid w:val="00CB7016"/>
    <w:rsid w:val="00F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2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F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4C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2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F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4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2019-07-31T02:03:00Z</cp:lastPrinted>
  <dcterms:created xsi:type="dcterms:W3CDTF">2019-06-25T01:51:00Z</dcterms:created>
  <dcterms:modified xsi:type="dcterms:W3CDTF">2019-07-31T02:03:00Z</dcterms:modified>
</cp:coreProperties>
</file>